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BE0B31">
        <w:rPr>
          <w:rFonts w:ascii="黑体" w:eastAsia="黑体" w:hAnsi="Arial" w:cs="Arial"/>
          <w:b/>
          <w:color w:val="FF0000"/>
          <w:sz w:val="30"/>
          <w:szCs w:val="30"/>
        </w:rPr>
        <w:t>3</w:t>
      </w:r>
      <w:r w:rsidR="009F0022">
        <w:rPr>
          <w:rFonts w:ascii="黑体" w:eastAsia="黑体" w:hAnsi="Arial" w:cs="Arial" w:hint="eastAsia"/>
          <w:b/>
          <w:color w:val="FF0000"/>
          <w:sz w:val="30"/>
          <w:szCs w:val="30"/>
        </w:rPr>
        <w:t>年</w:t>
      </w:r>
      <w:r w:rsidR="00B35F30">
        <w:rPr>
          <w:rFonts w:ascii="黑体" w:eastAsia="黑体" w:hAnsi="Arial" w:cs="Arial" w:hint="eastAsia"/>
          <w:b/>
          <w:color w:val="FF0000"/>
          <w:sz w:val="30"/>
          <w:szCs w:val="30"/>
        </w:rPr>
        <w:t>中期</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w:t>
      </w:r>
      <w:r w:rsidR="00B35F30">
        <w:rPr>
          <w:rFonts w:asciiTheme="minorEastAsia" w:hAnsiTheme="minorEastAsia" w:hint="eastAsia"/>
          <w:color w:val="000000" w:themeColor="text1"/>
          <w:sz w:val="24"/>
          <w:szCs w:val="24"/>
        </w:rPr>
        <w:t>中期</w:t>
      </w:r>
      <w:r w:rsidRPr="00DC4350">
        <w:rPr>
          <w:rFonts w:asciiTheme="minorEastAsia" w:hAnsiTheme="minorEastAsia" w:hint="eastAsia"/>
          <w:color w:val="000000" w:themeColor="text1"/>
          <w:sz w:val="24"/>
          <w:szCs w:val="24"/>
        </w:rPr>
        <w:t>报告所载资料不存在虚假记载、误导性陈述或重大遗漏，并对其内容的真实性、准确性和完整性承担个别及连带责任。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BB3501" w:rsidRPr="00DC4350">
        <w:rPr>
          <w:rFonts w:asciiTheme="minorEastAsia" w:hAnsiTheme="minorEastAsia"/>
          <w:color w:val="000000" w:themeColor="text1"/>
          <w:sz w:val="24"/>
          <w:szCs w:val="24"/>
        </w:rPr>
        <w:t>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8" w:type="dxa"/>
        <w:tblLook w:val="04A0"/>
      </w:tblPr>
      <w:tblGrid>
        <w:gridCol w:w="851"/>
        <w:gridCol w:w="8189"/>
      </w:tblGrid>
      <w:tr w:rsidR="00956C2B" w:rsidRPr="00143240" w:rsidTr="00270694">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C2B" w:rsidRPr="005856C0" w:rsidRDefault="00956C2B" w:rsidP="00270694">
            <w:pPr>
              <w:widowControl/>
              <w:jc w:val="center"/>
              <w:rPr>
                <w:rFonts w:ascii="宋体" w:hAnsi="宋体"/>
                <w:b/>
                <w:bCs/>
                <w:color w:val="000000"/>
                <w:kern w:val="0"/>
                <w:sz w:val="24"/>
                <w:szCs w:val="24"/>
              </w:rPr>
            </w:pPr>
            <w:r w:rsidRPr="005856C0">
              <w:rPr>
                <w:rFonts w:ascii="宋体" w:hAnsi="宋体" w:hint="eastAsia"/>
                <w:b/>
                <w:bCs/>
                <w:color w:val="000000"/>
                <w:sz w:val="24"/>
                <w:szCs w:val="24"/>
              </w:rPr>
              <w:t>序号</w:t>
            </w:r>
          </w:p>
        </w:tc>
        <w:tc>
          <w:tcPr>
            <w:tcW w:w="8189" w:type="dxa"/>
            <w:tcBorders>
              <w:top w:val="single" w:sz="4" w:space="0" w:color="auto"/>
              <w:left w:val="nil"/>
              <w:bottom w:val="single" w:sz="4" w:space="0" w:color="auto"/>
              <w:right w:val="single" w:sz="4" w:space="0" w:color="auto"/>
            </w:tcBorders>
            <w:shd w:val="clear" w:color="auto" w:fill="auto"/>
            <w:noWrap/>
            <w:vAlign w:val="center"/>
            <w:hideMark/>
          </w:tcPr>
          <w:p w:rsidR="00956C2B" w:rsidRPr="005856C0" w:rsidRDefault="00956C2B" w:rsidP="00270694">
            <w:pPr>
              <w:jc w:val="center"/>
              <w:rPr>
                <w:rFonts w:ascii="宋体" w:hAnsi="宋体"/>
                <w:b/>
                <w:bCs/>
                <w:color w:val="000000"/>
                <w:sz w:val="24"/>
                <w:szCs w:val="24"/>
              </w:rPr>
            </w:pPr>
            <w:r w:rsidRPr="005856C0">
              <w:rPr>
                <w:rFonts w:ascii="宋体" w:hAnsi="宋体" w:hint="eastAsia"/>
                <w:b/>
                <w:bCs/>
                <w:color w:val="000000"/>
                <w:sz w:val="24"/>
                <w:szCs w:val="24"/>
              </w:rPr>
              <w:t>基金全称</w:t>
            </w:r>
          </w:p>
        </w:tc>
      </w:tr>
      <w:tr w:rsidR="00270694" w:rsidRPr="00407A45" w:rsidTr="00270694">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w:t>
            </w:r>
          </w:p>
        </w:tc>
        <w:tc>
          <w:tcPr>
            <w:tcW w:w="8189" w:type="dxa"/>
            <w:tcBorders>
              <w:top w:val="single" w:sz="4" w:space="0" w:color="auto"/>
              <w:left w:val="nil"/>
              <w:bottom w:val="single" w:sz="4" w:space="0" w:color="auto"/>
              <w:right w:val="single" w:sz="4" w:space="0" w:color="auto"/>
            </w:tcBorders>
            <w:shd w:val="clear" w:color="auto" w:fill="auto"/>
            <w:noWrap/>
            <w:vAlign w:val="bottom"/>
          </w:tcPr>
          <w:p w:rsidR="00270694" w:rsidRPr="00BF7319" w:rsidRDefault="00270694" w:rsidP="00BF7319">
            <w:pPr>
              <w:jc w:val="left"/>
              <w:rPr>
                <w:rFonts w:ascii="宋体" w:hAnsi="宋体" w:cs="Arial"/>
                <w:color w:val="000000"/>
                <w:sz w:val="24"/>
                <w:szCs w:val="24"/>
              </w:rPr>
            </w:pPr>
            <w:r w:rsidRPr="00BF7319">
              <w:rPr>
                <w:rFonts w:ascii="宋体" w:hAnsi="宋体" w:cs="Arial" w:hint="eastAsia"/>
                <w:color w:val="000000"/>
                <w:sz w:val="24"/>
                <w:szCs w:val="24"/>
              </w:rPr>
              <w:t>嘉实成长收益证券投资基金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嘉实增长开放式证券投资基金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嘉实稳健开放式证券投资基金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嘉实债券开放式证券投资基金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嘉实服务增值行业证券投资基金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嘉实沪深300交易型开放式指数证券投资基金联接基金（LOF）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嘉实超短债证券投资基金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嘉实主题精选混合型证券投资基金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嘉实策略增长混合型证券投资基金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嘉实海外中国股票混合型证券投资基金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嘉实优质企业混合型证券投资基金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嘉实研究精选混合型证券投资基金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嘉实多元收益债券型证券投资基金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嘉实量化阿尔法混合型证券投资基金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嘉实回报灵活配置混合型证券投资基金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嘉实中证锐联基本面50指数证券投资基金（LOF）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嘉实价值优势混合型证券投资基金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嘉实稳固收益债券型证券投资基金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嘉实恒生中国企业指数证券投资基金（QDII-LOF）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嘉实主题新动力混合型证券投资基金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嘉实领先成长混合型证券投资基金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深证基本面120交易型开放式指数证券投资基金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嘉实深证基本面120交易型开放式指数证券投资基金联接基金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嘉实黄金证券投资基金（LOF）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嘉实信用债券型证券投资基金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嘉实周期优选混合型证券投资基金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嘉实安心货币市场基金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中创400交易型开放式指数证券投资基金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嘉实中创400交易型开放式指数证券投资基金联接基金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嘉实沪深300交易型开放式指数证券投资基金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嘉实优化红利混合型证券投资基金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嘉实全球房地产证券投资基金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嘉实中证500交易型开放式指数证券投资基金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lastRenderedPageBreak/>
              <w:t>36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嘉实增强信用定期开放债券型证券投资基金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嘉实中证500交易型开放式指数证券投资基金联接基金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嘉实丰益纯债定期开放债券型证券投资基金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嘉实研究阿尔法股票型证券投资基金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嘉实美国成长股票型证券投资基金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嘉实丰益策略定期开放债券型证券投资基金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嘉实绝对收益策略定期开放混合型发起式证券投资基金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嘉实活期宝货币市场基金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嘉实活钱包货币市场基金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嘉实泰和混合型证券投资基金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嘉实薪金宝货币市场基金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嘉实对冲套利定期开放混合型发起式证券投资基金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嘉实中证主要消费交易型开放式指数证券投资基金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嘉实中证金融地产交易型开放式指数证券投资基金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嘉实3个月理财债券型证券投资基金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嘉实医疗保健股票型证券投资基金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嘉实新兴产业股票型证券投资基金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嘉实新收益灵活配置混合型证券投资基金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嘉实沪深300指数研究增强型证券投资基金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嘉实逆向策略股票型证券投资基金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嘉实企业变革股票型证券投资基金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嘉实新消费股票型证券投资基金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嘉实全球互联网股票型证券投资基金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嘉实先进制造股票型证券投资基金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嘉实事件驱动股票型证券投资基金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嘉实快线货币市场基金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嘉实低价策略股票型证券投资基金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嘉实中证金融地产交易型开放式指数证券投资基金联接基金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嘉实新兴市场债券型证券投资基金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嘉实新起点灵活配置混合型证券投资基金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嘉实量化精选股票型证券投资基金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嘉实环保低碳股票型证券投资基金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嘉实创新成长灵活配置混合型证券投资基金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嘉实智能汽车股票型证券投资基金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嘉实新财富灵活配置混合型证券投资基金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嘉实新起航灵活配置混合型证券投资基金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嘉实稳瑞纯债债券型证券投资基金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嘉实稳祥纯债债券型证券投资基金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嘉实新趋势灵活配置混合型证券投资基金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嘉实新优选灵活配置混合型证券投资基金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嘉实新思路灵活配置混合型证券投资基金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嘉实沪港深精选股票型证券投资基金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嘉实稳盛债券型证券投资基金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嘉实稳鑫纯债债券型证券投资基金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lastRenderedPageBreak/>
              <w:t>80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嘉实安益灵活配置混合型证券投资基金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嘉实文体娱乐股票型证券投资基金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嘉实稳泽纯债债券型证券投资基金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嘉实惠泽灵活配置混合型证券投资基金（LOF）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嘉实成长增强灵活配置混合型证券投资基金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嘉实策略优选灵活配置混合型证券投资基金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嘉实优势成长灵活配置混合型证券投资基金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嘉实研究增强灵活配置混合型证券投资基金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嘉实稳荣债券型证券投资基金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嘉实农业产业股票型证券投资基金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嘉实现金宝货币市场基金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嘉实增益宝货币市场基金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嘉实丰安6个月定期开放债券型证券投资基金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嘉实物流产业股票型证券投资基金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嘉实稳元纯债债券型证券投资基金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嘉实稳熙纯债债券型证券投资基金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嘉实新能源新材料股票型证券投资基金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嘉实丰和灵活配置混合型证券投资基金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嘉实沪港深回报混合型证券投资基金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嘉实现金添利货币市场基金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嘉实原油证券投资基金（QDII-LOF）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嘉实前沿科技沪港深股票型证券投资基金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嘉实稳宏债券型证券投资基金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嘉实稳华纯债债券型证券投资基金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嘉实6个月理财债券型证券投资基金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嘉实稳怡债券型证券投资基金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嘉实富时中国A50交易型开放式指数证券投资基金联接基金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嘉实富时中国A50交易型开放式指数证券投资基金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嘉实新添丰定期开放混合型证券投资基金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嘉实新添辉定期开放灵活配置混合型证券投资基金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嘉实领航资产配置混合型基金中基金（FOF）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嘉实医药健康股票型证券投资基金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嘉实润泽量化一年定期开放混合型证券投资基金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嘉实核心优势股票型发起式证券投资基金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嘉实润和量化6个月定期开放混合型证券投资基金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嘉实金融精选股票型发起式证券投资基金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嘉实产业优选灵活配置混合型证券投资基金（LOF）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嘉实瑞享定期开放灵活配置混合型证券投资基金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嘉实资源精选股票型发起式证券投资基金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嘉实致盈债券型证券投资基金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嘉实恒生港股通新经济指数证券投资基金（LOF）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嘉实致享纯债债券型证券投资基金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嘉实互通精选股票型证券投资基金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嘉实互融精选股票型证券投资基金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嘉实养老目标日期2040五年持有期混合型发起式基金中基金（FOF）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嘉实消费精选股票型证券投资基金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嘉实中债1-3年政策性金融债指数证券投资基金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嘉实养老目标日期2050五年持有期混合型发起式基金中基金（FOF）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嘉实长青竞争优势股票型证券投资基金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嘉实科技创新混合型证券投资基金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嘉实中证锐联基本面50交易型开放式指数证券投资基金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嘉实稳联纯债债券型证券投资基金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嘉实汇达中短债债券型证券投资基金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嘉实养老目标日期2030三年持有期混合型基金中基金（FOF）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嘉实致元42个月定期开放债券型证券投资基金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嘉实沪深300红利低波动交易型开放式指数证券投资基金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嘉实新添益定期开放混合型证券投资基金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嘉实融享浮动净值型发起式货币市场基金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嘉实瑞虹三年定期开放混合型证券投资基金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嘉实价值成长混合型证券投资基金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嘉实中证央企创新驱动交易型开放式指数证券投资基金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嘉实汇鑫中短债债券型证券投资基金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嘉实致安3个月定期开放债券型发起式证券投资基金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嘉实中证新兴科技100策略交易型开放式指数证券投资基金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嘉实中证新兴科技100策略交易型开放式指数证券投资基金联接基金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嘉实致华纯债债券型证券投资基金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嘉实商业银行精选债券型证券投资基金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嘉实中证央企创新驱动交易型开放式指数证券投资基金联接基金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嘉实致禄3个月定期开放纯债债券型发起式证券投资基金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嘉实安元39个月定期开放纯债债券型证券投资基金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嘉实沪深300红利低波动交易型开放式指数证券投资基金联接基金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嘉实中债3-5年国开行债券指数证券投资基金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嘉实鑫和一年持有期混合型证券投资基金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嘉实致融一年定期开放债券型发起式证券投资基金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嘉实中证500指数增强型证券投资基金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嘉实欣荣混合型证券投资基金（LOF）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嘉实回报精选股票型证券投资基金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嘉实致宁3个月定期开放纯债债券型证券投资基金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嘉实瑞和两年持有期混合型证券投资基金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嘉实基础产业优选股票型证券投资基金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嘉实中证主要消费交易型开放式指数证券投资基金发起式联接基金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嘉实中证医药健康100策略交易型开放式指数证券投资基金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嘉实稳福混合型证券投资基金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嘉实瑞成两年持有期混合型证券投资基金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嘉实致益纯债债券型证券投资基金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嘉实精选平衡混合型证券投资基金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嘉实致信一年定期开放纯债债券型发起式证券投资基金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嘉实致嘉纯债债券型证券投资基金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嘉实产业先锋混合型证券投资基金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嘉实远见精选两年持有期混合型证券投资基金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嘉实致业一年定期开放纯债债券型发起式证券投资基金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嘉实安泽一年定期开放纯债债券型发起式证券投资基金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嘉实前沿创新混合型证券投资基金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嘉实远见企业精选两年持有期混合型证券投资基金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嘉实价值发现三个月定期开放混合型发起式证券投资基金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嘉实恒生中国企业交易型开放式指数证券投资基金（QDII）</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嘉实浦惠6个月持有期混合型证券投资基金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嘉实创新先锋混合型证券投资基金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嘉实核心成长混合型证券投资基金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嘉实彭博国开行债券1-5年指数证券投资基金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嘉实动力先锋混合型证券投资基金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嘉实多利收益债券型证券投资基金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嘉实稳惠6个月持有期混合型证券投资基金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嘉实稳骏纯债债券型证券投资基金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嘉实优质精选混合型证券投资基金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嘉实价值长青混合型证券投资基金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嘉实民安添岁稳健养老目标一年持有期混合型基金中基金（FOF）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嘉实港股优势混合型证券投资基金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嘉实睿享安久双利18个月持有期债券型证券投资基金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嘉实中证沪港深互联网交易型开放式指数证券投资基金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嘉实中证软件服务交易型开放式指数证券投资基金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嘉实品质回报混合型证券投资基金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嘉实创业板两年定期开放混合型证券投资基金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嘉实竞争力优选混合型证券投资基金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嘉实浦盈一年持有期混合型证券投资基金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嘉实中证稀土产业交易型开放式指数证券投资基金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嘉实阿尔法优选混合型证券投资基金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嘉实中证大农业交易型开放式指数证券投资基金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嘉实匠心回报混合型证券投资基金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嘉实中证医药健康100策略交易型开放式指数证券投资基金联接基金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嘉实价值臻选混合型证券投资基金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嘉实品质优选股票型证券投资基金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嘉实恒生科技交易型开放式指数证券投资基金（QDII）</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嘉实丰年一年定期开放纯债债券型证券投资基金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嘉实领先优势混合型证券投资基金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嘉实中证科创创业50交易型开放式指数证券投资基金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嘉实养老目标日期2045五年持有期混合型发起式基金中基金（FOF）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嘉实优势精选混合型证券投资基金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嘉实稳和6个月持有期纯债债券型证券投资基金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嘉实中证电池主题交易型开放式指数证券投资基金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嘉实核心蓝筹混合型证券投资基金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嘉实价值驱动一年持有期混合型证券投资基金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嘉实时代先锋三年持有期混合型证券投资基金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嘉实中证稀土产业交易型开放式指数证券投资基金发起式联接基金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嘉实中证新能源交易型开放式指数证券投资基金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嘉实蓝筹优势混合型证券投资基金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嘉实中证新能源汽车指数证券投资基金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嘉实港股互联网产业核心资产混合型证券投资基金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嘉实中证科创创业50交易型开放式指数证券投资基金发起式联接基金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嘉实60天滚动持有短债债券型证券投资基金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嘉实远见先锋一年持有期混合型证券投资基金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嘉实致泓一年定期开放纯债债券型发起式证券投资基金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嘉实策略机遇混合型发起式证券投资基金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嘉实稳健添利一年持有期混合型证券投资基金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嘉实稳裕混合型证券投资基金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嘉实中证稀有金属主题交易型开放式指数证券投资基金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嘉实方舟6个月滚动持有债券型发起式证券投资基金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嘉实鑫泰一年持有期混合型证券投资基金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嘉实优质核心两年持有期混合型证券投资基金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嘉实安康稳健养老目标一年持有期混合型基金中基金（FOF）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嘉实中证软件服务交易型开放式指数证券投资基金联接基金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嘉实致明3个月定期开放纯债债券型证券投资基金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嘉实策略精选混合型证券投资基金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嘉实民安添复一年持有期混合型证券投资基金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嘉实北交所精选两年定期开放混合型证券投资基金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嘉实全球价值机会股票型证券投资基金（QDII）</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嘉实中证海外中国互联网30交易型开放式指数证券投资基金（QDII）</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嘉实中证稀有金属主题交易型开放式指数证券投资基金发起式联接基金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嘉实兴锐优选一年持有期混合型证券投资基金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嘉实均衡臻选一年持有期混合型证券投资基金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嘉实致远3个月定期开放纯债债券型证券投资基金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嘉实多元动力混合型证券投资基金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嘉实产业领先混合型证券投资基金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嘉实策略视野三年持有期混合型证券投资基金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嘉实内需精选混合型证券投资基金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嘉实福康稳健养老目标一年持有期混合型基金中基金（FOF）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嘉实中证信息安全主题交易型开放式指数证券投资基金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嘉实中证医疗指数型发起式证券投资基金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嘉实产业优势混合型证券投资基金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嘉实中证光伏产业指数型发起式证券投资基金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嘉实品质蓝筹一年持有期混合型证券投资基金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嘉实添惠一年持有期混合型证券投资基金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嘉实融惠混合型证券投资基金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嘉实价值创造三年持有期混合型证券投资基金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嘉实品质发现混合型证券投资基金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嘉实中证芯片产业指数型发起式证券投资基金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嘉实上海金交易型开放式证券投资基金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嘉实国证绿色电力交易型开放式指数证券投资基金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嘉实中证半导体产业指数增强型发起式证券投资基金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嘉实上证科创板新一代信息技术交易型开放式指数证券投资基金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嘉实悦康稳健养老目标一年持有期混合型基金中基金（FOF）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嘉实中证同业存单AAA指数7天持有期证券投资基金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嘉实90天滚动持有短债债券型证券投资基金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嘉实中证高端装备细分50交易型开放式指数证券投资基金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嘉实鑫福一年持有期混合型证券投资基金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嘉实纳斯达克100指数型发起式证券投资基金（QDII）</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嘉实中证电池主题交易型开放式指数证券投资基金发起式联接基金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嘉实中证细分化工产业主题指数型发起式证券投资基金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嘉实价值丰润混合型证券投资基金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嘉实上证科创板芯片交易型开放式指数证券投资基金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嘉实年年红一年持有期债券型发起式证券投资基金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嘉实中证全指证券公司指数型发起式证券投资基金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嘉实领航聚利稳健配置6个月持有期混合型发起式基金中基金（FOF）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嘉实国证绿色电力交易型开放式指数证券投资基金发起式联接基金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嘉实致泰一年定期开放纯债债券型发起式证券投资基金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嘉实养老目标日期2055五年持有期混合型发起式基金中基金（FOF）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嘉实清洁能源股票型发起式证券投资基金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嘉实创业板增强策略交易型开放式指数证券投资基金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嘉实积极配置一年持有期混合型证券投资基金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嘉实长三角ESG纯债债券型证券投资基金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嘉实中证1000指数增强型发起式证券投资基金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嘉实上证科创板芯片交易型开放式指数证券投资基金发起式联接基金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嘉实领航聚优积极配置6个月持有期混合型基金中基金（FOF）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嘉实低碳精选混合型发起式证券投资基金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嘉实信息产业股票型发起式证券投资基金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嘉实上证科创板50成份指数增强型发起式证券投资基金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嘉实30天持有期中短债债券型证券投资基金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嘉实北证50成份指数型证券投资基金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嘉实双利债券型证券投资基金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嘉实中证内地运输主题交易型开放式指数证券投资基金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嘉实京东仓储物流封闭式基础设施证券投资基金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嘉实优享生活混合型证券投资基金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嘉实全球产业升级股票型发起式证券投资基金（QDII）</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jc w:val="left"/>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嘉实中证疫苗与生物技术交易型开放式指数证券投资基金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jc w:val="left"/>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嘉实绿色主题股票型发起式证券投资基金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嘉实多盈债券型证券投资基金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嘉实上海金交易型开放式证券投资基金发起式联接基金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嘉实ESG可持续投资混合型证券投资基金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嘉实全球创新龙头股票型证券投资基金（QDII）</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嘉实中证高端装备细分50交易型开放式指数证券投资基金发起式联接基金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嘉实致诚纯债债券型证券投资基金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嘉实碳中和主题混合型证券投资基金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嘉实恒生消费指数型发起式证券投资基金（QDII）</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嘉实国证通信交易型开放式指数证券投资基金</w:t>
            </w:r>
          </w:p>
        </w:tc>
      </w:tr>
    </w:tbl>
    <w:p w:rsidR="00B332E4" w:rsidRPr="00956C2B" w:rsidRDefault="00B332E4" w:rsidP="00F86CEA">
      <w:pPr>
        <w:spacing w:line="360" w:lineRule="auto"/>
        <w:ind w:firstLineChars="200" w:firstLine="480"/>
        <w:rPr>
          <w:rFonts w:asciiTheme="minorEastAsia" w:hAnsiTheme="minorEastAsia"/>
          <w:color w:val="000000" w:themeColor="text1"/>
          <w:sz w:val="24"/>
          <w:szCs w:val="24"/>
        </w:rPr>
      </w:pPr>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BE0B31">
        <w:rPr>
          <w:rFonts w:asciiTheme="minorEastAsia" w:hAnsiTheme="minorEastAsia"/>
          <w:color w:val="000000" w:themeColor="text1"/>
          <w:sz w:val="24"/>
          <w:szCs w:val="24"/>
        </w:rPr>
        <w:t>3</w:t>
      </w:r>
      <w:r w:rsidR="00531BDA">
        <w:rPr>
          <w:rFonts w:asciiTheme="minorEastAsia" w:hAnsiTheme="minorEastAsia" w:hint="eastAsia"/>
          <w:color w:val="000000" w:themeColor="text1"/>
          <w:sz w:val="24"/>
          <w:szCs w:val="24"/>
        </w:rPr>
        <w:t>年</w:t>
      </w:r>
      <w:r w:rsidR="00F209D0">
        <w:rPr>
          <w:rFonts w:asciiTheme="minorEastAsia" w:hAnsiTheme="minorEastAsia" w:hint="eastAsia"/>
          <w:color w:val="000000" w:themeColor="text1"/>
          <w:sz w:val="24"/>
          <w:szCs w:val="24"/>
        </w:rPr>
        <w:t>中期</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795F68" w:rsidRPr="00DC4350">
        <w:rPr>
          <w:rFonts w:asciiTheme="minorEastAsia" w:hAnsiTheme="minorEastAsia" w:hint="eastAsia"/>
          <w:color w:val="000000" w:themeColor="text1"/>
          <w:sz w:val="24"/>
          <w:szCs w:val="24"/>
        </w:rPr>
        <w:t>于20</w:t>
      </w:r>
      <w:r w:rsidR="00CD70D4" w:rsidRPr="00DC4350">
        <w:rPr>
          <w:rFonts w:asciiTheme="minorEastAsia" w:hAnsiTheme="minorEastAsia"/>
          <w:color w:val="000000" w:themeColor="text1"/>
          <w:sz w:val="24"/>
          <w:szCs w:val="24"/>
        </w:rPr>
        <w:t>2</w:t>
      </w:r>
      <w:r w:rsidR="00962BD0">
        <w:rPr>
          <w:rFonts w:asciiTheme="minorEastAsia" w:hAnsiTheme="minorEastAsia"/>
          <w:color w:val="000000" w:themeColor="text1"/>
          <w:sz w:val="24"/>
          <w:szCs w:val="24"/>
        </w:rPr>
        <w:t>3</w:t>
      </w:r>
      <w:r w:rsidR="00BB3501" w:rsidRPr="00DC4350">
        <w:rPr>
          <w:rFonts w:asciiTheme="minorEastAsia" w:hAnsiTheme="minorEastAsia" w:hint="eastAsia"/>
          <w:color w:val="000000" w:themeColor="text1"/>
          <w:sz w:val="24"/>
          <w:szCs w:val="24"/>
        </w:rPr>
        <w:t>年</w:t>
      </w:r>
      <w:r w:rsidR="00F209D0">
        <w:rPr>
          <w:rFonts w:asciiTheme="minorEastAsia" w:hAnsiTheme="minorEastAsia"/>
          <w:color w:val="000000" w:themeColor="text1"/>
          <w:sz w:val="24"/>
          <w:szCs w:val="24"/>
        </w:rPr>
        <w:t>8</w:t>
      </w:r>
      <w:r w:rsidR="00BB3501" w:rsidRPr="00DC4350">
        <w:rPr>
          <w:rFonts w:asciiTheme="minorEastAsia" w:hAnsiTheme="minorEastAsia" w:hint="eastAsia"/>
          <w:color w:val="000000" w:themeColor="text1"/>
          <w:sz w:val="24"/>
          <w:szCs w:val="24"/>
        </w:rPr>
        <w:t>月</w:t>
      </w:r>
      <w:r w:rsidR="00F209D0">
        <w:rPr>
          <w:rFonts w:asciiTheme="minorEastAsia" w:hAnsiTheme="minorEastAsia"/>
          <w:color w:val="000000" w:themeColor="text1"/>
          <w:sz w:val="24"/>
          <w:szCs w:val="24"/>
        </w:rPr>
        <w:t>29</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962BD0">
        <w:rPr>
          <w:rFonts w:asciiTheme="minorEastAsia" w:hAnsiTheme="minorEastAsia"/>
          <w:color w:val="000000" w:themeColor="text1"/>
          <w:sz w:val="24"/>
          <w:szCs w:val="24"/>
        </w:rPr>
        <w:t>23</w:t>
      </w:r>
      <w:r w:rsidRPr="00DC4350">
        <w:rPr>
          <w:rFonts w:asciiTheme="minorEastAsia" w:hAnsiTheme="minorEastAsia"/>
          <w:color w:val="000000" w:themeColor="text1"/>
          <w:sz w:val="24"/>
          <w:szCs w:val="24"/>
        </w:rPr>
        <w:t>年</w:t>
      </w:r>
      <w:r w:rsidR="00F209D0">
        <w:rPr>
          <w:rFonts w:asciiTheme="minorEastAsia" w:hAnsiTheme="minorEastAsia"/>
          <w:color w:val="000000" w:themeColor="text1"/>
          <w:sz w:val="24"/>
          <w:szCs w:val="24"/>
        </w:rPr>
        <w:t>8</w:t>
      </w:r>
      <w:r w:rsidRPr="00DC4350">
        <w:rPr>
          <w:rFonts w:asciiTheme="minorEastAsia" w:hAnsiTheme="minorEastAsia"/>
          <w:color w:val="000000" w:themeColor="text1"/>
          <w:sz w:val="24"/>
          <w:szCs w:val="24"/>
        </w:rPr>
        <w:t>月</w:t>
      </w:r>
      <w:r w:rsidR="00962BD0">
        <w:rPr>
          <w:rFonts w:asciiTheme="minorEastAsia" w:hAnsiTheme="minorEastAsia"/>
          <w:color w:val="000000" w:themeColor="text1"/>
          <w:sz w:val="24"/>
          <w:szCs w:val="24"/>
        </w:rPr>
        <w:t>2</w:t>
      </w:r>
      <w:r w:rsidR="00F209D0">
        <w:rPr>
          <w:rFonts w:asciiTheme="minorEastAsia" w:hAnsiTheme="minorEastAsia"/>
          <w:color w:val="000000" w:themeColor="text1"/>
          <w:sz w:val="24"/>
          <w:szCs w:val="24"/>
        </w:rPr>
        <w:t>9</w:t>
      </w:r>
      <w:bookmarkStart w:id="0" w:name="_GoBack"/>
      <w:bookmarkEnd w:id="0"/>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94" w:rsidRDefault="00270694" w:rsidP="009A149B">
      <w:r>
        <w:separator/>
      </w:r>
    </w:p>
  </w:endnote>
  <w:endnote w:type="continuationSeparator" w:id="0">
    <w:p w:rsidR="00270694" w:rsidRDefault="0027069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270694" w:rsidRDefault="00293BB7">
        <w:pPr>
          <w:pStyle w:val="a4"/>
          <w:jc w:val="center"/>
        </w:pPr>
        <w:r>
          <w:fldChar w:fldCharType="begin"/>
        </w:r>
        <w:r w:rsidR="00270694">
          <w:instrText>PAGE   \* MERGEFORMAT</w:instrText>
        </w:r>
        <w:r>
          <w:fldChar w:fldCharType="separate"/>
        </w:r>
        <w:r w:rsidR="0008459C" w:rsidRPr="0008459C">
          <w:rPr>
            <w:noProof/>
            <w:lang w:val="zh-CN"/>
          </w:rPr>
          <w:t>2</w:t>
        </w:r>
        <w:r>
          <w:fldChar w:fldCharType="end"/>
        </w:r>
      </w:p>
    </w:sdtContent>
  </w:sdt>
  <w:p w:rsidR="00270694" w:rsidRDefault="002706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270694" w:rsidRDefault="00293BB7">
        <w:pPr>
          <w:pStyle w:val="a4"/>
          <w:jc w:val="center"/>
        </w:pPr>
        <w:r>
          <w:fldChar w:fldCharType="begin"/>
        </w:r>
        <w:r w:rsidR="00270694">
          <w:instrText>PAGE   \* MERGEFORMAT</w:instrText>
        </w:r>
        <w:r>
          <w:fldChar w:fldCharType="separate"/>
        </w:r>
        <w:r w:rsidR="0008459C" w:rsidRPr="0008459C">
          <w:rPr>
            <w:noProof/>
            <w:lang w:val="zh-CN"/>
          </w:rPr>
          <w:t>1</w:t>
        </w:r>
        <w:r>
          <w:fldChar w:fldCharType="end"/>
        </w:r>
      </w:p>
    </w:sdtContent>
  </w:sdt>
  <w:p w:rsidR="00270694" w:rsidRDefault="002706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94" w:rsidRDefault="00270694" w:rsidP="009A149B">
      <w:r>
        <w:separator/>
      </w:r>
    </w:p>
  </w:footnote>
  <w:footnote w:type="continuationSeparator" w:id="0">
    <w:p w:rsidR="00270694" w:rsidRDefault="0027069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59C"/>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342F"/>
    <w:rsid w:val="001F533E"/>
    <w:rsid w:val="0021172E"/>
    <w:rsid w:val="002165B7"/>
    <w:rsid w:val="00221DE2"/>
    <w:rsid w:val="00234298"/>
    <w:rsid w:val="002343BD"/>
    <w:rsid w:val="002471D4"/>
    <w:rsid w:val="00253326"/>
    <w:rsid w:val="00261CDE"/>
    <w:rsid w:val="0026276F"/>
    <w:rsid w:val="00270694"/>
    <w:rsid w:val="00276CA4"/>
    <w:rsid w:val="002823E9"/>
    <w:rsid w:val="00282A7F"/>
    <w:rsid w:val="00284E14"/>
    <w:rsid w:val="00293BB7"/>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C7342"/>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140B"/>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F0CF8"/>
    <w:rsid w:val="004F2DE6"/>
    <w:rsid w:val="004F3711"/>
    <w:rsid w:val="004F7313"/>
    <w:rsid w:val="005027AB"/>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44EA"/>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C2B"/>
    <w:rsid w:val="00956DD9"/>
    <w:rsid w:val="009628AE"/>
    <w:rsid w:val="00962BD0"/>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D3141"/>
    <w:rsid w:val="009E35EB"/>
    <w:rsid w:val="009E64F2"/>
    <w:rsid w:val="009E7875"/>
    <w:rsid w:val="009F0022"/>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35F30"/>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0B31"/>
    <w:rsid w:val="00BE2CDD"/>
    <w:rsid w:val="00BE6EA1"/>
    <w:rsid w:val="00BF22CF"/>
    <w:rsid w:val="00BF234E"/>
    <w:rsid w:val="00BF2747"/>
    <w:rsid w:val="00BF2F67"/>
    <w:rsid w:val="00BF5588"/>
    <w:rsid w:val="00BF5F4D"/>
    <w:rsid w:val="00BF7319"/>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4D3D"/>
    <w:rsid w:val="00C45644"/>
    <w:rsid w:val="00C51B56"/>
    <w:rsid w:val="00C5361C"/>
    <w:rsid w:val="00C53B3E"/>
    <w:rsid w:val="00C61988"/>
    <w:rsid w:val="00C64316"/>
    <w:rsid w:val="00C66380"/>
    <w:rsid w:val="00C67F89"/>
    <w:rsid w:val="00C71F74"/>
    <w:rsid w:val="00C73CFC"/>
    <w:rsid w:val="00C7490E"/>
    <w:rsid w:val="00C75104"/>
    <w:rsid w:val="00C81CAD"/>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5F2"/>
    <w:rsid w:val="00D56E0D"/>
    <w:rsid w:val="00D62A71"/>
    <w:rsid w:val="00D679A5"/>
    <w:rsid w:val="00D70A3B"/>
    <w:rsid w:val="00D72110"/>
    <w:rsid w:val="00D919AF"/>
    <w:rsid w:val="00D937BD"/>
    <w:rsid w:val="00DA2D7C"/>
    <w:rsid w:val="00DB6F0A"/>
    <w:rsid w:val="00DC4350"/>
    <w:rsid w:val="00DD7BAA"/>
    <w:rsid w:val="00DE0FFA"/>
    <w:rsid w:val="00DE2CA1"/>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DB2"/>
    <w:rsid w:val="00ED548C"/>
    <w:rsid w:val="00ED7F3F"/>
    <w:rsid w:val="00EF043C"/>
    <w:rsid w:val="00EF49B3"/>
    <w:rsid w:val="00EF56E1"/>
    <w:rsid w:val="00EF73FD"/>
    <w:rsid w:val="00F00561"/>
    <w:rsid w:val="00F01150"/>
    <w:rsid w:val="00F01E3D"/>
    <w:rsid w:val="00F04DC2"/>
    <w:rsid w:val="00F066D9"/>
    <w:rsid w:val="00F209D0"/>
    <w:rsid w:val="00F25F52"/>
    <w:rsid w:val="00F340BE"/>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723220721">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 w:id="18394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0F41-A141-4DB0-B838-585CB7C7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6973</Characters>
  <Application>Microsoft Office Word</Application>
  <DocSecurity>4</DocSecurity>
  <Lines>58</Lines>
  <Paragraphs>16</Paragraphs>
  <ScaleCrop>false</ScaleCrop>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2023-08-28T16:02:00Z</dcterms:created>
  <dcterms:modified xsi:type="dcterms:W3CDTF">2023-08-28T16:02:00Z</dcterms:modified>
</cp:coreProperties>
</file>