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BB" w:rsidRDefault="00EF0ABB" w:rsidP="00EF0ABB">
      <w:pPr>
        <w:jc w:val="center"/>
        <w:rPr>
          <w:rFonts w:ascii="黑体" w:eastAsia="黑体" w:hAnsi="黑体"/>
          <w:sz w:val="32"/>
          <w:szCs w:val="32"/>
        </w:rPr>
      </w:pPr>
      <w:r w:rsidRPr="00EF0ABB">
        <w:rPr>
          <w:rFonts w:ascii="黑体" w:eastAsia="黑体" w:hAnsi="黑体"/>
          <w:sz w:val="32"/>
          <w:szCs w:val="32"/>
        </w:rPr>
        <w:t>关于兴银</w:t>
      </w:r>
      <w:r w:rsidR="00BF6212">
        <w:rPr>
          <w:rFonts w:ascii="黑体" w:eastAsia="黑体" w:hAnsi="黑体" w:hint="eastAsia"/>
          <w:sz w:val="32"/>
          <w:szCs w:val="32"/>
        </w:rPr>
        <w:t>大健康</w:t>
      </w:r>
      <w:r w:rsidR="00641157">
        <w:rPr>
          <w:rFonts w:ascii="黑体" w:eastAsia="黑体" w:hAnsi="黑体"/>
          <w:sz w:val="32"/>
          <w:szCs w:val="32"/>
        </w:rPr>
        <w:t>灵活配置混合型</w:t>
      </w:r>
      <w:r w:rsidRPr="00EF0ABB">
        <w:rPr>
          <w:rFonts w:ascii="黑体" w:eastAsia="黑体" w:hAnsi="黑体"/>
          <w:sz w:val="32"/>
          <w:szCs w:val="32"/>
        </w:rPr>
        <w:t>证券投资基金清算期间终止办理赎回业务的提示性公告</w:t>
      </w:r>
    </w:p>
    <w:p w:rsidR="00EF0ABB" w:rsidRPr="00EF0ABB" w:rsidRDefault="00EF0ABB">
      <w:pPr>
        <w:rPr>
          <w:rFonts w:ascii="黑体" w:eastAsia="黑体" w:hAnsi="黑体"/>
          <w:sz w:val="32"/>
          <w:szCs w:val="32"/>
        </w:rPr>
      </w:pPr>
    </w:p>
    <w:p w:rsidR="00BF6212" w:rsidRDefault="00EF0ABB" w:rsidP="00433F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>兴银</w:t>
      </w:r>
      <w:r w:rsidR="00BF6212">
        <w:rPr>
          <w:rFonts w:asciiTheme="minorEastAsia" w:hAnsiTheme="minorEastAsia" w:hint="eastAsia"/>
          <w:sz w:val="24"/>
          <w:szCs w:val="24"/>
        </w:rPr>
        <w:t>大健康</w:t>
      </w:r>
      <w:r w:rsidR="00641157">
        <w:rPr>
          <w:rFonts w:asciiTheme="minorEastAsia" w:hAnsiTheme="minorEastAsia"/>
          <w:sz w:val="24"/>
          <w:szCs w:val="24"/>
        </w:rPr>
        <w:t>灵活配置混合型</w:t>
      </w:r>
      <w:r w:rsidRPr="00EF0ABB">
        <w:rPr>
          <w:rFonts w:asciiTheme="minorEastAsia" w:hAnsiTheme="minorEastAsia"/>
          <w:sz w:val="24"/>
          <w:szCs w:val="24"/>
        </w:rPr>
        <w:t>证券投资基金（以下简称“本基金”）基金份额持有人大会已通过通讯方式召开，并于</w:t>
      </w:r>
      <w:r w:rsidR="00BF6212" w:rsidRPr="00EF0ABB">
        <w:rPr>
          <w:rFonts w:asciiTheme="minorEastAsia" w:hAnsiTheme="minorEastAsia"/>
          <w:sz w:val="24"/>
          <w:szCs w:val="24"/>
        </w:rPr>
        <w:t>202</w:t>
      </w:r>
      <w:r w:rsidR="00BF6212">
        <w:rPr>
          <w:rFonts w:asciiTheme="minorEastAsia" w:hAnsiTheme="minorEastAsia"/>
          <w:sz w:val="24"/>
          <w:szCs w:val="24"/>
        </w:rPr>
        <w:t>3</w:t>
      </w:r>
      <w:r w:rsidR="00BF6212" w:rsidRPr="00EF0ABB">
        <w:rPr>
          <w:rFonts w:asciiTheme="minorEastAsia" w:hAnsiTheme="minorEastAsia"/>
          <w:sz w:val="24"/>
          <w:szCs w:val="24"/>
        </w:rPr>
        <w:t>年</w:t>
      </w:r>
      <w:r w:rsidR="00BF6212">
        <w:rPr>
          <w:rFonts w:asciiTheme="minorEastAsia" w:hAnsiTheme="minorEastAsia"/>
          <w:sz w:val="24"/>
          <w:szCs w:val="24"/>
        </w:rPr>
        <w:t>8</w:t>
      </w:r>
      <w:r w:rsidRPr="00EF0ABB">
        <w:rPr>
          <w:rFonts w:asciiTheme="minorEastAsia" w:hAnsiTheme="minorEastAsia"/>
          <w:sz w:val="24"/>
          <w:szCs w:val="24"/>
        </w:rPr>
        <w:t>月</w:t>
      </w:r>
      <w:r w:rsidR="00BF6212">
        <w:rPr>
          <w:rFonts w:asciiTheme="minorEastAsia" w:hAnsiTheme="minorEastAsia"/>
          <w:sz w:val="24"/>
          <w:szCs w:val="24"/>
        </w:rPr>
        <w:t>28</w:t>
      </w:r>
      <w:r w:rsidRPr="00EF0ABB">
        <w:rPr>
          <w:rFonts w:asciiTheme="minorEastAsia" w:hAnsiTheme="minorEastAsia"/>
          <w:sz w:val="24"/>
          <w:szCs w:val="24"/>
        </w:rPr>
        <w:t>日进行了现场计票，本基金基金份额持有人大会表决通过了《关于终止兴银</w:t>
      </w:r>
      <w:r w:rsidR="00BF6212">
        <w:rPr>
          <w:rFonts w:asciiTheme="minorEastAsia" w:hAnsiTheme="minorEastAsia" w:hint="eastAsia"/>
          <w:sz w:val="24"/>
          <w:szCs w:val="24"/>
        </w:rPr>
        <w:t>大健康</w:t>
      </w:r>
      <w:r w:rsidR="00641157">
        <w:rPr>
          <w:rFonts w:asciiTheme="minorEastAsia" w:hAnsiTheme="minorEastAsia"/>
          <w:sz w:val="24"/>
          <w:szCs w:val="24"/>
        </w:rPr>
        <w:t>灵活配置混合型</w:t>
      </w:r>
      <w:r w:rsidRPr="00EF0ABB">
        <w:rPr>
          <w:rFonts w:asciiTheme="minorEastAsia" w:hAnsiTheme="minorEastAsia"/>
          <w:sz w:val="24"/>
          <w:szCs w:val="24"/>
        </w:rPr>
        <w:t>证券投资基金基金合同有关事项的议案》。</w:t>
      </w:r>
    </w:p>
    <w:p w:rsidR="00EF0ABB" w:rsidRPr="00EF0ABB" w:rsidRDefault="00EF0ABB" w:rsidP="00433F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>本基金基金份额持有人大会的表决结果暨决议生效的公告详见于</w:t>
      </w:r>
      <w:r w:rsidR="00BF6212" w:rsidRPr="00EF0ABB">
        <w:rPr>
          <w:rFonts w:asciiTheme="minorEastAsia" w:hAnsiTheme="minorEastAsia"/>
          <w:sz w:val="24"/>
          <w:szCs w:val="24"/>
        </w:rPr>
        <w:t>202</w:t>
      </w:r>
      <w:r w:rsidR="00BF6212">
        <w:rPr>
          <w:rFonts w:asciiTheme="minorEastAsia" w:hAnsiTheme="minorEastAsia"/>
          <w:sz w:val="24"/>
          <w:szCs w:val="24"/>
        </w:rPr>
        <w:t>3</w:t>
      </w:r>
      <w:r w:rsidR="00BF6212" w:rsidRPr="00EF0ABB">
        <w:rPr>
          <w:rFonts w:asciiTheme="minorEastAsia" w:hAnsiTheme="minorEastAsia"/>
          <w:sz w:val="24"/>
          <w:szCs w:val="24"/>
        </w:rPr>
        <w:t>年</w:t>
      </w:r>
      <w:r w:rsidR="00BF6212">
        <w:rPr>
          <w:rFonts w:asciiTheme="minorEastAsia" w:hAnsiTheme="minorEastAsia"/>
          <w:sz w:val="24"/>
          <w:szCs w:val="24"/>
        </w:rPr>
        <w:t>8</w:t>
      </w:r>
      <w:r w:rsidRPr="00EF0ABB">
        <w:rPr>
          <w:rFonts w:asciiTheme="minorEastAsia" w:hAnsiTheme="minorEastAsia"/>
          <w:sz w:val="24"/>
          <w:szCs w:val="24"/>
        </w:rPr>
        <w:t>月</w:t>
      </w:r>
      <w:r w:rsidR="00BF6212">
        <w:rPr>
          <w:rFonts w:asciiTheme="minorEastAsia" w:hAnsiTheme="minorEastAsia"/>
          <w:sz w:val="24"/>
          <w:szCs w:val="24"/>
        </w:rPr>
        <w:t>29</w:t>
      </w:r>
      <w:r w:rsidRPr="00EF0ABB">
        <w:rPr>
          <w:rFonts w:asciiTheme="minorEastAsia" w:hAnsiTheme="minorEastAsia"/>
          <w:sz w:val="24"/>
          <w:szCs w:val="24"/>
        </w:rPr>
        <w:t>日刊登在《</w:t>
      </w:r>
      <w:r w:rsidR="00BF6212">
        <w:rPr>
          <w:rFonts w:asciiTheme="minorEastAsia" w:hAnsiTheme="minorEastAsia" w:hint="eastAsia"/>
          <w:sz w:val="24"/>
          <w:szCs w:val="24"/>
        </w:rPr>
        <w:t>上海</w:t>
      </w:r>
      <w:r w:rsidR="00641157">
        <w:rPr>
          <w:rFonts w:asciiTheme="minorEastAsia" w:hAnsiTheme="minorEastAsia"/>
          <w:sz w:val="24"/>
          <w:szCs w:val="24"/>
        </w:rPr>
        <w:t>证券报</w:t>
      </w:r>
      <w:r w:rsidRPr="00EF0ABB">
        <w:rPr>
          <w:rFonts w:asciiTheme="minorEastAsia" w:hAnsiTheme="minorEastAsia"/>
          <w:sz w:val="24"/>
          <w:szCs w:val="24"/>
        </w:rPr>
        <w:t>》与基金管理人网站（http://www.hffunds.cn/）等中国证监会规定披露媒介上的《关于兴银</w:t>
      </w:r>
      <w:r w:rsidR="00BF6212">
        <w:rPr>
          <w:rFonts w:asciiTheme="minorEastAsia" w:hAnsiTheme="minorEastAsia" w:hint="eastAsia"/>
          <w:sz w:val="24"/>
          <w:szCs w:val="24"/>
        </w:rPr>
        <w:t>大健康</w:t>
      </w:r>
      <w:r w:rsidR="00641157">
        <w:rPr>
          <w:rFonts w:asciiTheme="minorEastAsia" w:hAnsiTheme="minorEastAsia"/>
          <w:sz w:val="24"/>
          <w:szCs w:val="24"/>
        </w:rPr>
        <w:t>灵活配置混合型</w:t>
      </w:r>
      <w:r w:rsidRPr="00EF0ABB">
        <w:rPr>
          <w:rFonts w:asciiTheme="minorEastAsia" w:hAnsiTheme="minorEastAsia"/>
          <w:sz w:val="24"/>
          <w:szCs w:val="24"/>
        </w:rPr>
        <w:t>证券投资基金基金份额持有人大会表决结果暨决议生</w:t>
      </w:r>
      <w:bookmarkStart w:id="0" w:name="_GoBack"/>
      <w:bookmarkEnd w:id="0"/>
      <w:r w:rsidRPr="00EF0ABB">
        <w:rPr>
          <w:rFonts w:asciiTheme="minorEastAsia" w:hAnsiTheme="minorEastAsia"/>
          <w:sz w:val="24"/>
          <w:szCs w:val="24"/>
        </w:rPr>
        <w:t xml:space="preserve">效的公告》。 </w:t>
      </w:r>
    </w:p>
    <w:p w:rsidR="00EF0ABB" w:rsidRPr="00EF0ABB" w:rsidRDefault="00EF0ABB" w:rsidP="00433F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>根据本基金基金份额持有人大会通过的议案及方案说明，自</w:t>
      </w:r>
      <w:r w:rsidR="00BF6212" w:rsidRPr="00EF0ABB">
        <w:rPr>
          <w:rFonts w:asciiTheme="minorEastAsia" w:hAnsiTheme="minorEastAsia"/>
          <w:sz w:val="24"/>
          <w:szCs w:val="24"/>
        </w:rPr>
        <w:t>202</w:t>
      </w:r>
      <w:r w:rsidR="00BF6212">
        <w:rPr>
          <w:rFonts w:asciiTheme="minorEastAsia" w:hAnsiTheme="minorEastAsia"/>
          <w:sz w:val="24"/>
          <w:szCs w:val="24"/>
        </w:rPr>
        <w:t>3</w:t>
      </w:r>
      <w:r w:rsidR="00BF6212" w:rsidRPr="00EF0ABB">
        <w:rPr>
          <w:rFonts w:asciiTheme="minorEastAsia" w:hAnsiTheme="minorEastAsia"/>
          <w:sz w:val="24"/>
          <w:szCs w:val="24"/>
        </w:rPr>
        <w:t>年</w:t>
      </w:r>
      <w:r w:rsidR="00BF6212">
        <w:rPr>
          <w:rFonts w:asciiTheme="minorEastAsia" w:hAnsiTheme="minorEastAsia"/>
          <w:sz w:val="24"/>
          <w:szCs w:val="24"/>
        </w:rPr>
        <w:t>8</w:t>
      </w:r>
      <w:r w:rsidRPr="00EF0ABB">
        <w:rPr>
          <w:rFonts w:asciiTheme="minorEastAsia" w:hAnsiTheme="minorEastAsia"/>
          <w:sz w:val="24"/>
          <w:szCs w:val="24"/>
        </w:rPr>
        <w:t>月</w:t>
      </w:r>
      <w:r w:rsidR="00BF6212">
        <w:rPr>
          <w:rFonts w:asciiTheme="minorEastAsia" w:hAnsiTheme="minorEastAsia"/>
          <w:sz w:val="24"/>
          <w:szCs w:val="24"/>
        </w:rPr>
        <w:t>29</w:t>
      </w:r>
      <w:r w:rsidRPr="00EF0ABB">
        <w:rPr>
          <w:rFonts w:asciiTheme="minorEastAsia" w:hAnsiTheme="minorEastAsia"/>
          <w:sz w:val="24"/>
          <w:szCs w:val="24"/>
        </w:rPr>
        <w:t>日起，本基金进入基金财产清算程序，进入基金财产清算程序后，本基金不再收取基金管理费、托管费，不再恢复申购</w:t>
      </w:r>
      <w:r w:rsidR="00BF6212">
        <w:rPr>
          <w:rFonts w:asciiTheme="minorEastAsia" w:hAnsiTheme="minorEastAsia" w:hint="eastAsia"/>
          <w:sz w:val="24"/>
          <w:szCs w:val="24"/>
        </w:rPr>
        <w:t>（含转换转入、定投）</w:t>
      </w:r>
      <w:r w:rsidRPr="00EF0ABB">
        <w:rPr>
          <w:rFonts w:asciiTheme="minorEastAsia" w:hAnsiTheme="minorEastAsia"/>
          <w:sz w:val="24"/>
          <w:szCs w:val="24"/>
        </w:rPr>
        <w:t>业务，且不再办理赎回</w:t>
      </w:r>
      <w:r w:rsidR="00BF6212">
        <w:rPr>
          <w:rFonts w:asciiTheme="minorEastAsia" w:hAnsiTheme="minorEastAsia" w:hint="eastAsia"/>
          <w:sz w:val="24"/>
          <w:szCs w:val="24"/>
        </w:rPr>
        <w:t>（含转换转出）</w:t>
      </w:r>
      <w:r w:rsidRPr="00EF0ABB">
        <w:rPr>
          <w:rFonts w:asciiTheme="minorEastAsia" w:hAnsiTheme="minorEastAsia"/>
          <w:sz w:val="24"/>
          <w:szCs w:val="24"/>
        </w:rPr>
        <w:t>业务。</w:t>
      </w:r>
    </w:p>
    <w:p w:rsidR="00EF0ABB" w:rsidRDefault="00EF0ABB" w:rsidP="00EF0AB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 xml:space="preserve">特此公告。 </w:t>
      </w:r>
    </w:p>
    <w:p w:rsidR="00EF0ABB" w:rsidRPr="00EF0ABB" w:rsidRDefault="00EF0ABB" w:rsidP="00EF0AB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F0ABB" w:rsidRPr="00EF0ABB" w:rsidRDefault="00EF0ABB" w:rsidP="00EF0ABB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 xml:space="preserve">兴银基金管理有限责任公司 </w:t>
      </w:r>
    </w:p>
    <w:p w:rsidR="006C1251" w:rsidRPr="00EF0ABB" w:rsidRDefault="00EF0ABB" w:rsidP="00EF0ABB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F0ABB">
        <w:rPr>
          <w:rFonts w:asciiTheme="minorEastAsia" w:hAnsiTheme="minorEastAsia"/>
          <w:sz w:val="24"/>
          <w:szCs w:val="24"/>
        </w:rPr>
        <w:t>202</w:t>
      </w:r>
      <w:r w:rsidR="00641157">
        <w:rPr>
          <w:rFonts w:asciiTheme="minorEastAsia" w:hAnsiTheme="minorEastAsia"/>
          <w:sz w:val="24"/>
          <w:szCs w:val="24"/>
        </w:rPr>
        <w:t>3</w:t>
      </w:r>
      <w:r w:rsidRPr="00EF0ABB">
        <w:rPr>
          <w:rFonts w:asciiTheme="minorEastAsia" w:hAnsiTheme="minorEastAsia"/>
          <w:sz w:val="24"/>
          <w:szCs w:val="24"/>
        </w:rPr>
        <w:t xml:space="preserve"> 年</w:t>
      </w:r>
      <w:r w:rsidR="00BF6212">
        <w:rPr>
          <w:rFonts w:asciiTheme="minorEastAsia" w:hAnsiTheme="minorEastAsia"/>
          <w:sz w:val="24"/>
          <w:szCs w:val="24"/>
        </w:rPr>
        <w:t>8</w:t>
      </w:r>
      <w:r w:rsidRPr="00EF0ABB">
        <w:rPr>
          <w:rFonts w:asciiTheme="minorEastAsia" w:hAnsiTheme="minorEastAsia"/>
          <w:sz w:val="24"/>
          <w:szCs w:val="24"/>
        </w:rPr>
        <w:t>月</w:t>
      </w:r>
      <w:r w:rsidR="00BF6212">
        <w:rPr>
          <w:rFonts w:asciiTheme="minorEastAsia" w:hAnsiTheme="minorEastAsia"/>
          <w:sz w:val="24"/>
          <w:szCs w:val="24"/>
        </w:rPr>
        <w:t>29</w:t>
      </w:r>
      <w:r w:rsidRPr="00EF0ABB">
        <w:rPr>
          <w:rFonts w:asciiTheme="minorEastAsia" w:hAnsiTheme="minorEastAsia"/>
          <w:sz w:val="24"/>
          <w:szCs w:val="24"/>
        </w:rPr>
        <w:t>日</w:t>
      </w:r>
    </w:p>
    <w:sectPr w:rsidR="006C1251" w:rsidRPr="00EF0ABB" w:rsidSect="0070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EC" w:rsidRDefault="00D91EEC" w:rsidP="008443C8">
      <w:r>
        <w:separator/>
      </w:r>
    </w:p>
  </w:endnote>
  <w:endnote w:type="continuationSeparator" w:id="0">
    <w:p w:rsidR="00D91EEC" w:rsidRDefault="00D91EEC" w:rsidP="0084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EC" w:rsidRDefault="00D91EEC" w:rsidP="008443C8">
      <w:r>
        <w:separator/>
      </w:r>
    </w:p>
  </w:footnote>
  <w:footnote w:type="continuationSeparator" w:id="0">
    <w:p w:rsidR="00D91EEC" w:rsidRDefault="00D91EEC" w:rsidP="00844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BB"/>
    <w:rsid w:val="000F33AF"/>
    <w:rsid w:val="00433F8E"/>
    <w:rsid w:val="00641157"/>
    <w:rsid w:val="00705636"/>
    <w:rsid w:val="007E291D"/>
    <w:rsid w:val="008443C8"/>
    <w:rsid w:val="00946B36"/>
    <w:rsid w:val="00A03148"/>
    <w:rsid w:val="00A80861"/>
    <w:rsid w:val="00BF6212"/>
    <w:rsid w:val="00C322D7"/>
    <w:rsid w:val="00D91EEC"/>
    <w:rsid w:val="00EF0ABB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3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陈晓倩</dc:creator>
  <cp:keywords/>
  <dc:description/>
  <cp:lastModifiedBy>ZHONGM</cp:lastModifiedBy>
  <cp:revision>2</cp:revision>
  <dcterms:created xsi:type="dcterms:W3CDTF">2023-08-28T16:01:00Z</dcterms:created>
  <dcterms:modified xsi:type="dcterms:W3CDTF">2023-08-28T16:01:00Z</dcterms:modified>
</cp:coreProperties>
</file>