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18" w:rsidRPr="0052223E" w:rsidRDefault="00E20818" w:rsidP="00E20818">
      <w:pPr>
        <w:pStyle w:val="Default"/>
        <w:spacing w:line="360" w:lineRule="auto"/>
        <w:jc w:val="center"/>
        <w:rPr>
          <w:rFonts w:ascii="黑体" w:eastAsia="黑体" w:hAnsi="黑体"/>
          <w:sz w:val="32"/>
          <w:szCs w:val="32"/>
        </w:rPr>
      </w:pPr>
      <w:r w:rsidRPr="0052223E">
        <w:rPr>
          <w:rFonts w:ascii="黑体" w:eastAsia="黑体" w:hAnsi="黑体" w:hint="eastAsia"/>
          <w:sz w:val="32"/>
          <w:szCs w:val="32"/>
        </w:rPr>
        <w:t>关于</w:t>
      </w:r>
      <w:r w:rsidR="00527E50">
        <w:rPr>
          <w:rFonts w:ascii="黑体" w:eastAsia="黑体" w:hAnsi="黑体" w:hint="eastAsia"/>
          <w:sz w:val="32"/>
          <w:szCs w:val="32"/>
        </w:rPr>
        <w:t>兴银大健康灵活配置混合型证券投资基金</w:t>
      </w:r>
    </w:p>
    <w:p w:rsidR="00E20818" w:rsidRPr="0052223E" w:rsidRDefault="00E20818" w:rsidP="00E20818">
      <w:pPr>
        <w:pStyle w:val="Default"/>
        <w:spacing w:line="360" w:lineRule="auto"/>
        <w:jc w:val="center"/>
        <w:rPr>
          <w:rFonts w:ascii="黑体" w:eastAsia="黑体" w:hAnsi="黑体"/>
          <w:sz w:val="32"/>
          <w:szCs w:val="32"/>
        </w:rPr>
      </w:pPr>
      <w:r w:rsidRPr="0052223E">
        <w:rPr>
          <w:rFonts w:ascii="黑体" w:eastAsia="黑体" w:hAnsi="黑体" w:hint="eastAsia"/>
          <w:sz w:val="32"/>
          <w:szCs w:val="32"/>
        </w:rPr>
        <w:t>基金份额持有人大会表决结果暨决议生效的公告</w:t>
      </w:r>
    </w:p>
    <w:p w:rsidR="00E20818" w:rsidRPr="004E109B" w:rsidRDefault="00E20818" w:rsidP="00E20818">
      <w:pPr>
        <w:pStyle w:val="Default"/>
        <w:jc w:val="both"/>
        <w:rPr>
          <w:rFonts w:asciiTheme="minorEastAsia" w:eastAsiaTheme="minorEastAsia" w:hAnsiTheme="minorEastAsia"/>
          <w:sz w:val="13"/>
        </w:rPr>
      </w:pPr>
    </w:p>
    <w:p w:rsidR="00E20818" w:rsidRPr="00BD78EF" w:rsidRDefault="00E20818" w:rsidP="00E20818">
      <w:pPr>
        <w:pStyle w:val="Default"/>
        <w:spacing w:line="360" w:lineRule="auto"/>
        <w:ind w:firstLineChars="200" w:firstLine="480"/>
        <w:jc w:val="both"/>
        <w:rPr>
          <w:rFonts w:ascii="Times New Roman" w:eastAsiaTheme="minorEastAsia" w:hAnsi="Times New Roman" w:cs="Times New Roman"/>
        </w:rPr>
      </w:pPr>
      <w:r w:rsidRPr="00BD78EF">
        <w:rPr>
          <w:rFonts w:ascii="Times New Roman" w:eastAsiaTheme="minorEastAsia" w:hAnsi="Times New Roman" w:cs="Times New Roman"/>
        </w:rPr>
        <w:t>根据《中华人民共和国证券投资基金法》</w:t>
      </w:r>
      <w:r w:rsidR="007A06FE">
        <w:rPr>
          <w:rFonts w:ascii="Times New Roman" w:eastAsiaTheme="minorEastAsia" w:hAnsi="Times New Roman" w:cs="Times New Roman" w:hint="eastAsia"/>
        </w:rPr>
        <w:t>（以下简称“《基金法》”）</w:t>
      </w:r>
      <w:r w:rsidRPr="00BD78EF">
        <w:rPr>
          <w:rFonts w:ascii="Times New Roman" w:eastAsiaTheme="minorEastAsia" w:hAnsi="Times New Roman" w:cs="Times New Roman"/>
        </w:rPr>
        <w:t>、《公开募集证券投资基金运作管理办法》</w:t>
      </w:r>
      <w:r w:rsidR="007A06FE">
        <w:rPr>
          <w:rFonts w:ascii="Times New Roman" w:eastAsiaTheme="minorEastAsia" w:hAnsi="Times New Roman" w:cs="Times New Roman" w:hint="eastAsia"/>
        </w:rPr>
        <w:t>（以下简称“《运作办法》”）</w:t>
      </w:r>
      <w:r w:rsidRPr="00BD78EF">
        <w:rPr>
          <w:rFonts w:ascii="Times New Roman" w:eastAsiaTheme="minorEastAsia" w:hAnsi="Times New Roman" w:cs="Times New Roman"/>
        </w:rPr>
        <w:t>和《</w:t>
      </w:r>
      <w:r w:rsidR="00527E50">
        <w:rPr>
          <w:rFonts w:ascii="Times New Roman" w:eastAsiaTheme="minorEastAsia" w:hAnsi="Times New Roman" w:cs="Times New Roman" w:hint="eastAsia"/>
        </w:rPr>
        <w:t>兴银大健康灵活配置混合型证券投资基金</w:t>
      </w:r>
      <w:r w:rsidRPr="00BD78EF">
        <w:rPr>
          <w:rFonts w:ascii="Times New Roman" w:eastAsiaTheme="minorEastAsia" w:hAnsi="Times New Roman" w:cs="Times New Roman"/>
        </w:rPr>
        <w:t>基金合同》（以下简称</w:t>
      </w:r>
      <w:r>
        <w:rPr>
          <w:rFonts w:ascii="Times New Roman" w:eastAsiaTheme="minorEastAsia" w:hAnsi="Times New Roman" w:cs="Times New Roman" w:hint="eastAsia"/>
        </w:rPr>
        <w:t>“</w:t>
      </w:r>
      <w:r w:rsidRPr="00BD78EF">
        <w:rPr>
          <w:rFonts w:ascii="Times New Roman" w:eastAsiaTheme="minorEastAsia" w:hAnsi="Times New Roman" w:cs="Times New Roman"/>
        </w:rPr>
        <w:t>《基金合同》</w:t>
      </w:r>
      <w:r>
        <w:rPr>
          <w:rFonts w:ascii="Times New Roman" w:eastAsiaTheme="minorEastAsia" w:hAnsi="Times New Roman" w:cs="Times New Roman" w:hint="eastAsia"/>
        </w:rPr>
        <w:t>”</w:t>
      </w:r>
      <w:r w:rsidRPr="00BD78EF">
        <w:rPr>
          <w:rFonts w:ascii="Times New Roman" w:eastAsiaTheme="minorEastAsia" w:hAnsi="Times New Roman" w:cs="Times New Roman"/>
        </w:rPr>
        <w:t>）的有关规定，现将</w:t>
      </w:r>
      <w:r w:rsidR="00527E50">
        <w:rPr>
          <w:rFonts w:ascii="Times New Roman" w:eastAsiaTheme="minorEastAsia" w:hAnsi="Times New Roman" w:cs="Times New Roman" w:hint="eastAsia"/>
        </w:rPr>
        <w:t>兴银大健康灵活配置混合型证券投资基金</w:t>
      </w:r>
      <w:r w:rsidRPr="00BD78EF">
        <w:rPr>
          <w:rFonts w:ascii="Times New Roman" w:eastAsiaTheme="minorEastAsia" w:hAnsi="Times New Roman" w:cs="Times New Roman"/>
        </w:rPr>
        <w:t>（以下简称</w:t>
      </w:r>
      <w:r>
        <w:rPr>
          <w:rFonts w:ascii="Times New Roman" w:eastAsiaTheme="minorEastAsia" w:hAnsi="Times New Roman" w:cs="Times New Roman" w:hint="eastAsia"/>
        </w:rPr>
        <w:t>“</w:t>
      </w:r>
      <w:r w:rsidRPr="00BD78EF">
        <w:rPr>
          <w:rFonts w:ascii="Times New Roman" w:eastAsiaTheme="minorEastAsia" w:hAnsi="Times New Roman" w:cs="Times New Roman"/>
        </w:rPr>
        <w:t>本基金</w:t>
      </w:r>
      <w:r>
        <w:rPr>
          <w:rFonts w:ascii="Times New Roman" w:eastAsiaTheme="minorEastAsia" w:hAnsi="Times New Roman" w:cs="Times New Roman" w:hint="eastAsia"/>
        </w:rPr>
        <w:t>”</w:t>
      </w:r>
      <w:r w:rsidRPr="00BD78EF">
        <w:rPr>
          <w:rFonts w:ascii="Times New Roman" w:eastAsiaTheme="minorEastAsia" w:hAnsi="Times New Roman" w:cs="Times New Roman"/>
        </w:rPr>
        <w:t>）基金份额持有人大会的决议及相关事项公告如下：</w:t>
      </w:r>
    </w:p>
    <w:p w:rsidR="00E20818" w:rsidRPr="00BD78EF" w:rsidRDefault="00E20818" w:rsidP="00E20818">
      <w:pPr>
        <w:pStyle w:val="Default"/>
        <w:spacing w:line="360" w:lineRule="auto"/>
        <w:ind w:firstLineChars="200" w:firstLine="482"/>
        <w:jc w:val="both"/>
        <w:outlineLvl w:val="0"/>
        <w:rPr>
          <w:rFonts w:ascii="Times New Roman" w:eastAsiaTheme="minorEastAsia" w:hAnsi="Times New Roman" w:cs="Times New Roman"/>
          <w:b/>
        </w:rPr>
      </w:pPr>
      <w:r w:rsidRPr="00BD78EF">
        <w:rPr>
          <w:rFonts w:ascii="Times New Roman" w:eastAsiaTheme="minorEastAsia" w:hAnsi="Times New Roman" w:cs="Times New Roman"/>
          <w:b/>
        </w:rPr>
        <w:t>一、本次基金份额持有人大会会议情况</w:t>
      </w:r>
    </w:p>
    <w:p w:rsidR="00E20818" w:rsidRPr="00BD78EF" w:rsidRDefault="00E20818" w:rsidP="00E20818">
      <w:pPr>
        <w:pStyle w:val="Default"/>
        <w:spacing w:line="360" w:lineRule="auto"/>
        <w:ind w:firstLineChars="200" w:firstLine="480"/>
        <w:jc w:val="both"/>
        <w:rPr>
          <w:rFonts w:ascii="Times New Roman" w:eastAsiaTheme="minorEastAsia" w:hAnsi="Times New Roman" w:cs="Times New Roman"/>
        </w:rPr>
      </w:pPr>
      <w:r w:rsidRPr="00BD78EF">
        <w:rPr>
          <w:rFonts w:ascii="Times New Roman" w:eastAsiaTheme="minorEastAsia" w:hAnsi="Times New Roman" w:cs="Times New Roman"/>
        </w:rPr>
        <w:t>本基金以通讯方式召开了基金份额持有人大会，大会投票表决起止时间为自</w:t>
      </w:r>
      <w:r w:rsidR="00527E50" w:rsidRPr="00C66131">
        <w:rPr>
          <w:rFonts w:asciiTheme="minorEastAsia" w:eastAsiaTheme="minorEastAsia" w:hAnsiTheme="minorEastAsia" w:cs="Times New Roman"/>
        </w:rPr>
        <w:t>202</w:t>
      </w:r>
      <w:r w:rsidR="00527E50">
        <w:rPr>
          <w:rFonts w:asciiTheme="minorEastAsia" w:eastAsiaTheme="minorEastAsia" w:hAnsiTheme="minorEastAsia" w:cs="Times New Roman"/>
        </w:rPr>
        <w:t>3</w:t>
      </w:r>
      <w:r w:rsidR="00B74BB9" w:rsidRPr="00C66131">
        <w:rPr>
          <w:rFonts w:asciiTheme="minorEastAsia" w:eastAsiaTheme="minorEastAsia" w:hAnsiTheme="minorEastAsia" w:cs="Times New Roman"/>
        </w:rPr>
        <w:t>年</w:t>
      </w:r>
      <w:r w:rsidR="00527E50">
        <w:rPr>
          <w:rFonts w:asciiTheme="minorEastAsia" w:eastAsiaTheme="minorEastAsia" w:hAnsiTheme="minorEastAsia" w:cs="Times New Roman"/>
        </w:rPr>
        <w:t>7</w:t>
      </w:r>
      <w:r w:rsidR="00D43510" w:rsidRPr="00C66131">
        <w:rPr>
          <w:rFonts w:asciiTheme="minorEastAsia" w:eastAsiaTheme="minorEastAsia" w:hAnsiTheme="minorEastAsia" w:cs="Times New Roman"/>
        </w:rPr>
        <w:t>月</w:t>
      </w:r>
      <w:r w:rsidR="00527E50">
        <w:rPr>
          <w:rFonts w:asciiTheme="minorEastAsia" w:eastAsiaTheme="minorEastAsia" w:hAnsiTheme="minorEastAsia" w:cs="Times New Roman"/>
        </w:rPr>
        <w:t>28</w:t>
      </w:r>
      <w:r w:rsidRPr="00C66131">
        <w:rPr>
          <w:rFonts w:asciiTheme="minorEastAsia" w:eastAsiaTheme="minorEastAsia" w:hAnsiTheme="minorEastAsia" w:cs="Times New Roman"/>
        </w:rPr>
        <w:t>日起至</w:t>
      </w:r>
      <w:r w:rsidR="00527E50" w:rsidRPr="00C66131">
        <w:rPr>
          <w:rFonts w:asciiTheme="minorEastAsia" w:eastAsiaTheme="minorEastAsia" w:hAnsiTheme="minorEastAsia" w:cs="Times New Roman"/>
        </w:rPr>
        <w:t>202</w:t>
      </w:r>
      <w:r w:rsidR="00DB1FF5">
        <w:rPr>
          <w:rFonts w:asciiTheme="minorEastAsia" w:eastAsiaTheme="minorEastAsia" w:hAnsiTheme="minorEastAsia" w:cs="Times New Roman"/>
        </w:rPr>
        <w:t>3</w:t>
      </w:r>
      <w:r w:rsidR="00527E50" w:rsidRPr="00C66131">
        <w:rPr>
          <w:rFonts w:asciiTheme="minorEastAsia" w:eastAsiaTheme="minorEastAsia" w:hAnsiTheme="minorEastAsia" w:cs="Times New Roman"/>
        </w:rPr>
        <w:t>年</w:t>
      </w:r>
      <w:r w:rsidR="00527E50">
        <w:rPr>
          <w:rFonts w:asciiTheme="minorEastAsia" w:eastAsiaTheme="minorEastAsia" w:hAnsiTheme="minorEastAsia" w:cs="Times New Roman"/>
        </w:rPr>
        <w:t>8</w:t>
      </w:r>
      <w:r w:rsidR="00807DC4" w:rsidRPr="00C66131">
        <w:rPr>
          <w:rFonts w:asciiTheme="minorEastAsia" w:eastAsiaTheme="minorEastAsia" w:hAnsiTheme="minorEastAsia" w:cs="Times New Roman"/>
        </w:rPr>
        <w:t>月</w:t>
      </w:r>
      <w:r w:rsidR="00527E50">
        <w:rPr>
          <w:rFonts w:asciiTheme="minorEastAsia" w:eastAsiaTheme="minorEastAsia" w:hAnsiTheme="minorEastAsia" w:cs="Times New Roman"/>
        </w:rPr>
        <w:t>25</w:t>
      </w:r>
      <w:r w:rsidRPr="00C66131">
        <w:rPr>
          <w:rFonts w:asciiTheme="minorEastAsia" w:eastAsiaTheme="minorEastAsia" w:hAnsiTheme="minorEastAsia" w:cs="Times New Roman"/>
        </w:rPr>
        <w:t>日17:00止。</w:t>
      </w:r>
      <w:r w:rsidR="00527E50" w:rsidRPr="00C66131">
        <w:rPr>
          <w:rFonts w:asciiTheme="minorEastAsia" w:eastAsiaTheme="minorEastAsia" w:hAnsiTheme="minorEastAsia" w:cs="Times New Roman"/>
        </w:rPr>
        <w:t>202</w:t>
      </w:r>
      <w:r w:rsidR="00527E50">
        <w:rPr>
          <w:rFonts w:asciiTheme="minorEastAsia" w:eastAsiaTheme="minorEastAsia" w:hAnsiTheme="minorEastAsia" w:cs="Times New Roman"/>
        </w:rPr>
        <w:t>3</w:t>
      </w:r>
      <w:r w:rsidR="00B74BB9" w:rsidRPr="00C66131">
        <w:rPr>
          <w:rFonts w:asciiTheme="minorEastAsia" w:eastAsiaTheme="minorEastAsia" w:hAnsiTheme="minorEastAsia" w:cs="Times New Roman"/>
        </w:rPr>
        <w:t>年</w:t>
      </w:r>
      <w:r w:rsidR="00527E50">
        <w:rPr>
          <w:rFonts w:asciiTheme="minorEastAsia" w:eastAsiaTheme="minorEastAsia" w:hAnsiTheme="minorEastAsia" w:cs="Times New Roman"/>
        </w:rPr>
        <w:t>8</w:t>
      </w:r>
      <w:r w:rsidR="00807DC4" w:rsidRPr="00C66131">
        <w:rPr>
          <w:rFonts w:asciiTheme="minorEastAsia" w:eastAsiaTheme="minorEastAsia" w:hAnsiTheme="minorEastAsia" w:cs="Times New Roman"/>
        </w:rPr>
        <w:t>月</w:t>
      </w:r>
      <w:r w:rsidR="00527E50">
        <w:rPr>
          <w:rFonts w:asciiTheme="minorEastAsia" w:eastAsiaTheme="minorEastAsia" w:hAnsiTheme="minorEastAsia" w:cs="Times New Roman"/>
        </w:rPr>
        <w:t>28</w:t>
      </w:r>
      <w:r w:rsidRPr="00C66131">
        <w:rPr>
          <w:rFonts w:asciiTheme="minorEastAsia" w:eastAsiaTheme="minorEastAsia" w:hAnsiTheme="minorEastAsia" w:cs="Times New Roman"/>
        </w:rPr>
        <w:t>日，</w:t>
      </w:r>
      <w:r w:rsidRPr="00BD78EF">
        <w:rPr>
          <w:rFonts w:ascii="Times New Roman" w:eastAsiaTheme="minorEastAsia" w:hAnsi="Times New Roman" w:cs="Times New Roman"/>
        </w:rPr>
        <w:t>在本基金的基金托管人兴业银行股份有限公司授权代表的监督下，本基金管理人对本次大会表决进行了计票，上海市通力律师事务所对计票过程进行了见证，上海市东方公证处对计票过程及结果进行了公证。</w:t>
      </w:r>
    </w:p>
    <w:p w:rsidR="00BC45CD" w:rsidRPr="002E0BD7" w:rsidRDefault="00E20818" w:rsidP="00000EAC">
      <w:pPr>
        <w:widowControl/>
        <w:spacing w:line="360" w:lineRule="auto"/>
        <w:ind w:firstLineChars="200" w:firstLine="480"/>
        <w:rPr>
          <w:rFonts w:asciiTheme="minorEastAsia" w:hAnsiTheme="minorEastAsia" w:cs="Times New Roman"/>
          <w:color w:val="000000"/>
          <w:kern w:val="0"/>
          <w:sz w:val="24"/>
          <w:szCs w:val="24"/>
        </w:rPr>
      </w:pPr>
      <w:r w:rsidRPr="002E0BD7">
        <w:rPr>
          <w:rFonts w:asciiTheme="minorEastAsia" w:hAnsiTheme="minorEastAsia" w:cs="Times New Roman"/>
          <w:color w:val="000000"/>
          <w:kern w:val="0"/>
          <w:sz w:val="24"/>
          <w:szCs w:val="24"/>
        </w:rPr>
        <w:t>经统计，参加本次基金份额持有人大会投票表决的基金份额持有人</w:t>
      </w:r>
      <w:r w:rsidR="00F3794E" w:rsidRPr="002E0BD7">
        <w:rPr>
          <w:rFonts w:asciiTheme="minorEastAsia" w:hAnsiTheme="minorEastAsia" w:cs="Times New Roman"/>
          <w:color w:val="000000"/>
          <w:kern w:val="0"/>
          <w:sz w:val="24"/>
          <w:szCs w:val="24"/>
        </w:rPr>
        <w:t>或其</w:t>
      </w:r>
      <w:r w:rsidRPr="002E0BD7">
        <w:rPr>
          <w:rFonts w:asciiTheme="minorEastAsia" w:hAnsiTheme="minorEastAsia" w:cs="Times New Roman"/>
          <w:color w:val="000000"/>
          <w:kern w:val="0"/>
          <w:sz w:val="24"/>
          <w:szCs w:val="24"/>
        </w:rPr>
        <w:t>代理人所持份额共计</w:t>
      </w:r>
      <w:r w:rsidR="00445EDA" w:rsidRPr="002E0BD7">
        <w:rPr>
          <w:rFonts w:asciiTheme="minorEastAsia" w:hAnsiTheme="minorEastAsia" w:cs="Times New Roman"/>
          <w:color w:val="000000"/>
          <w:kern w:val="0"/>
          <w:sz w:val="24"/>
          <w:szCs w:val="24"/>
        </w:rPr>
        <w:t>16</w:t>
      </w:r>
      <w:r w:rsidR="00445EDA" w:rsidRPr="002E0BD7">
        <w:rPr>
          <w:rFonts w:asciiTheme="minorEastAsia" w:hAnsiTheme="minorEastAsia" w:cs="Times New Roman" w:hint="eastAsia"/>
          <w:color w:val="000000"/>
          <w:kern w:val="0"/>
          <w:sz w:val="24"/>
          <w:szCs w:val="24"/>
        </w:rPr>
        <w:t>,</w:t>
      </w:r>
      <w:r w:rsidR="00445EDA" w:rsidRPr="002E0BD7">
        <w:rPr>
          <w:rFonts w:asciiTheme="minorEastAsia" w:hAnsiTheme="minorEastAsia" w:cs="Times New Roman"/>
          <w:color w:val="000000"/>
          <w:kern w:val="0"/>
          <w:sz w:val="24"/>
          <w:szCs w:val="24"/>
        </w:rPr>
        <w:t>809</w:t>
      </w:r>
      <w:r w:rsidR="00445EDA" w:rsidRPr="002E0BD7">
        <w:rPr>
          <w:rFonts w:asciiTheme="minorEastAsia" w:hAnsiTheme="minorEastAsia" w:cs="Times New Roman" w:hint="eastAsia"/>
          <w:color w:val="000000"/>
          <w:kern w:val="0"/>
          <w:sz w:val="24"/>
          <w:szCs w:val="24"/>
        </w:rPr>
        <w:t>,</w:t>
      </w:r>
      <w:r w:rsidR="00445EDA" w:rsidRPr="002E0BD7">
        <w:rPr>
          <w:rFonts w:asciiTheme="minorEastAsia" w:hAnsiTheme="minorEastAsia" w:cs="Times New Roman"/>
          <w:color w:val="000000"/>
          <w:kern w:val="0"/>
          <w:sz w:val="24"/>
          <w:szCs w:val="24"/>
        </w:rPr>
        <w:t>446</w:t>
      </w:r>
      <w:r w:rsidR="00445EDA" w:rsidRPr="002E0BD7">
        <w:rPr>
          <w:rFonts w:asciiTheme="minorEastAsia" w:hAnsiTheme="minorEastAsia" w:cs="Times New Roman" w:hint="eastAsia"/>
          <w:color w:val="000000"/>
          <w:kern w:val="0"/>
          <w:sz w:val="24"/>
          <w:szCs w:val="24"/>
        </w:rPr>
        <w:t>.</w:t>
      </w:r>
      <w:r w:rsidR="00445EDA" w:rsidRPr="002E0BD7">
        <w:rPr>
          <w:rFonts w:asciiTheme="minorEastAsia" w:hAnsiTheme="minorEastAsia" w:cs="Times New Roman"/>
          <w:color w:val="000000"/>
          <w:kern w:val="0"/>
          <w:sz w:val="24"/>
          <w:szCs w:val="24"/>
        </w:rPr>
        <w:t>56</w:t>
      </w:r>
      <w:r w:rsidR="00000EAC" w:rsidRPr="002E0BD7">
        <w:rPr>
          <w:rFonts w:asciiTheme="minorEastAsia" w:hAnsiTheme="minorEastAsia" w:cs="Times New Roman" w:hint="eastAsia"/>
          <w:color w:val="000000"/>
          <w:kern w:val="0"/>
          <w:sz w:val="24"/>
          <w:szCs w:val="24"/>
        </w:rPr>
        <w:t xml:space="preserve"> </w:t>
      </w:r>
      <w:r w:rsidR="0031526E" w:rsidRPr="002E0BD7">
        <w:rPr>
          <w:rFonts w:asciiTheme="minorEastAsia" w:hAnsiTheme="minorEastAsia" w:cs="Times New Roman" w:hint="eastAsia"/>
          <w:color w:val="000000"/>
          <w:kern w:val="0"/>
          <w:sz w:val="24"/>
          <w:szCs w:val="24"/>
        </w:rPr>
        <w:t>份</w:t>
      </w:r>
      <w:r w:rsidRPr="002E0BD7">
        <w:rPr>
          <w:rFonts w:asciiTheme="minorEastAsia" w:hAnsiTheme="minorEastAsia" w:cs="Times New Roman"/>
          <w:color w:val="000000"/>
          <w:kern w:val="0"/>
          <w:sz w:val="24"/>
          <w:szCs w:val="24"/>
        </w:rPr>
        <w:t>，占权益登记日</w:t>
      </w:r>
      <w:r w:rsidRPr="002E0BD7">
        <w:rPr>
          <w:rFonts w:asciiTheme="minorEastAsia" w:hAnsiTheme="minorEastAsia" w:cs="Times New Roman" w:hint="eastAsia"/>
          <w:color w:val="000000"/>
          <w:kern w:val="0"/>
          <w:sz w:val="24"/>
          <w:szCs w:val="24"/>
        </w:rPr>
        <w:t>（</w:t>
      </w:r>
      <w:r w:rsidR="00527E50" w:rsidRPr="002E0BD7">
        <w:rPr>
          <w:rFonts w:asciiTheme="minorEastAsia" w:hAnsiTheme="minorEastAsia" w:cs="Times New Roman"/>
          <w:color w:val="000000"/>
          <w:kern w:val="0"/>
          <w:sz w:val="24"/>
          <w:szCs w:val="24"/>
        </w:rPr>
        <w:t>2023年7</w:t>
      </w:r>
      <w:r w:rsidR="00D43510" w:rsidRPr="002E0BD7">
        <w:rPr>
          <w:rFonts w:asciiTheme="minorEastAsia" w:hAnsiTheme="minorEastAsia" w:cs="Times New Roman"/>
          <w:color w:val="000000"/>
          <w:kern w:val="0"/>
          <w:sz w:val="24"/>
          <w:szCs w:val="24"/>
        </w:rPr>
        <w:t>月</w:t>
      </w:r>
      <w:r w:rsidR="00527E50" w:rsidRPr="002E0BD7">
        <w:rPr>
          <w:rFonts w:asciiTheme="minorEastAsia" w:hAnsiTheme="minorEastAsia" w:cs="Times New Roman"/>
          <w:color w:val="000000"/>
          <w:kern w:val="0"/>
          <w:sz w:val="24"/>
          <w:szCs w:val="24"/>
        </w:rPr>
        <w:t>28</w:t>
      </w:r>
      <w:r w:rsidRPr="002E0BD7">
        <w:rPr>
          <w:rFonts w:asciiTheme="minorEastAsia" w:hAnsiTheme="minorEastAsia" w:cs="Times New Roman"/>
          <w:color w:val="000000"/>
          <w:kern w:val="0"/>
          <w:sz w:val="24"/>
          <w:szCs w:val="24"/>
        </w:rPr>
        <w:t>日</w:t>
      </w:r>
      <w:r w:rsidRPr="002E0BD7">
        <w:rPr>
          <w:rFonts w:asciiTheme="minorEastAsia" w:hAnsiTheme="minorEastAsia" w:cs="Times New Roman" w:hint="eastAsia"/>
          <w:color w:val="000000"/>
          <w:kern w:val="0"/>
          <w:sz w:val="24"/>
          <w:szCs w:val="24"/>
        </w:rPr>
        <w:t>）</w:t>
      </w:r>
      <w:r w:rsidRPr="002E0BD7">
        <w:rPr>
          <w:rFonts w:asciiTheme="minorEastAsia" w:hAnsiTheme="minorEastAsia" w:cs="Times New Roman"/>
          <w:color w:val="000000"/>
          <w:kern w:val="0"/>
          <w:sz w:val="24"/>
          <w:szCs w:val="24"/>
        </w:rPr>
        <w:t>本基金基金总份额</w:t>
      </w:r>
      <w:r w:rsidR="00445EDA" w:rsidRPr="002E0BD7">
        <w:rPr>
          <w:rFonts w:asciiTheme="minorEastAsia" w:hAnsiTheme="minorEastAsia" w:cs="Times New Roman" w:hint="eastAsia"/>
          <w:color w:val="000000"/>
          <w:kern w:val="0"/>
          <w:sz w:val="24"/>
          <w:szCs w:val="24"/>
        </w:rPr>
        <w:t>32,902,277.01</w:t>
      </w:r>
      <w:r w:rsidR="00000EAC" w:rsidRPr="002E0BD7">
        <w:rPr>
          <w:rFonts w:asciiTheme="minorEastAsia" w:hAnsiTheme="minorEastAsia" w:cs="Times New Roman" w:hint="eastAsia"/>
          <w:color w:val="000000"/>
          <w:kern w:val="0"/>
          <w:sz w:val="24"/>
          <w:szCs w:val="24"/>
        </w:rPr>
        <w:t xml:space="preserve"> </w:t>
      </w:r>
      <w:r w:rsidRPr="002E0BD7">
        <w:rPr>
          <w:rFonts w:asciiTheme="minorEastAsia" w:hAnsiTheme="minorEastAsia" w:cs="Times New Roman"/>
          <w:color w:val="000000"/>
          <w:kern w:val="0"/>
          <w:sz w:val="24"/>
          <w:szCs w:val="24"/>
        </w:rPr>
        <w:t>份的</w:t>
      </w:r>
      <w:r w:rsidR="00445EDA" w:rsidRPr="002E0BD7">
        <w:rPr>
          <w:rFonts w:asciiTheme="minorEastAsia" w:hAnsiTheme="minorEastAsia" w:cs="Times New Roman"/>
          <w:color w:val="000000"/>
          <w:kern w:val="0"/>
          <w:sz w:val="24"/>
          <w:szCs w:val="24"/>
        </w:rPr>
        <w:t>51.09</w:t>
      </w:r>
      <w:r w:rsidR="0031526E" w:rsidRPr="002E0BD7">
        <w:rPr>
          <w:rFonts w:asciiTheme="minorEastAsia" w:hAnsiTheme="minorEastAsia" w:cs="Times New Roman"/>
          <w:color w:val="000000"/>
          <w:kern w:val="0"/>
          <w:sz w:val="24"/>
          <w:szCs w:val="24"/>
        </w:rPr>
        <w:t>%</w:t>
      </w:r>
      <w:r w:rsidRPr="002E0BD7">
        <w:rPr>
          <w:rFonts w:asciiTheme="minorEastAsia" w:hAnsiTheme="minorEastAsia" w:cs="Times New Roman"/>
          <w:color w:val="000000"/>
          <w:kern w:val="0"/>
          <w:sz w:val="24"/>
          <w:szCs w:val="24"/>
        </w:rPr>
        <w:t>，达到法定开会条件，符合《基金法》</w:t>
      </w:r>
      <w:r w:rsidR="007A06FE" w:rsidRPr="002E0BD7">
        <w:rPr>
          <w:rFonts w:asciiTheme="minorEastAsia" w:hAnsiTheme="minorEastAsia" w:cs="Times New Roman"/>
          <w:color w:val="000000"/>
          <w:kern w:val="0"/>
          <w:sz w:val="24"/>
          <w:szCs w:val="24"/>
        </w:rPr>
        <w:t>《</w:t>
      </w:r>
      <w:r w:rsidR="007A06FE" w:rsidRPr="002E0BD7">
        <w:rPr>
          <w:rFonts w:asciiTheme="minorEastAsia" w:hAnsiTheme="minorEastAsia" w:cs="Times New Roman" w:hint="eastAsia"/>
          <w:color w:val="000000"/>
          <w:kern w:val="0"/>
          <w:sz w:val="24"/>
          <w:szCs w:val="24"/>
        </w:rPr>
        <w:t>运作办法</w:t>
      </w:r>
      <w:r w:rsidR="007A06FE" w:rsidRPr="002E0BD7">
        <w:rPr>
          <w:rFonts w:asciiTheme="minorEastAsia" w:hAnsiTheme="minorEastAsia" w:cs="Times New Roman"/>
          <w:color w:val="000000"/>
          <w:kern w:val="0"/>
          <w:sz w:val="24"/>
          <w:szCs w:val="24"/>
        </w:rPr>
        <w:t>》</w:t>
      </w:r>
      <w:r w:rsidRPr="002E0BD7">
        <w:rPr>
          <w:rFonts w:asciiTheme="minorEastAsia" w:hAnsiTheme="minorEastAsia" w:cs="Times New Roman"/>
          <w:color w:val="000000"/>
          <w:kern w:val="0"/>
          <w:sz w:val="24"/>
          <w:szCs w:val="24"/>
        </w:rPr>
        <w:t>和《基金合同》的有关规定。</w:t>
      </w:r>
    </w:p>
    <w:p w:rsidR="00E20818" w:rsidRPr="00416AFA" w:rsidRDefault="00E20818" w:rsidP="00000EAC">
      <w:pPr>
        <w:widowControl/>
        <w:spacing w:line="360" w:lineRule="auto"/>
        <w:ind w:firstLineChars="200" w:firstLine="480"/>
        <w:rPr>
          <w:rFonts w:asciiTheme="minorEastAsia" w:hAnsiTheme="minorEastAsia" w:cs="Times New Roman"/>
          <w:color w:val="000000"/>
          <w:kern w:val="0"/>
          <w:sz w:val="24"/>
          <w:szCs w:val="24"/>
        </w:rPr>
      </w:pPr>
      <w:r w:rsidRPr="00416AFA">
        <w:rPr>
          <w:rFonts w:asciiTheme="minorEastAsia" w:hAnsiTheme="minorEastAsia" w:cs="Times New Roman"/>
          <w:color w:val="000000"/>
          <w:kern w:val="0"/>
          <w:sz w:val="24"/>
          <w:szCs w:val="24"/>
        </w:rPr>
        <w:t>本次大会审议了</w:t>
      </w:r>
      <w:r w:rsidR="00000EAC" w:rsidRPr="00416AFA">
        <w:rPr>
          <w:rFonts w:asciiTheme="minorEastAsia" w:hAnsiTheme="minorEastAsia" w:cs="Times New Roman" w:hint="eastAsia"/>
          <w:color w:val="000000"/>
          <w:kern w:val="0"/>
          <w:sz w:val="24"/>
          <w:szCs w:val="24"/>
        </w:rPr>
        <w:t>《关于</w:t>
      </w:r>
      <w:r w:rsidR="00933BA6" w:rsidRPr="00416AFA">
        <w:rPr>
          <w:rFonts w:asciiTheme="minorEastAsia" w:hAnsiTheme="minorEastAsia" w:cs="Times New Roman" w:hint="eastAsia"/>
          <w:color w:val="000000"/>
          <w:kern w:val="0"/>
          <w:sz w:val="24"/>
          <w:szCs w:val="24"/>
        </w:rPr>
        <w:t>终止</w:t>
      </w:r>
      <w:r w:rsidR="00527E50" w:rsidRPr="00416AFA">
        <w:rPr>
          <w:rFonts w:asciiTheme="minorEastAsia" w:hAnsiTheme="minorEastAsia" w:cs="Times New Roman" w:hint="eastAsia"/>
          <w:color w:val="000000"/>
          <w:kern w:val="0"/>
          <w:sz w:val="24"/>
          <w:szCs w:val="24"/>
        </w:rPr>
        <w:t>兴银大健康灵活配置混合型证券投资基金</w:t>
      </w:r>
      <w:r w:rsidR="00000EAC" w:rsidRPr="00416AFA">
        <w:rPr>
          <w:rFonts w:asciiTheme="minorEastAsia" w:hAnsiTheme="minorEastAsia" w:cs="Times New Roman" w:hint="eastAsia"/>
          <w:color w:val="000000"/>
          <w:kern w:val="0"/>
          <w:sz w:val="24"/>
          <w:szCs w:val="24"/>
        </w:rPr>
        <w:t>基金合同有关事项的议案》</w:t>
      </w:r>
      <w:r w:rsidRPr="00416AFA">
        <w:rPr>
          <w:rFonts w:asciiTheme="minorEastAsia" w:hAnsiTheme="minorEastAsia" w:cs="Times New Roman"/>
          <w:color w:val="000000"/>
          <w:kern w:val="0"/>
          <w:sz w:val="24"/>
          <w:szCs w:val="24"/>
        </w:rPr>
        <w:t>（以下简称</w:t>
      </w:r>
      <w:r w:rsidRPr="00416AFA">
        <w:rPr>
          <w:rFonts w:asciiTheme="minorEastAsia" w:hAnsiTheme="minorEastAsia" w:cs="Times New Roman" w:hint="eastAsia"/>
          <w:color w:val="000000"/>
          <w:kern w:val="0"/>
          <w:sz w:val="24"/>
          <w:szCs w:val="24"/>
        </w:rPr>
        <w:t>“</w:t>
      </w:r>
      <w:r w:rsidRPr="00416AFA">
        <w:rPr>
          <w:rFonts w:asciiTheme="minorEastAsia" w:hAnsiTheme="minorEastAsia" w:cs="Times New Roman"/>
          <w:color w:val="000000"/>
          <w:kern w:val="0"/>
          <w:sz w:val="24"/>
          <w:szCs w:val="24"/>
        </w:rPr>
        <w:t>本次会议议案</w:t>
      </w:r>
      <w:r w:rsidRPr="00416AFA">
        <w:rPr>
          <w:rFonts w:asciiTheme="minorEastAsia" w:hAnsiTheme="minorEastAsia" w:cs="Times New Roman" w:hint="eastAsia"/>
          <w:color w:val="000000"/>
          <w:kern w:val="0"/>
          <w:sz w:val="24"/>
          <w:szCs w:val="24"/>
        </w:rPr>
        <w:t>”</w:t>
      </w:r>
      <w:r w:rsidRPr="00416AFA">
        <w:rPr>
          <w:rFonts w:asciiTheme="minorEastAsia" w:hAnsiTheme="minorEastAsia" w:cs="Times New Roman"/>
          <w:color w:val="000000"/>
          <w:kern w:val="0"/>
          <w:sz w:val="24"/>
          <w:szCs w:val="24"/>
        </w:rPr>
        <w:t>）并由参加大会的基金份额持有人</w:t>
      </w:r>
      <w:r w:rsidR="00F3794E" w:rsidRPr="00416AFA">
        <w:rPr>
          <w:rFonts w:asciiTheme="minorEastAsia" w:hAnsiTheme="minorEastAsia" w:cs="Times New Roman"/>
          <w:color w:val="000000"/>
          <w:kern w:val="0"/>
          <w:sz w:val="24"/>
          <w:szCs w:val="24"/>
        </w:rPr>
        <w:t>或其</w:t>
      </w:r>
      <w:r w:rsidRPr="00416AFA">
        <w:rPr>
          <w:rFonts w:asciiTheme="minorEastAsia" w:hAnsiTheme="minorEastAsia" w:cs="Times New Roman"/>
          <w:color w:val="000000"/>
          <w:kern w:val="0"/>
          <w:sz w:val="24"/>
          <w:szCs w:val="24"/>
        </w:rPr>
        <w:t>代理人对本次会议议案进行表决，表决结果为：</w:t>
      </w:r>
      <w:r w:rsidR="00445EDA" w:rsidRPr="00416AFA">
        <w:rPr>
          <w:rFonts w:asciiTheme="minorEastAsia" w:hAnsiTheme="minorEastAsia" w:cs="Times New Roman"/>
          <w:color w:val="000000"/>
          <w:kern w:val="0"/>
          <w:sz w:val="24"/>
          <w:szCs w:val="24"/>
        </w:rPr>
        <w:t>16</w:t>
      </w:r>
      <w:r w:rsidR="00445EDA" w:rsidRPr="00416AFA">
        <w:rPr>
          <w:rFonts w:asciiTheme="minorEastAsia" w:hAnsiTheme="minorEastAsia" w:cs="Times New Roman" w:hint="eastAsia"/>
          <w:color w:val="000000"/>
          <w:kern w:val="0"/>
          <w:sz w:val="24"/>
          <w:szCs w:val="24"/>
        </w:rPr>
        <w:t>,</w:t>
      </w:r>
      <w:r w:rsidR="00445EDA" w:rsidRPr="00416AFA">
        <w:rPr>
          <w:rFonts w:asciiTheme="minorEastAsia" w:hAnsiTheme="minorEastAsia" w:cs="Times New Roman"/>
          <w:color w:val="000000"/>
          <w:kern w:val="0"/>
          <w:sz w:val="24"/>
          <w:szCs w:val="24"/>
        </w:rPr>
        <w:t>809</w:t>
      </w:r>
      <w:r w:rsidR="00445EDA" w:rsidRPr="00416AFA">
        <w:rPr>
          <w:rFonts w:asciiTheme="minorEastAsia" w:hAnsiTheme="minorEastAsia" w:cs="Times New Roman" w:hint="eastAsia"/>
          <w:color w:val="000000"/>
          <w:kern w:val="0"/>
          <w:sz w:val="24"/>
          <w:szCs w:val="24"/>
        </w:rPr>
        <w:t>,</w:t>
      </w:r>
      <w:r w:rsidR="00445EDA" w:rsidRPr="00416AFA">
        <w:rPr>
          <w:rFonts w:asciiTheme="minorEastAsia" w:hAnsiTheme="minorEastAsia" w:cs="Times New Roman"/>
          <w:color w:val="000000"/>
          <w:kern w:val="0"/>
          <w:sz w:val="24"/>
          <w:szCs w:val="24"/>
        </w:rPr>
        <w:t>446</w:t>
      </w:r>
      <w:r w:rsidR="00445EDA" w:rsidRPr="00416AFA">
        <w:rPr>
          <w:rFonts w:asciiTheme="minorEastAsia" w:hAnsiTheme="minorEastAsia" w:cs="Times New Roman" w:hint="eastAsia"/>
          <w:color w:val="000000"/>
          <w:kern w:val="0"/>
          <w:sz w:val="24"/>
          <w:szCs w:val="24"/>
        </w:rPr>
        <w:t>.</w:t>
      </w:r>
      <w:r w:rsidR="00445EDA" w:rsidRPr="00416AFA">
        <w:rPr>
          <w:rFonts w:asciiTheme="minorEastAsia" w:hAnsiTheme="minorEastAsia" w:cs="Times New Roman"/>
          <w:color w:val="000000"/>
          <w:kern w:val="0"/>
          <w:sz w:val="24"/>
          <w:szCs w:val="24"/>
        </w:rPr>
        <w:t>56</w:t>
      </w:r>
      <w:r w:rsidR="0031526E" w:rsidRPr="00416AFA">
        <w:rPr>
          <w:rFonts w:asciiTheme="minorEastAsia" w:hAnsiTheme="minorEastAsia" w:cs="Times New Roman" w:hint="eastAsia"/>
          <w:color w:val="000000"/>
          <w:kern w:val="0"/>
          <w:sz w:val="24"/>
          <w:szCs w:val="24"/>
        </w:rPr>
        <w:t>份</w:t>
      </w:r>
      <w:r w:rsidRPr="00416AFA">
        <w:rPr>
          <w:rFonts w:asciiTheme="minorEastAsia" w:hAnsiTheme="minorEastAsia" w:cs="Times New Roman"/>
          <w:color w:val="000000"/>
          <w:kern w:val="0"/>
          <w:sz w:val="24"/>
          <w:szCs w:val="24"/>
        </w:rPr>
        <w:t>同意，0份反对，</w:t>
      </w:r>
      <w:r w:rsidRPr="00416AFA">
        <w:rPr>
          <w:rFonts w:asciiTheme="minorEastAsia" w:hAnsiTheme="minorEastAsia" w:cs="Times New Roman" w:hint="eastAsia"/>
          <w:color w:val="000000"/>
          <w:kern w:val="0"/>
          <w:sz w:val="24"/>
          <w:szCs w:val="24"/>
        </w:rPr>
        <w:t>0</w:t>
      </w:r>
      <w:r w:rsidRPr="00416AFA">
        <w:rPr>
          <w:rFonts w:asciiTheme="minorEastAsia" w:hAnsiTheme="minorEastAsia" w:cs="Times New Roman"/>
          <w:color w:val="000000"/>
          <w:kern w:val="0"/>
          <w:sz w:val="24"/>
          <w:szCs w:val="24"/>
        </w:rPr>
        <w:t>份弃权。同意本次</w:t>
      </w:r>
      <w:r w:rsidR="005B5526" w:rsidRPr="00416AFA">
        <w:rPr>
          <w:rFonts w:asciiTheme="minorEastAsia" w:hAnsiTheme="minorEastAsia" w:cs="Times New Roman"/>
          <w:color w:val="000000"/>
          <w:kern w:val="0"/>
          <w:sz w:val="24"/>
          <w:szCs w:val="24"/>
        </w:rPr>
        <w:t>会议</w:t>
      </w:r>
      <w:r w:rsidRPr="00416AFA">
        <w:rPr>
          <w:rFonts w:asciiTheme="minorEastAsia" w:hAnsiTheme="minorEastAsia" w:cs="Times New Roman"/>
          <w:color w:val="000000"/>
          <w:kern w:val="0"/>
          <w:sz w:val="24"/>
          <w:szCs w:val="24"/>
        </w:rPr>
        <w:t>议案的参会份额占参加本次会议表决的基金份额持有人</w:t>
      </w:r>
      <w:r w:rsidR="00F3794E" w:rsidRPr="00416AFA">
        <w:rPr>
          <w:rFonts w:asciiTheme="minorEastAsia" w:hAnsiTheme="minorEastAsia" w:cs="Times New Roman"/>
          <w:color w:val="000000"/>
          <w:kern w:val="0"/>
          <w:sz w:val="24"/>
          <w:szCs w:val="24"/>
        </w:rPr>
        <w:t>或其</w:t>
      </w:r>
      <w:r w:rsidRPr="00416AFA">
        <w:rPr>
          <w:rFonts w:asciiTheme="minorEastAsia" w:hAnsiTheme="minorEastAsia" w:cs="Times New Roman"/>
          <w:color w:val="000000"/>
          <w:kern w:val="0"/>
          <w:sz w:val="24"/>
          <w:szCs w:val="24"/>
        </w:rPr>
        <w:t>代理人所持份额的</w:t>
      </w:r>
      <w:r w:rsidR="00600BA6" w:rsidRPr="00416AFA">
        <w:rPr>
          <w:rFonts w:asciiTheme="minorEastAsia" w:hAnsiTheme="minorEastAsia" w:cs="Times New Roman" w:hint="eastAsia"/>
          <w:color w:val="000000"/>
          <w:kern w:val="0"/>
          <w:sz w:val="24"/>
          <w:szCs w:val="24"/>
        </w:rPr>
        <w:t>100</w:t>
      </w:r>
      <w:r w:rsidRPr="00416AFA">
        <w:rPr>
          <w:rFonts w:asciiTheme="minorEastAsia" w:hAnsiTheme="minorEastAsia" w:cs="Times New Roman"/>
          <w:color w:val="000000"/>
          <w:kern w:val="0"/>
          <w:sz w:val="24"/>
          <w:szCs w:val="24"/>
        </w:rPr>
        <w:t>%，达</w:t>
      </w:r>
      <w:r w:rsidR="00933BA6" w:rsidRPr="00416AFA">
        <w:rPr>
          <w:rFonts w:asciiTheme="minorEastAsia" w:hAnsiTheme="minorEastAsia" w:cs="Times New Roman" w:hint="eastAsia"/>
          <w:color w:val="000000"/>
          <w:kern w:val="0"/>
          <w:sz w:val="24"/>
          <w:szCs w:val="24"/>
        </w:rPr>
        <w:t>三分之二</w:t>
      </w:r>
      <w:r w:rsidRPr="00416AFA">
        <w:rPr>
          <w:rFonts w:asciiTheme="minorEastAsia" w:hAnsiTheme="minorEastAsia" w:cs="Times New Roman"/>
          <w:color w:val="000000"/>
          <w:kern w:val="0"/>
          <w:sz w:val="24"/>
          <w:szCs w:val="24"/>
        </w:rPr>
        <w:t>以上，符合《基金法》</w:t>
      </w:r>
      <w:r w:rsidR="00A42752" w:rsidRPr="00416AFA">
        <w:rPr>
          <w:rFonts w:asciiTheme="minorEastAsia" w:hAnsiTheme="minorEastAsia" w:cs="Times New Roman" w:hint="eastAsia"/>
          <w:color w:val="000000"/>
          <w:kern w:val="0"/>
          <w:sz w:val="24"/>
          <w:szCs w:val="24"/>
        </w:rPr>
        <w:t>《运作办法》</w:t>
      </w:r>
      <w:r w:rsidRPr="00416AFA">
        <w:rPr>
          <w:rFonts w:asciiTheme="minorEastAsia" w:hAnsiTheme="minorEastAsia" w:cs="Times New Roman"/>
          <w:color w:val="000000"/>
          <w:kern w:val="0"/>
          <w:sz w:val="24"/>
          <w:szCs w:val="24"/>
        </w:rPr>
        <w:t>和《基金合同》的有关规定，本次会议议案获得通过。</w:t>
      </w:r>
    </w:p>
    <w:p w:rsidR="00E20818" w:rsidRDefault="00E20818" w:rsidP="00E20818">
      <w:pPr>
        <w:pStyle w:val="Default"/>
        <w:spacing w:line="360" w:lineRule="auto"/>
        <w:ind w:firstLineChars="200" w:firstLine="480"/>
        <w:jc w:val="both"/>
        <w:rPr>
          <w:rFonts w:ascii="Times New Roman" w:eastAsiaTheme="minorEastAsia" w:hAnsi="Times New Roman" w:cs="Times New Roman"/>
        </w:rPr>
      </w:pPr>
      <w:r w:rsidRPr="00C66131">
        <w:rPr>
          <w:rFonts w:ascii="Times New Roman" w:eastAsiaTheme="minorEastAsia" w:hAnsi="Times New Roman" w:cs="Times New Roman"/>
        </w:rPr>
        <w:t>本次基金份额持有人大会公证费</w:t>
      </w:r>
      <w:r w:rsidRPr="00C66131">
        <w:rPr>
          <w:rFonts w:ascii="Times New Roman" w:eastAsiaTheme="minorEastAsia" w:hAnsi="Times New Roman" w:cs="Times New Roman"/>
        </w:rPr>
        <w:t>10,000</w:t>
      </w:r>
      <w:r w:rsidRPr="00C66131">
        <w:rPr>
          <w:rFonts w:ascii="Times New Roman" w:eastAsiaTheme="minorEastAsia" w:hAnsi="Times New Roman" w:cs="Times New Roman"/>
        </w:rPr>
        <w:t>元，律师费</w:t>
      </w:r>
      <w:r w:rsidR="00445EDA" w:rsidRPr="00C66131">
        <w:rPr>
          <w:rFonts w:ascii="Times New Roman" w:eastAsiaTheme="minorEastAsia" w:hAnsi="Times New Roman" w:cs="Times New Roman"/>
        </w:rPr>
        <w:t>3</w:t>
      </w:r>
      <w:r w:rsidR="00445EDA">
        <w:rPr>
          <w:rFonts w:ascii="Times New Roman" w:eastAsiaTheme="minorEastAsia" w:hAnsi="Times New Roman" w:cs="Times New Roman"/>
        </w:rPr>
        <w:t>5</w:t>
      </w:r>
      <w:r w:rsidRPr="00C66131">
        <w:rPr>
          <w:rFonts w:ascii="Times New Roman" w:eastAsiaTheme="minorEastAsia" w:hAnsi="Times New Roman" w:cs="Times New Roman"/>
        </w:rPr>
        <w:t>,000</w:t>
      </w:r>
      <w:r w:rsidRPr="00C66131">
        <w:rPr>
          <w:rFonts w:ascii="Times New Roman" w:eastAsiaTheme="minorEastAsia" w:hAnsi="Times New Roman" w:cs="Times New Roman"/>
        </w:rPr>
        <w:t>元，合计</w:t>
      </w:r>
      <w:r w:rsidR="00445EDA" w:rsidRPr="00C66131">
        <w:rPr>
          <w:rFonts w:ascii="Times New Roman" w:eastAsiaTheme="minorEastAsia" w:hAnsi="Times New Roman" w:cs="Times New Roman"/>
        </w:rPr>
        <w:t>4</w:t>
      </w:r>
      <w:r w:rsidR="00445EDA">
        <w:rPr>
          <w:rFonts w:ascii="Times New Roman" w:eastAsiaTheme="minorEastAsia" w:hAnsi="Times New Roman" w:cs="Times New Roman"/>
        </w:rPr>
        <w:t>5</w:t>
      </w:r>
      <w:r w:rsidRPr="00C66131">
        <w:rPr>
          <w:rFonts w:ascii="Times New Roman" w:eastAsiaTheme="minorEastAsia" w:hAnsi="Times New Roman" w:cs="Times New Roman"/>
        </w:rPr>
        <w:t>,000</w:t>
      </w:r>
      <w:r w:rsidRPr="00C66131">
        <w:rPr>
          <w:rFonts w:ascii="Times New Roman" w:eastAsiaTheme="minorEastAsia" w:hAnsi="Times New Roman" w:cs="Times New Roman"/>
        </w:rPr>
        <w:t>元，</w:t>
      </w:r>
      <w:r w:rsidR="00B74BB9" w:rsidRPr="00C66131">
        <w:rPr>
          <w:rFonts w:ascii="Times New Roman" w:eastAsiaTheme="minorEastAsia" w:hAnsi="Times New Roman" w:cs="Times New Roman" w:hint="eastAsia"/>
        </w:rPr>
        <w:t>为保护</w:t>
      </w:r>
      <w:r w:rsidR="005B7F74" w:rsidRPr="005B7F74">
        <w:rPr>
          <w:rFonts w:ascii="Times New Roman" w:eastAsiaTheme="minorEastAsia" w:hAnsi="Times New Roman" w:cs="Times New Roman"/>
        </w:rPr>
        <w:t>基金份额</w:t>
      </w:r>
      <w:r w:rsidR="00B74BB9" w:rsidRPr="00C66131">
        <w:rPr>
          <w:rFonts w:ascii="Times New Roman" w:eastAsiaTheme="minorEastAsia" w:hAnsi="Times New Roman" w:cs="Times New Roman"/>
        </w:rPr>
        <w:t>持有人利益</w:t>
      </w:r>
      <w:r w:rsidR="00B74BB9" w:rsidRPr="00C66131">
        <w:rPr>
          <w:rFonts w:ascii="Times New Roman" w:eastAsiaTheme="minorEastAsia" w:hAnsi="Times New Roman" w:cs="Times New Roman" w:hint="eastAsia"/>
        </w:rPr>
        <w:t>，以上</w:t>
      </w:r>
      <w:r w:rsidR="00B3187F" w:rsidRPr="00C66131">
        <w:rPr>
          <w:rFonts w:ascii="Times New Roman" w:eastAsiaTheme="minorEastAsia" w:hAnsi="Times New Roman" w:cs="Times New Roman"/>
        </w:rPr>
        <w:t>费用由基金管理人承担</w:t>
      </w:r>
      <w:r w:rsidRPr="00C66131">
        <w:rPr>
          <w:rFonts w:ascii="Times New Roman" w:eastAsiaTheme="minorEastAsia" w:hAnsi="Times New Roman" w:cs="Times New Roman"/>
        </w:rPr>
        <w:t>。</w:t>
      </w:r>
    </w:p>
    <w:p w:rsidR="00BC45CD" w:rsidRPr="00C66131" w:rsidRDefault="00BC45CD" w:rsidP="00E20818">
      <w:pPr>
        <w:pStyle w:val="Default"/>
        <w:spacing w:line="360" w:lineRule="auto"/>
        <w:ind w:firstLineChars="200" w:firstLine="480"/>
        <w:jc w:val="both"/>
        <w:rPr>
          <w:rFonts w:ascii="Times New Roman" w:eastAsiaTheme="minorEastAsia" w:hAnsi="Times New Roman" w:cs="Times New Roman"/>
        </w:rPr>
      </w:pPr>
    </w:p>
    <w:p w:rsidR="00E20818" w:rsidRPr="00BD78EF" w:rsidRDefault="00E20818" w:rsidP="00E20818">
      <w:pPr>
        <w:pStyle w:val="Default"/>
        <w:spacing w:line="360" w:lineRule="auto"/>
        <w:ind w:firstLineChars="200" w:firstLine="482"/>
        <w:jc w:val="both"/>
        <w:outlineLvl w:val="0"/>
        <w:rPr>
          <w:rFonts w:ascii="Times New Roman" w:eastAsiaTheme="minorEastAsia" w:hAnsi="Times New Roman" w:cs="Times New Roman"/>
          <w:b/>
        </w:rPr>
      </w:pPr>
      <w:r w:rsidRPr="00BD78EF">
        <w:rPr>
          <w:rFonts w:ascii="Times New Roman" w:eastAsiaTheme="minorEastAsia" w:hAnsi="Times New Roman" w:cs="Times New Roman"/>
          <w:b/>
        </w:rPr>
        <w:t>二、基金份额持有人大会决议生效情况</w:t>
      </w:r>
    </w:p>
    <w:p w:rsidR="0023303A" w:rsidRPr="00416AFA" w:rsidRDefault="00E20818" w:rsidP="00F47FA5">
      <w:pPr>
        <w:pStyle w:val="Default"/>
        <w:spacing w:line="360" w:lineRule="auto"/>
        <w:ind w:firstLineChars="200" w:firstLine="480"/>
        <w:rPr>
          <w:rFonts w:asciiTheme="minorEastAsia" w:eastAsiaTheme="minorEastAsia" w:hAnsiTheme="minorEastAsia" w:cs="Times New Roman"/>
        </w:rPr>
      </w:pPr>
      <w:r w:rsidRPr="00BD78EF">
        <w:rPr>
          <w:rFonts w:ascii="Times New Roman" w:eastAsiaTheme="minorEastAsia" w:hAnsi="Times New Roman" w:cs="Times New Roman"/>
        </w:rPr>
        <w:t>本次会议通过的表决事项为基金管理人于</w:t>
      </w:r>
      <w:r w:rsidR="00A255D7" w:rsidRPr="00BD78EF">
        <w:rPr>
          <w:rFonts w:ascii="Times New Roman" w:eastAsiaTheme="minorEastAsia" w:hAnsi="Times New Roman" w:cs="Times New Roman"/>
        </w:rPr>
        <w:t>20</w:t>
      </w:r>
      <w:r w:rsidR="00A255D7">
        <w:rPr>
          <w:rFonts w:ascii="Times New Roman" w:eastAsiaTheme="minorEastAsia" w:hAnsi="Times New Roman" w:cs="Times New Roman"/>
        </w:rPr>
        <w:t>23</w:t>
      </w:r>
      <w:r w:rsidR="00A64D94" w:rsidRPr="00BD78EF">
        <w:rPr>
          <w:rFonts w:ascii="Times New Roman" w:eastAsiaTheme="minorEastAsia" w:hAnsi="Times New Roman" w:cs="Times New Roman"/>
        </w:rPr>
        <w:t>年</w:t>
      </w:r>
      <w:r w:rsidR="00A255D7">
        <w:rPr>
          <w:rFonts w:ascii="Times New Roman" w:eastAsiaTheme="minorEastAsia" w:hAnsi="Times New Roman" w:cs="Times New Roman"/>
        </w:rPr>
        <w:t>7</w:t>
      </w:r>
      <w:r w:rsidR="00D43510" w:rsidRPr="00BD78EF">
        <w:rPr>
          <w:rFonts w:ascii="Times New Roman" w:eastAsiaTheme="minorEastAsia" w:hAnsi="Times New Roman" w:cs="Times New Roman"/>
        </w:rPr>
        <w:t>月</w:t>
      </w:r>
      <w:r w:rsidR="00A255D7">
        <w:rPr>
          <w:rFonts w:ascii="Times New Roman" w:eastAsiaTheme="minorEastAsia" w:hAnsi="Times New Roman" w:cs="Times New Roman"/>
        </w:rPr>
        <w:t>25</w:t>
      </w:r>
      <w:r w:rsidRPr="00BD78EF">
        <w:rPr>
          <w:rFonts w:ascii="Times New Roman" w:eastAsiaTheme="minorEastAsia" w:hAnsi="Times New Roman" w:cs="Times New Roman"/>
        </w:rPr>
        <w:t>日在</w:t>
      </w:r>
      <w:r w:rsidR="009101B0" w:rsidRPr="00BD78EF">
        <w:rPr>
          <w:rFonts w:ascii="Times New Roman" w:eastAsiaTheme="minorEastAsia" w:hAnsi="Times New Roman" w:cs="Times New Roman"/>
        </w:rPr>
        <w:t>《</w:t>
      </w:r>
      <w:r w:rsidR="00000EAC">
        <w:rPr>
          <w:rFonts w:ascii="Times New Roman" w:eastAsiaTheme="minorEastAsia" w:hAnsi="Times New Roman" w:cs="Times New Roman"/>
        </w:rPr>
        <w:t>上海</w:t>
      </w:r>
      <w:r w:rsidR="009101B0">
        <w:rPr>
          <w:rFonts w:ascii="Times New Roman" w:eastAsiaTheme="minorEastAsia" w:hAnsi="Times New Roman" w:cs="Times New Roman" w:hint="eastAsia"/>
        </w:rPr>
        <w:t>证券报</w:t>
      </w:r>
      <w:r w:rsidR="009101B0" w:rsidRPr="00BD78EF">
        <w:rPr>
          <w:rFonts w:ascii="Times New Roman" w:eastAsiaTheme="minorEastAsia" w:hAnsi="Times New Roman" w:cs="Times New Roman"/>
        </w:rPr>
        <w:t>》</w:t>
      </w:r>
      <w:r w:rsidR="000E5325" w:rsidRPr="00416AFA">
        <w:rPr>
          <w:rFonts w:asciiTheme="minorEastAsia" w:eastAsiaTheme="minorEastAsia" w:hAnsiTheme="minorEastAsia" w:cs="Times New Roman" w:hint="eastAsia"/>
        </w:rPr>
        <w:lastRenderedPageBreak/>
        <w:t>及</w:t>
      </w:r>
      <w:r w:rsidR="008D286F" w:rsidRPr="00416AFA">
        <w:rPr>
          <w:rFonts w:asciiTheme="minorEastAsia" w:eastAsiaTheme="minorEastAsia" w:hAnsiTheme="minorEastAsia" w:cs="Times New Roman"/>
        </w:rPr>
        <w:t>基金管理人网站（www.hffunds.cn）</w:t>
      </w:r>
      <w:r w:rsidRPr="00416AFA">
        <w:rPr>
          <w:rFonts w:asciiTheme="minorEastAsia" w:eastAsiaTheme="minorEastAsia" w:hAnsiTheme="minorEastAsia" w:cs="Times New Roman"/>
        </w:rPr>
        <w:t>刊登的</w:t>
      </w:r>
      <w:r w:rsidR="0031526E" w:rsidRPr="00416AFA">
        <w:rPr>
          <w:rFonts w:asciiTheme="minorEastAsia" w:eastAsiaTheme="minorEastAsia" w:hAnsiTheme="minorEastAsia" w:cs="Times New Roman"/>
        </w:rPr>
        <w:t>《</w:t>
      </w:r>
      <w:r w:rsidR="0031526E" w:rsidRPr="00416AFA">
        <w:rPr>
          <w:rFonts w:asciiTheme="minorEastAsia" w:eastAsiaTheme="minorEastAsia" w:hAnsiTheme="minorEastAsia" w:cs="Times New Roman" w:hint="eastAsia"/>
        </w:rPr>
        <w:t>兴银基金</w:t>
      </w:r>
      <w:r w:rsidR="0031526E" w:rsidRPr="00416AFA">
        <w:rPr>
          <w:rFonts w:asciiTheme="minorEastAsia" w:eastAsiaTheme="minorEastAsia" w:hAnsiTheme="minorEastAsia" w:cs="Times New Roman"/>
        </w:rPr>
        <w:t>管理有限责任公司关于以通讯方式召开</w:t>
      </w:r>
      <w:r w:rsidR="00527E50" w:rsidRPr="00416AFA">
        <w:rPr>
          <w:rFonts w:asciiTheme="minorEastAsia" w:eastAsiaTheme="minorEastAsia" w:hAnsiTheme="minorEastAsia" w:cs="Times New Roman" w:hint="eastAsia"/>
        </w:rPr>
        <w:t>兴银大健康灵活配置混合型证券投资基金</w:t>
      </w:r>
      <w:r w:rsidR="0031526E" w:rsidRPr="00416AFA">
        <w:rPr>
          <w:rFonts w:asciiTheme="minorEastAsia" w:eastAsiaTheme="minorEastAsia" w:hAnsiTheme="minorEastAsia" w:cs="Times New Roman"/>
        </w:rPr>
        <w:t>基金份额持有人大会的公告》</w:t>
      </w:r>
      <w:r w:rsidRPr="00416AFA">
        <w:rPr>
          <w:rFonts w:asciiTheme="minorEastAsia" w:eastAsiaTheme="minorEastAsia" w:hAnsiTheme="minorEastAsia" w:cs="Times New Roman"/>
        </w:rPr>
        <w:t>之附件</w:t>
      </w:r>
      <w:r w:rsidR="00000EAC" w:rsidRPr="00416AFA">
        <w:rPr>
          <w:rFonts w:asciiTheme="minorEastAsia" w:eastAsiaTheme="minorEastAsia" w:hAnsiTheme="minorEastAsia" w:cs="Times New Roman" w:hint="eastAsia"/>
        </w:rPr>
        <w:t>《</w:t>
      </w:r>
      <w:r w:rsidR="00A255D7" w:rsidRPr="00416AFA">
        <w:rPr>
          <w:rFonts w:asciiTheme="minorEastAsia" w:eastAsiaTheme="minorEastAsia" w:hAnsiTheme="minorEastAsia" w:cs="Times New Roman" w:hint="eastAsia"/>
        </w:rPr>
        <w:t>关于终止兴银大健康灵活配置混合型证券投资基金基金合同有关事项的议案</w:t>
      </w:r>
      <w:r w:rsidR="00000EAC" w:rsidRPr="00416AFA">
        <w:rPr>
          <w:rFonts w:asciiTheme="minorEastAsia" w:eastAsiaTheme="minorEastAsia" w:hAnsiTheme="minorEastAsia" w:cs="Times New Roman" w:hint="eastAsia"/>
        </w:rPr>
        <w:t>》</w:t>
      </w:r>
      <w:r w:rsidRPr="00416AFA">
        <w:rPr>
          <w:rFonts w:asciiTheme="minorEastAsia" w:eastAsiaTheme="minorEastAsia" w:hAnsiTheme="minorEastAsia" w:cs="Times New Roman"/>
        </w:rPr>
        <w:t>。</w:t>
      </w:r>
    </w:p>
    <w:p w:rsidR="00E20818" w:rsidRPr="00416AFA" w:rsidRDefault="00E20818" w:rsidP="00E20818">
      <w:pPr>
        <w:pStyle w:val="Default"/>
        <w:spacing w:line="360" w:lineRule="auto"/>
        <w:ind w:firstLineChars="200" w:firstLine="480"/>
        <w:jc w:val="both"/>
        <w:rPr>
          <w:rFonts w:asciiTheme="minorEastAsia" w:eastAsiaTheme="minorEastAsia" w:hAnsiTheme="minorEastAsia" w:cs="Times New Roman"/>
        </w:rPr>
      </w:pPr>
      <w:r w:rsidRPr="00416AFA">
        <w:rPr>
          <w:rFonts w:asciiTheme="minorEastAsia" w:eastAsiaTheme="minorEastAsia" w:hAnsiTheme="minorEastAsia" w:cs="Times New Roman"/>
        </w:rPr>
        <w:t>本次基金份额持有人大会决定的事项自表决通过之日起生效，即</w:t>
      </w:r>
      <w:r w:rsidR="00527E50" w:rsidRPr="00416AFA">
        <w:rPr>
          <w:rFonts w:asciiTheme="minorEastAsia" w:eastAsiaTheme="minorEastAsia" w:hAnsiTheme="minorEastAsia" w:cs="Times New Roman" w:hint="eastAsia"/>
        </w:rPr>
        <w:t>兴银大健康灵活配置混合型证券投资基金</w:t>
      </w:r>
      <w:r w:rsidRPr="00416AFA">
        <w:rPr>
          <w:rFonts w:asciiTheme="minorEastAsia" w:eastAsiaTheme="minorEastAsia" w:hAnsiTheme="minorEastAsia" w:cs="Times New Roman"/>
        </w:rPr>
        <w:t>基金份额持有人大会于</w:t>
      </w:r>
      <w:r w:rsidR="00527E50" w:rsidRPr="00416AFA">
        <w:rPr>
          <w:rFonts w:asciiTheme="minorEastAsia" w:eastAsiaTheme="minorEastAsia" w:hAnsiTheme="minorEastAsia" w:cs="Times New Roman"/>
        </w:rPr>
        <w:t>2023</w:t>
      </w:r>
      <w:r w:rsidR="005D7A6A" w:rsidRPr="00416AFA">
        <w:rPr>
          <w:rFonts w:asciiTheme="minorEastAsia" w:eastAsiaTheme="minorEastAsia" w:hAnsiTheme="minorEastAsia" w:cs="Times New Roman"/>
        </w:rPr>
        <w:t>年</w:t>
      </w:r>
      <w:r w:rsidR="00527E50" w:rsidRPr="00416AFA">
        <w:rPr>
          <w:rFonts w:asciiTheme="minorEastAsia" w:eastAsiaTheme="minorEastAsia" w:hAnsiTheme="minorEastAsia" w:cs="Times New Roman"/>
        </w:rPr>
        <w:t>8</w:t>
      </w:r>
      <w:r w:rsidR="00370D01" w:rsidRPr="00416AFA">
        <w:rPr>
          <w:rFonts w:asciiTheme="minorEastAsia" w:eastAsiaTheme="minorEastAsia" w:hAnsiTheme="minorEastAsia" w:cs="Times New Roman"/>
        </w:rPr>
        <w:t>月</w:t>
      </w:r>
      <w:r w:rsidR="00527E50" w:rsidRPr="00416AFA">
        <w:rPr>
          <w:rFonts w:asciiTheme="minorEastAsia" w:eastAsiaTheme="minorEastAsia" w:hAnsiTheme="minorEastAsia" w:cs="Times New Roman"/>
        </w:rPr>
        <w:t>28</w:t>
      </w:r>
      <w:r w:rsidRPr="00416AFA">
        <w:rPr>
          <w:rFonts w:asciiTheme="minorEastAsia" w:eastAsiaTheme="minorEastAsia" w:hAnsiTheme="minorEastAsia" w:cs="Times New Roman"/>
        </w:rPr>
        <w:t>日表决通过了本次会议议案，本次大会决议自</w:t>
      </w:r>
      <w:r w:rsidR="00527E50" w:rsidRPr="00416AFA">
        <w:rPr>
          <w:rFonts w:asciiTheme="minorEastAsia" w:eastAsiaTheme="minorEastAsia" w:hAnsiTheme="minorEastAsia" w:cs="Times New Roman"/>
        </w:rPr>
        <w:t>2023</w:t>
      </w:r>
      <w:r w:rsidR="005D7A6A" w:rsidRPr="00416AFA">
        <w:rPr>
          <w:rFonts w:asciiTheme="minorEastAsia" w:eastAsiaTheme="minorEastAsia" w:hAnsiTheme="minorEastAsia" w:cs="Times New Roman"/>
        </w:rPr>
        <w:t>年</w:t>
      </w:r>
      <w:r w:rsidR="00527E50" w:rsidRPr="00416AFA">
        <w:rPr>
          <w:rFonts w:asciiTheme="minorEastAsia" w:eastAsiaTheme="minorEastAsia" w:hAnsiTheme="minorEastAsia" w:cs="Times New Roman"/>
        </w:rPr>
        <w:t>8</w:t>
      </w:r>
      <w:r w:rsidR="00370D01" w:rsidRPr="00416AFA">
        <w:rPr>
          <w:rFonts w:asciiTheme="minorEastAsia" w:eastAsiaTheme="minorEastAsia" w:hAnsiTheme="minorEastAsia" w:cs="Times New Roman"/>
        </w:rPr>
        <w:t>月</w:t>
      </w:r>
      <w:r w:rsidR="00527E50" w:rsidRPr="00416AFA">
        <w:rPr>
          <w:rFonts w:asciiTheme="minorEastAsia" w:eastAsiaTheme="minorEastAsia" w:hAnsiTheme="minorEastAsia" w:cs="Times New Roman"/>
        </w:rPr>
        <w:t>28</w:t>
      </w:r>
      <w:r w:rsidRPr="00416AFA">
        <w:rPr>
          <w:rFonts w:asciiTheme="minorEastAsia" w:eastAsiaTheme="minorEastAsia" w:hAnsiTheme="minorEastAsia" w:cs="Times New Roman"/>
        </w:rPr>
        <w:t>日起生效。基金管理人将自表决通过之日起五日内报中国证监会备案。</w:t>
      </w:r>
    </w:p>
    <w:p w:rsidR="00BC45CD" w:rsidRPr="00BD78EF" w:rsidRDefault="00BC45CD" w:rsidP="00E20818">
      <w:pPr>
        <w:pStyle w:val="Default"/>
        <w:spacing w:line="360" w:lineRule="auto"/>
        <w:ind w:firstLineChars="200" w:firstLine="480"/>
        <w:jc w:val="both"/>
        <w:rPr>
          <w:rFonts w:ascii="Times New Roman" w:eastAsiaTheme="minorEastAsia" w:hAnsi="Times New Roman" w:cs="Times New Roman"/>
        </w:rPr>
      </w:pPr>
    </w:p>
    <w:p w:rsidR="00E20818" w:rsidRPr="00BD78EF" w:rsidRDefault="00E20818" w:rsidP="00E20818">
      <w:pPr>
        <w:autoSpaceDE w:val="0"/>
        <w:autoSpaceDN w:val="0"/>
        <w:adjustRightInd w:val="0"/>
        <w:spacing w:line="360" w:lineRule="auto"/>
        <w:ind w:firstLineChars="200" w:firstLine="482"/>
        <w:outlineLvl w:val="0"/>
        <w:rPr>
          <w:rFonts w:ascii="Times New Roman" w:hAnsi="Times New Roman" w:cs="Times New Roman"/>
          <w:b/>
          <w:color w:val="000000"/>
          <w:kern w:val="0"/>
          <w:sz w:val="24"/>
          <w:szCs w:val="24"/>
        </w:rPr>
      </w:pPr>
      <w:r w:rsidRPr="00BD78EF">
        <w:rPr>
          <w:rFonts w:ascii="Times New Roman" w:hAnsi="Times New Roman" w:cs="Times New Roman"/>
          <w:b/>
          <w:color w:val="000000"/>
          <w:kern w:val="0"/>
          <w:sz w:val="24"/>
          <w:szCs w:val="24"/>
        </w:rPr>
        <w:t>三、基金份额持有人大会决议</w:t>
      </w:r>
      <w:r w:rsidR="00A255D7">
        <w:rPr>
          <w:rFonts w:ascii="Times New Roman" w:hAnsi="Times New Roman" w:cs="Times New Roman" w:hint="eastAsia"/>
          <w:b/>
          <w:color w:val="000000"/>
          <w:kern w:val="0"/>
          <w:sz w:val="24"/>
          <w:szCs w:val="24"/>
        </w:rPr>
        <w:t>生效的后续</w:t>
      </w:r>
      <w:r w:rsidR="00A255D7">
        <w:rPr>
          <w:rFonts w:ascii="Times New Roman" w:hAnsi="Times New Roman" w:cs="Times New Roman"/>
          <w:b/>
          <w:color w:val="000000"/>
          <w:kern w:val="0"/>
          <w:sz w:val="24"/>
          <w:szCs w:val="24"/>
        </w:rPr>
        <w:t>安排</w:t>
      </w:r>
    </w:p>
    <w:p w:rsidR="00A255D7" w:rsidRDefault="00A255D7" w:rsidP="00A255D7">
      <w:pPr>
        <w:autoSpaceDE w:val="0"/>
        <w:autoSpaceDN w:val="0"/>
        <w:adjustRightInd w:val="0"/>
        <w:spacing w:line="360" w:lineRule="auto"/>
        <w:ind w:firstLineChars="200" w:firstLine="480"/>
        <w:outlineLvl w:val="0"/>
        <w:rPr>
          <w:rFonts w:ascii="Times New Roman" w:hAnsi="Times New Roman" w:cs="Times New Roman"/>
          <w:color w:val="000000"/>
          <w:kern w:val="0"/>
          <w:sz w:val="24"/>
          <w:szCs w:val="24"/>
        </w:rPr>
      </w:pPr>
      <w:r w:rsidRPr="00FB2283">
        <w:rPr>
          <w:rFonts w:ascii="Times New Roman" w:hAnsi="Times New Roman" w:cs="Times New Roman" w:hint="eastAsia"/>
          <w:color w:val="000000"/>
          <w:kern w:val="0"/>
          <w:sz w:val="24"/>
          <w:szCs w:val="24"/>
        </w:rPr>
        <w:t>本次基金份额持有人大会决议生效后，根据基金份额持有人大会通过的议案及</w:t>
      </w:r>
      <w:r w:rsidR="00933BA6" w:rsidRPr="00FB2283">
        <w:rPr>
          <w:rFonts w:ascii="Times New Roman" w:hAnsi="Times New Roman" w:cs="Times New Roman" w:hint="eastAsia"/>
          <w:color w:val="000000"/>
          <w:kern w:val="0"/>
          <w:sz w:val="24"/>
          <w:szCs w:val="24"/>
        </w:rPr>
        <w:t>议</w:t>
      </w:r>
      <w:r w:rsidRPr="00FB2283">
        <w:rPr>
          <w:rFonts w:ascii="Times New Roman" w:hAnsi="Times New Roman" w:cs="Times New Roman" w:hint="eastAsia"/>
          <w:color w:val="000000"/>
          <w:kern w:val="0"/>
          <w:sz w:val="24"/>
          <w:szCs w:val="24"/>
        </w:rPr>
        <w:t>案说明，本基金将从</w:t>
      </w:r>
      <w:r w:rsidRPr="00FB2283">
        <w:rPr>
          <w:rFonts w:ascii="Times New Roman" w:hAnsi="Times New Roman" w:cs="Times New Roman"/>
          <w:color w:val="000000"/>
          <w:kern w:val="0"/>
          <w:sz w:val="24"/>
          <w:szCs w:val="24"/>
        </w:rPr>
        <w:t>202</w:t>
      </w:r>
      <w:r w:rsidR="00445EDA">
        <w:rPr>
          <w:rFonts w:ascii="Times New Roman" w:hAnsi="Times New Roman" w:cs="Times New Roman"/>
          <w:color w:val="000000"/>
          <w:kern w:val="0"/>
          <w:sz w:val="24"/>
          <w:szCs w:val="24"/>
        </w:rPr>
        <w:t>3</w:t>
      </w:r>
      <w:r w:rsidRPr="00FB2283">
        <w:rPr>
          <w:rFonts w:ascii="Times New Roman" w:hAnsi="Times New Roman" w:cs="Times New Roman" w:hint="eastAsia"/>
          <w:color w:val="000000"/>
          <w:kern w:val="0"/>
          <w:sz w:val="24"/>
          <w:szCs w:val="24"/>
        </w:rPr>
        <w:t>年</w:t>
      </w:r>
      <w:r w:rsidR="00445EDA">
        <w:rPr>
          <w:rFonts w:ascii="Times New Roman" w:hAnsi="Times New Roman" w:cs="Times New Roman"/>
          <w:color w:val="000000"/>
          <w:kern w:val="0"/>
          <w:sz w:val="24"/>
          <w:szCs w:val="24"/>
        </w:rPr>
        <w:t>8</w:t>
      </w:r>
      <w:r w:rsidRPr="00FB2283">
        <w:rPr>
          <w:rFonts w:ascii="Times New Roman" w:hAnsi="Times New Roman" w:cs="Times New Roman" w:hint="eastAsia"/>
          <w:color w:val="000000"/>
          <w:kern w:val="0"/>
          <w:sz w:val="24"/>
          <w:szCs w:val="24"/>
        </w:rPr>
        <w:t>月</w:t>
      </w:r>
      <w:r>
        <w:rPr>
          <w:rFonts w:ascii="Times New Roman" w:hAnsi="Times New Roman" w:cs="Times New Roman"/>
          <w:color w:val="000000"/>
          <w:kern w:val="0"/>
          <w:sz w:val="24"/>
          <w:szCs w:val="24"/>
        </w:rPr>
        <w:t>2</w:t>
      </w:r>
      <w:r w:rsidR="00445EDA">
        <w:rPr>
          <w:rFonts w:ascii="Times New Roman" w:hAnsi="Times New Roman" w:cs="Times New Roman"/>
          <w:color w:val="000000"/>
          <w:kern w:val="0"/>
          <w:sz w:val="24"/>
          <w:szCs w:val="24"/>
        </w:rPr>
        <w:t>9</w:t>
      </w:r>
      <w:r w:rsidRPr="00FB2283">
        <w:rPr>
          <w:rFonts w:ascii="Times New Roman" w:hAnsi="Times New Roman" w:cs="Times New Roman" w:hint="eastAsia"/>
          <w:color w:val="000000"/>
          <w:kern w:val="0"/>
          <w:sz w:val="24"/>
          <w:szCs w:val="24"/>
        </w:rPr>
        <w:t>日起进入清算程序，</w:t>
      </w:r>
      <w:r w:rsidRPr="00842D9B">
        <w:rPr>
          <w:rFonts w:ascii="Times New Roman" w:hAnsi="Times New Roman" w:cs="Times New Roman" w:hint="eastAsia"/>
          <w:color w:val="000000"/>
          <w:kern w:val="0"/>
          <w:sz w:val="24"/>
          <w:szCs w:val="24"/>
        </w:rPr>
        <w:t>进入基金财产清算程序后，本基金不再收取基金管理费、托管费，不再恢复申购业务，且不再办理赎回业务。</w:t>
      </w:r>
      <w:r w:rsidRPr="00FB2283">
        <w:rPr>
          <w:rFonts w:ascii="Times New Roman" w:hAnsi="Times New Roman" w:cs="Times New Roman" w:hint="eastAsia"/>
          <w:color w:val="000000"/>
          <w:kern w:val="0"/>
          <w:sz w:val="24"/>
          <w:szCs w:val="24"/>
        </w:rPr>
        <w:t>基金管理人将按照《基金合同》约定，组织成立基金财产清算小组履行基金财产清算程序，并及时予以公告。</w:t>
      </w:r>
    </w:p>
    <w:p w:rsidR="00BC45CD" w:rsidRDefault="00BC45CD" w:rsidP="00E20818">
      <w:pPr>
        <w:autoSpaceDE w:val="0"/>
        <w:autoSpaceDN w:val="0"/>
        <w:adjustRightInd w:val="0"/>
        <w:spacing w:line="360" w:lineRule="auto"/>
        <w:ind w:firstLineChars="200" w:firstLine="480"/>
        <w:outlineLvl w:val="0"/>
        <w:rPr>
          <w:rFonts w:ascii="Times New Roman" w:hAnsi="Times New Roman" w:cs="Times New Roman"/>
          <w:color w:val="000000"/>
          <w:kern w:val="0"/>
          <w:sz w:val="24"/>
          <w:szCs w:val="24"/>
        </w:rPr>
      </w:pPr>
    </w:p>
    <w:p w:rsidR="00E20818" w:rsidRPr="00BD78EF" w:rsidRDefault="00E20818" w:rsidP="00E20818">
      <w:pPr>
        <w:autoSpaceDE w:val="0"/>
        <w:autoSpaceDN w:val="0"/>
        <w:adjustRightInd w:val="0"/>
        <w:spacing w:line="360" w:lineRule="auto"/>
        <w:ind w:firstLineChars="200" w:firstLine="482"/>
        <w:outlineLvl w:val="0"/>
        <w:rPr>
          <w:rFonts w:ascii="Times New Roman" w:hAnsi="Times New Roman" w:cs="Times New Roman"/>
          <w:b/>
          <w:color w:val="000000"/>
          <w:kern w:val="0"/>
          <w:sz w:val="24"/>
          <w:szCs w:val="24"/>
        </w:rPr>
      </w:pPr>
      <w:r w:rsidRPr="00BD78EF">
        <w:rPr>
          <w:rFonts w:ascii="Times New Roman" w:hAnsi="Times New Roman" w:cs="Times New Roman"/>
          <w:b/>
          <w:color w:val="000000"/>
          <w:kern w:val="0"/>
          <w:sz w:val="24"/>
          <w:szCs w:val="24"/>
        </w:rPr>
        <w:t>四、备查文件</w:t>
      </w:r>
    </w:p>
    <w:p w:rsidR="00E20818" w:rsidRPr="005D601B" w:rsidRDefault="00E20818" w:rsidP="00954EA3">
      <w:pPr>
        <w:autoSpaceDE w:val="0"/>
        <w:autoSpaceDN w:val="0"/>
        <w:adjustRightInd w:val="0"/>
        <w:spacing w:line="360" w:lineRule="auto"/>
        <w:ind w:firstLineChars="200" w:firstLine="480"/>
        <w:rPr>
          <w:rFonts w:ascii="Times New Roman" w:hAnsi="Times New Roman" w:cs="Times New Roman"/>
          <w:color w:val="000000"/>
          <w:kern w:val="0"/>
          <w:sz w:val="24"/>
          <w:szCs w:val="24"/>
        </w:rPr>
      </w:pPr>
      <w:r w:rsidRPr="005D601B">
        <w:rPr>
          <w:rFonts w:ascii="Times New Roman" w:hAnsi="Times New Roman" w:cs="Times New Roman"/>
          <w:color w:val="000000"/>
          <w:kern w:val="0"/>
          <w:sz w:val="24"/>
          <w:szCs w:val="24"/>
        </w:rPr>
        <w:t>1</w:t>
      </w:r>
      <w:r w:rsidRPr="005D601B">
        <w:rPr>
          <w:rFonts w:ascii="Times New Roman" w:hAnsi="Times New Roman" w:cs="Times New Roman"/>
          <w:color w:val="000000"/>
          <w:kern w:val="0"/>
          <w:sz w:val="24"/>
          <w:szCs w:val="24"/>
        </w:rPr>
        <w:t>、《</w:t>
      </w:r>
      <w:r w:rsidR="00AE2B0E" w:rsidRPr="00AE2B0E">
        <w:rPr>
          <w:rFonts w:ascii="Times New Roman" w:hAnsi="Times New Roman" w:cs="Times New Roman" w:hint="eastAsia"/>
          <w:color w:val="000000"/>
          <w:kern w:val="0"/>
          <w:sz w:val="24"/>
          <w:szCs w:val="24"/>
        </w:rPr>
        <w:t>兴银基金管理有限责任公司</w:t>
      </w:r>
      <w:r w:rsidR="00360545" w:rsidRPr="00360545">
        <w:rPr>
          <w:rFonts w:ascii="Times New Roman" w:hAnsi="Times New Roman" w:cs="Times New Roman" w:hint="eastAsia"/>
          <w:color w:val="000000"/>
          <w:kern w:val="0"/>
          <w:sz w:val="24"/>
          <w:szCs w:val="24"/>
        </w:rPr>
        <w:t>关于以通讯方式召开</w:t>
      </w:r>
      <w:r w:rsidR="00527E50">
        <w:rPr>
          <w:rFonts w:ascii="Times New Roman" w:hAnsi="Times New Roman" w:cs="Times New Roman" w:hint="eastAsia"/>
          <w:color w:val="000000"/>
          <w:kern w:val="0"/>
          <w:sz w:val="24"/>
          <w:szCs w:val="24"/>
        </w:rPr>
        <w:t>兴银大健康灵活配置混合型证券投资基金</w:t>
      </w:r>
      <w:r w:rsidR="00360545" w:rsidRPr="00360545">
        <w:rPr>
          <w:rFonts w:ascii="Times New Roman" w:hAnsi="Times New Roman" w:cs="Times New Roman" w:hint="eastAsia"/>
          <w:color w:val="000000"/>
          <w:kern w:val="0"/>
          <w:sz w:val="24"/>
          <w:szCs w:val="24"/>
        </w:rPr>
        <w:t>基金份额持有人大会的公告</w:t>
      </w:r>
      <w:r w:rsidRPr="005D601B">
        <w:rPr>
          <w:rFonts w:ascii="Times New Roman" w:hAnsi="Times New Roman" w:cs="Times New Roman"/>
          <w:color w:val="000000"/>
          <w:kern w:val="0"/>
          <w:sz w:val="24"/>
          <w:szCs w:val="24"/>
        </w:rPr>
        <w:t>》；</w:t>
      </w:r>
    </w:p>
    <w:p w:rsidR="00E20818" w:rsidRPr="005D601B" w:rsidRDefault="00E20818" w:rsidP="00954EA3">
      <w:pPr>
        <w:autoSpaceDE w:val="0"/>
        <w:autoSpaceDN w:val="0"/>
        <w:adjustRightInd w:val="0"/>
        <w:spacing w:line="360" w:lineRule="auto"/>
        <w:ind w:firstLineChars="200" w:firstLine="480"/>
        <w:rPr>
          <w:rFonts w:ascii="Times New Roman" w:hAnsi="Times New Roman" w:cs="Times New Roman"/>
          <w:color w:val="000000"/>
          <w:kern w:val="0"/>
          <w:sz w:val="24"/>
          <w:szCs w:val="24"/>
        </w:rPr>
      </w:pPr>
      <w:r w:rsidRPr="005D601B">
        <w:rPr>
          <w:rFonts w:ascii="Times New Roman" w:hAnsi="Times New Roman" w:cs="Times New Roman"/>
          <w:color w:val="000000"/>
          <w:kern w:val="0"/>
          <w:sz w:val="24"/>
          <w:szCs w:val="24"/>
        </w:rPr>
        <w:t>2</w:t>
      </w:r>
      <w:r w:rsidRPr="005D601B">
        <w:rPr>
          <w:rFonts w:ascii="Times New Roman" w:hAnsi="Times New Roman" w:cs="Times New Roman"/>
          <w:color w:val="000000"/>
          <w:kern w:val="0"/>
          <w:sz w:val="24"/>
          <w:szCs w:val="24"/>
        </w:rPr>
        <w:t>、《</w:t>
      </w:r>
      <w:r w:rsidR="00AE2B0E" w:rsidRPr="00AE2B0E">
        <w:rPr>
          <w:rFonts w:ascii="Times New Roman" w:hAnsi="Times New Roman" w:cs="Times New Roman" w:hint="eastAsia"/>
          <w:color w:val="000000"/>
          <w:kern w:val="0"/>
          <w:sz w:val="24"/>
          <w:szCs w:val="24"/>
        </w:rPr>
        <w:t>兴银基金管理有限责任公司</w:t>
      </w:r>
      <w:r w:rsidR="00360545" w:rsidRPr="00360545">
        <w:rPr>
          <w:rFonts w:ascii="Times New Roman" w:hAnsi="Times New Roman" w:cs="Times New Roman" w:hint="eastAsia"/>
          <w:color w:val="000000"/>
          <w:kern w:val="0"/>
          <w:sz w:val="24"/>
          <w:szCs w:val="24"/>
        </w:rPr>
        <w:t>关于以通讯方式召开</w:t>
      </w:r>
      <w:r w:rsidR="00527E50">
        <w:rPr>
          <w:rFonts w:ascii="Times New Roman" w:hAnsi="Times New Roman" w:cs="Times New Roman" w:hint="eastAsia"/>
          <w:color w:val="000000"/>
          <w:kern w:val="0"/>
          <w:sz w:val="24"/>
          <w:szCs w:val="24"/>
        </w:rPr>
        <w:t>兴银大健康灵活配置混合型证券投资基金</w:t>
      </w:r>
      <w:r w:rsidR="00360545" w:rsidRPr="00360545">
        <w:rPr>
          <w:rFonts w:ascii="Times New Roman" w:hAnsi="Times New Roman" w:cs="Times New Roman" w:hint="eastAsia"/>
          <w:color w:val="000000"/>
          <w:kern w:val="0"/>
          <w:sz w:val="24"/>
          <w:szCs w:val="24"/>
        </w:rPr>
        <w:t>基金份额持有人大会的第一次提示性公告</w:t>
      </w:r>
      <w:r w:rsidRPr="005D601B">
        <w:rPr>
          <w:rFonts w:ascii="Times New Roman" w:hAnsi="Times New Roman" w:cs="Times New Roman"/>
          <w:color w:val="000000"/>
          <w:kern w:val="0"/>
          <w:sz w:val="24"/>
          <w:szCs w:val="24"/>
        </w:rPr>
        <w:t>》；</w:t>
      </w:r>
    </w:p>
    <w:p w:rsidR="00E20818" w:rsidRPr="005D601B" w:rsidRDefault="00E20818" w:rsidP="00E20818">
      <w:pPr>
        <w:autoSpaceDE w:val="0"/>
        <w:autoSpaceDN w:val="0"/>
        <w:adjustRightInd w:val="0"/>
        <w:spacing w:line="360" w:lineRule="auto"/>
        <w:ind w:firstLineChars="200" w:firstLine="480"/>
        <w:rPr>
          <w:rFonts w:ascii="Times New Roman" w:hAnsi="Times New Roman" w:cs="Times New Roman"/>
          <w:color w:val="000000"/>
          <w:kern w:val="0"/>
          <w:sz w:val="24"/>
          <w:szCs w:val="24"/>
        </w:rPr>
      </w:pPr>
      <w:r w:rsidRPr="005D601B">
        <w:rPr>
          <w:rFonts w:ascii="Times New Roman" w:hAnsi="Times New Roman" w:cs="Times New Roman"/>
          <w:color w:val="000000"/>
          <w:kern w:val="0"/>
          <w:sz w:val="24"/>
          <w:szCs w:val="24"/>
        </w:rPr>
        <w:t>3</w:t>
      </w:r>
      <w:r w:rsidRPr="005D601B">
        <w:rPr>
          <w:rFonts w:ascii="Times New Roman" w:hAnsi="Times New Roman" w:cs="Times New Roman"/>
          <w:color w:val="000000"/>
          <w:kern w:val="0"/>
          <w:sz w:val="24"/>
          <w:szCs w:val="24"/>
        </w:rPr>
        <w:t>、《</w:t>
      </w:r>
      <w:r w:rsidR="00AE2B0E" w:rsidRPr="00AE2B0E">
        <w:rPr>
          <w:rFonts w:ascii="Times New Roman" w:hAnsi="Times New Roman" w:cs="Times New Roman" w:hint="eastAsia"/>
          <w:color w:val="000000"/>
          <w:kern w:val="0"/>
          <w:sz w:val="24"/>
          <w:szCs w:val="24"/>
        </w:rPr>
        <w:t>兴银基金管理有限责任公司</w:t>
      </w:r>
      <w:r w:rsidR="00360545" w:rsidRPr="00360545">
        <w:rPr>
          <w:rFonts w:ascii="Times New Roman" w:hAnsi="Times New Roman" w:cs="Times New Roman" w:hint="eastAsia"/>
          <w:color w:val="000000"/>
          <w:kern w:val="0"/>
          <w:sz w:val="24"/>
          <w:szCs w:val="24"/>
        </w:rPr>
        <w:t>关于以通讯方式召开</w:t>
      </w:r>
      <w:r w:rsidR="00527E50">
        <w:rPr>
          <w:rFonts w:ascii="Times New Roman" w:hAnsi="Times New Roman" w:cs="Times New Roman" w:hint="eastAsia"/>
          <w:color w:val="000000"/>
          <w:kern w:val="0"/>
          <w:sz w:val="24"/>
          <w:szCs w:val="24"/>
        </w:rPr>
        <w:t>兴银大健康灵活配置混合型证券投资基金</w:t>
      </w:r>
      <w:r w:rsidR="00360545" w:rsidRPr="00360545">
        <w:rPr>
          <w:rFonts w:ascii="Times New Roman" w:hAnsi="Times New Roman" w:cs="Times New Roman" w:hint="eastAsia"/>
          <w:color w:val="000000"/>
          <w:kern w:val="0"/>
          <w:sz w:val="24"/>
          <w:szCs w:val="24"/>
        </w:rPr>
        <w:t>基金份额持有人大会的第二次提示性公告</w:t>
      </w:r>
      <w:r w:rsidRPr="005D601B">
        <w:rPr>
          <w:rFonts w:ascii="Times New Roman" w:hAnsi="Times New Roman" w:cs="Times New Roman"/>
          <w:color w:val="000000"/>
          <w:kern w:val="0"/>
          <w:sz w:val="24"/>
          <w:szCs w:val="24"/>
        </w:rPr>
        <w:t>》；</w:t>
      </w:r>
    </w:p>
    <w:p w:rsidR="0023303A" w:rsidRDefault="00E20818">
      <w:pPr>
        <w:autoSpaceDE w:val="0"/>
        <w:autoSpaceDN w:val="0"/>
        <w:adjustRightInd w:val="0"/>
        <w:spacing w:line="360" w:lineRule="auto"/>
        <w:ind w:firstLineChars="200" w:firstLine="480"/>
        <w:rPr>
          <w:rFonts w:ascii="Times New Roman" w:hAnsi="Times New Roman" w:cs="Times New Roman"/>
          <w:color w:val="000000"/>
          <w:kern w:val="0"/>
          <w:sz w:val="24"/>
          <w:szCs w:val="24"/>
        </w:rPr>
      </w:pPr>
      <w:r w:rsidRPr="005D601B">
        <w:rPr>
          <w:rFonts w:ascii="Times New Roman" w:hAnsi="Times New Roman" w:cs="Times New Roman"/>
          <w:color w:val="000000"/>
          <w:kern w:val="0"/>
          <w:sz w:val="24"/>
          <w:szCs w:val="24"/>
        </w:rPr>
        <w:t>4</w:t>
      </w:r>
      <w:r w:rsidRPr="005D601B">
        <w:rPr>
          <w:rFonts w:ascii="Times New Roman" w:hAnsi="Times New Roman" w:cs="Times New Roman"/>
          <w:color w:val="000000"/>
          <w:kern w:val="0"/>
          <w:sz w:val="24"/>
          <w:szCs w:val="24"/>
        </w:rPr>
        <w:t>、上海市通力律师事务所出具的法律意见书；</w:t>
      </w:r>
    </w:p>
    <w:p w:rsidR="00BC45CD" w:rsidRPr="00A61B56" w:rsidRDefault="00E20818" w:rsidP="00A61B56">
      <w:pPr>
        <w:autoSpaceDE w:val="0"/>
        <w:autoSpaceDN w:val="0"/>
        <w:adjustRightInd w:val="0"/>
        <w:spacing w:line="360" w:lineRule="auto"/>
        <w:ind w:firstLineChars="200" w:firstLine="480"/>
        <w:rPr>
          <w:rFonts w:ascii="Times New Roman" w:hAnsi="Times New Roman" w:cs="Times New Roman"/>
          <w:color w:val="000000"/>
          <w:kern w:val="0"/>
          <w:sz w:val="24"/>
          <w:szCs w:val="24"/>
        </w:rPr>
      </w:pPr>
      <w:r w:rsidRPr="005D601B">
        <w:rPr>
          <w:rFonts w:ascii="Times New Roman" w:hAnsi="Times New Roman" w:cs="Times New Roman"/>
          <w:color w:val="000000"/>
          <w:kern w:val="0"/>
          <w:sz w:val="24"/>
          <w:szCs w:val="24"/>
        </w:rPr>
        <w:t>5</w:t>
      </w:r>
      <w:r w:rsidRPr="005D601B">
        <w:rPr>
          <w:rFonts w:ascii="Times New Roman" w:hAnsi="Times New Roman" w:cs="Times New Roman"/>
          <w:color w:val="000000"/>
          <w:kern w:val="0"/>
          <w:sz w:val="24"/>
          <w:szCs w:val="24"/>
        </w:rPr>
        <w:t>、上海市东方公证处出具的公证书。</w:t>
      </w:r>
    </w:p>
    <w:p w:rsidR="00EB14BE" w:rsidRDefault="00E20818" w:rsidP="00A61B56">
      <w:pPr>
        <w:autoSpaceDE w:val="0"/>
        <w:autoSpaceDN w:val="0"/>
        <w:adjustRightInd w:val="0"/>
        <w:spacing w:line="360" w:lineRule="auto"/>
        <w:ind w:firstLineChars="200" w:firstLine="482"/>
        <w:rPr>
          <w:rFonts w:ascii="Times New Roman" w:hAnsi="Times New Roman" w:cs="Times New Roman"/>
          <w:b/>
          <w:color w:val="000000"/>
          <w:kern w:val="0"/>
          <w:sz w:val="24"/>
          <w:szCs w:val="24"/>
        </w:rPr>
      </w:pPr>
      <w:r w:rsidRPr="001E05B2">
        <w:rPr>
          <w:rFonts w:ascii="Times New Roman" w:hAnsi="Times New Roman" w:cs="Times New Roman"/>
          <w:b/>
          <w:color w:val="000000"/>
          <w:kern w:val="0"/>
          <w:sz w:val="24"/>
          <w:szCs w:val="24"/>
        </w:rPr>
        <w:t>特此公告。</w:t>
      </w:r>
    </w:p>
    <w:p w:rsidR="00EB14BE" w:rsidRPr="001E05B2" w:rsidRDefault="00EB14BE" w:rsidP="00B21783">
      <w:pPr>
        <w:autoSpaceDE w:val="0"/>
        <w:autoSpaceDN w:val="0"/>
        <w:adjustRightInd w:val="0"/>
        <w:spacing w:line="360" w:lineRule="auto"/>
        <w:ind w:firstLineChars="200" w:firstLine="482"/>
        <w:rPr>
          <w:rFonts w:ascii="Times New Roman" w:hAnsi="Times New Roman" w:cs="Times New Roman"/>
          <w:b/>
          <w:color w:val="000000"/>
          <w:kern w:val="0"/>
          <w:sz w:val="24"/>
          <w:szCs w:val="24"/>
        </w:rPr>
      </w:pPr>
    </w:p>
    <w:p w:rsidR="00E20818" w:rsidRPr="003D23C6" w:rsidRDefault="00816119" w:rsidP="00E20818">
      <w:pPr>
        <w:autoSpaceDE w:val="0"/>
        <w:autoSpaceDN w:val="0"/>
        <w:adjustRightInd w:val="0"/>
        <w:spacing w:line="360" w:lineRule="auto"/>
        <w:ind w:firstLineChars="200" w:firstLine="482"/>
        <w:jc w:val="right"/>
        <w:rPr>
          <w:rFonts w:ascii="Times New Roman" w:hAnsi="Times New Roman" w:cs="Times New Roman"/>
          <w:b/>
          <w:color w:val="000000"/>
          <w:kern w:val="0"/>
          <w:sz w:val="24"/>
          <w:szCs w:val="24"/>
        </w:rPr>
      </w:pPr>
      <w:r w:rsidRPr="003D23C6">
        <w:rPr>
          <w:rFonts w:ascii="Times New Roman" w:hAnsi="Times New Roman" w:cs="Times New Roman" w:hint="eastAsia"/>
          <w:b/>
          <w:color w:val="000000"/>
          <w:kern w:val="0"/>
          <w:sz w:val="24"/>
          <w:szCs w:val="24"/>
        </w:rPr>
        <w:t>兴银</w:t>
      </w:r>
      <w:r w:rsidR="00E20818" w:rsidRPr="003D23C6">
        <w:rPr>
          <w:rFonts w:ascii="Times New Roman" w:hAnsi="Times New Roman" w:cs="Times New Roman"/>
          <w:b/>
          <w:color w:val="000000"/>
          <w:kern w:val="0"/>
          <w:sz w:val="24"/>
          <w:szCs w:val="24"/>
        </w:rPr>
        <w:t>基金管理有限责任公司</w:t>
      </w:r>
    </w:p>
    <w:p w:rsidR="001F58EF" w:rsidRPr="00A61B56" w:rsidRDefault="00527E50" w:rsidP="00A61B56">
      <w:pPr>
        <w:pStyle w:val="Default"/>
        <w:spacing w:line="360" w:lineRule="auto"/>
        <w:ind w:firstLineChars="200" w:firstLine="482"/>
        <w:jc w:val="right"/>
        <w:rPr>
          <w:rFonts w:ascii="Times New Roman" w:eastAsiaTheme="minorEastAsia" w:hAnsi="Times New Roman" w:cs="Times New Roman"/>
          <w:b/>
        </w:rPr>
      </w:pPr>
      <w:r w:rsidRPr="003D23C6">
        <w:rPr>
          <w:rFonts w:ascii="Times New Roman" w:eastAsiaTheme="minorEastAsia" w:hAnsi="Times New Roman" w:cs="Times New Roman"/>
          <w:b/>
        </w:rPr>
        <w:t>2023</w:t>
      </w:r>
      <w:r w:rsidR="00B74BB9" w:rsidRPr="003D23C6">
        <w:rPr>
          <w:rFonts w:ascii="Times New Roman" w:eastAsiaTheme="minorEastAsia" w:hAnsi="Times New Roman" w:cs="Times New Roman"/>
          <w:b/>
        </w:rPr>
        <w:t>年</w:t>
      </w:r>
      <w:r w:rsidRPr="003D23C6">
        <w:rPr>
          <w:rFonts w:ascii="Times New Roman" w:eastAsiaTheme="minorEastAsia" w:hAnsi="Times New Roman" w:cs="Times New Roman"/>
          <w:b/>
        </w:rPr>
        <w:t>8</w:t>
      </w:r>
      <w:r w:rsidR="00370D01" w:rsidRPr="003D23C6">
        <w:rPr>
          <w:rFonts w:ascii="Times New Roman" w:eastAsiaTheme="minorEastAsia" w:hAnsi="Times New Roman" w:cs="Times New Roman" w:hint="eastAsia"/>
          <w:b/>
        </w:rPr>
        <w:t>月</w:t>
      </w:r>
      <w:r w:rsidRPr="003D23C6">
        <w:rPr>
          <w:rFonts w:ascii="Times New Roman" w:eastAsiaTheme="minorEastAsia" w:hAnsi="Times New Roman" w:cs="Times New Roman"/>
          <w:b/>
        </w:rPr>
        <w:t>29</w:t>
      </w:r>
      <w:r w:rsidR="00E20818" w:rsidRPr="003D23C6">
        <w:rPr>
          <w:rFonts w:ascii="Times New Roman" w:eastAsiaTheme="minorEastAsia" w:hAnsi="Times New Roman" w:cs="Times New Roman" w:hint="eastAsia"/>
          <w:b/>
        </w:rPr>
        <w:t>日</w:t>
      </w:r>
    </w:p>
    <w:p w:rsidR="001621E3" w:rsidRDefault="001621E3">
      <w:pPr>
        <w:widowControl/>
        <w:jc w:val="left"/>
        <w:rPr>
          <w:rFonts w:ascii="宋体" w:eastAsia="宋体" w:cs="宋体"/>
          <w:color w:val="000000"/>
          <w:kern w:val="0"/>
          <w:sz w:val="24"/>
          <w:szCs w:val="24"/>
        </w:rPr>
      </w:pPr>
      <w:r>
        <w:rPr>
          <w:rFonts w:ascii="宋体" w:eastAsia="宋体" w:cs="宋体"/>
          <w:color w:val="000000"/>
          <w:kern w:val="0"/>
          <w:sz w:val="24"/>
          <w:szCs w:val="24"/>
        </w:rPr>
        <w:br w:type="page"/>
      </w:r>
    </w:p>
    <w:p w:rsidR="001621E3" w:rsidRDefault="001621E3" w:rsidP="001621E3">
      <w:pPr>
        <w:spacing w:line="560" w:lineRule="exact"/>
        <w:ind w:firstLineChars="200" w:firstLine="640"/>
        <w:jc w:val="center"/>
        <w:rPr>
          <w:rFonts w:ascii="仿宋_GB2312"/>
          <w:color w:val="000000"/>
          <w:sz w:val="32"/>
        </w:rPr>
      </w:pPr>
      <w:r>
        <w:rPr>
          <w:rFonts w:ascii="仿宋_GB2312" w:hAnsi="仿宋_GB2312" w:hint="eastAsia"/>
          <w:color w:val="000000"/>
          <w:sz w:val="32"/>
        </w:rPr>
        <w:lastRenderedPageBreak/>
        <w:t>公</w:t>
      </w:r>
      <w:r>
        <w:rPr>
          <w:rFonts w:ascii="仿宋_GB2312" w:hAnsi="仿宋_GB2312" w:hint="eastAsia"/>
          <w:color w:val="000000"/>
          <w:sz w:val="32"/>
        </w:rPr>
        <w:t xml:space="preserve">      </w:t>
      </w:r>
      <w:r>
        <w:rPr>
          <w:rFonts w:ascii="仿宋_GB2312" w:hAnsi="仿宋_GB2312" w:hint="eastAsia"/>
          <w:color w:val="000000"/>
          <w:sz w:val="32"/>
        </w:rPr>
        <w:t>证</w:t>
      </w:r>
      <w:r>
        <w:rPr>
          <w:rFonts w:ascii="仿宋_GB2312" w:hAnsi="仿宋_GB2312" w:hint="eastAsia"/>
          <w:color w:val="000000"/>
          <w:sz w:val="32"/>
        </w:rPr>
        <w:t xml:space="preserve">      </w:t>
      </w:r>
      <w:r>
        <w:rPr>
          <w:rFonts w:ascii="仿宋_GB2312" w:hAnsi="仿宋_GB2312" w:hint="eastAsia"/>
          <w:color w:val="000000"/>
          <w:sz w:val="32"/>
        </w:rPr>
        <w:t>书</w:t>
      </w:r>
    </w:p>
    <w:p w:rsidR="001621E3" w:rsidRDefault="001621E3" w:rsidP="001621E3">
      <w:pPr>
        <w:spacing w:line="560" w:lineRule="exact"/>
        <w:ind w:firstLineChars="200" w:firstLine="640"/>
        <w:jc w:val="center"/>
        <w:rPr>
          <w:rFonts w:ascii="仿宋_GB2312"/>
          <w:color w:val="000000"/>
          <w:sz w:val="32"/>
        </w:rPr>
      </w:pPr>
    </w:p>
    <w:p w:rsidR="001621E3" w:rsidRDefault="001621E3" w:rsidP="001621E3">
      <w:pPr>
        <w:wordWrap w:val="0"/>
        <w:spacing w:line="560" w:lineRule="exact"/>
        <w:ind w:firstLineChars="200" w:firstLine="640"/>
        <w:jc w:val="right"/>
        <w:rPr>
          <w:rFonts w:ascii="仿宋_GB2312"/>
          <w:color w:val="000000"/>
          <w:sz w:val="32"/>
        </w:rPr>
      </w:pPr>
      <w:bookmarkStart w:id="0" w:name="公证书编号__1"/>
      <w:r>
        <w:rPr>
          <w:rFonts w:ascii="仿宋_GB2312" w:hAnsi="仿宋_GB2312" w:hint="eastAsia"/>
          <w:color w:val="0000FF"/>
          <w:sz w:val="32"/>
        </w:rPr>
        <w:t>（</w:t>
      </w:r>
      <w:r>
        <w:rPr>
          <w:rFonts w:ascii="仿宋_GB2312" w:hAnsi="仿宋_GB2312" w:hint="eastAsia"/>
          <w:color w:val="0000FF"/>
          <w:sz w:val="32"/>
        </w:rPr>
        <w:t>2023</w:t>
      </w:r>
      <w:r>
        <w:rPr>
          <w:rFonts w:ascii="仿宋_GB2312" w:hAnsi="仿宋_GB2312" w:hint="eastAsia"/>
          <w:color w:val="0000FF"/>
          <w:sz w:val="32"/>
        </w:rPr>
        <w:t>）沪东证经字第</w:t>
      </w:r>
      <w:r>
        <w:rPr>
          <w:rFonts w:ascii="仿宋_GB2312" w:hAnsi="仿宋_GB2312" w:hint="eastAsia"/>
          <w:color w:val="0000FF"/>
          <w:sz w:val="32"/>
        </w:rPr>
        <w:t>9560</w:t>
      </w:r>
      <w:r>
        <w:rPr>
          <w:rFonts w:ascii="仿宋_GB2312" w:hAnsi="仿宋_GB2312" w:hint="eastAsia"/>
          <w:color w:val="0000FF"/>
          <w:sz w:val="32"/>
        </w:rPr>
        <w:t>号</w:t>
      </w:r>
      <w:bookmarkEnd w:id="0"/>
    </w:p>
    <w:p w:rsidR="001621E3" w:rsidRDefault="001621E3" w:rsidP="001621E3">
      <w:pPr>
        <w:spacing w:line="560" w:lineRule="exact"/>
        <w:ind w:firstLineChars="200" w:firstLine="420"/>
        <w:rPr>
          <w:rFonts w:ascii="仿宋" w:hAnsi="仿宋"/>
          <w:color w:val="000000"/>
        </w:rPr>
      </w:pPr>
      <w:bookmarkStart w:id="1" w:name="公证处名称__1"/>
    </w:p>
    <w:p w:rsidR="001621E3" w:rsidRPr="001621E3" w:rsidRDefault="001621E3" w:rsidP="001621E3">
      <w:pPr>
        <w:spacing w:line="528" w:lineRule="exact"/>
        <w:rPr>
          <w:rFonts w:ascii="仿宋" w:hAnsi="仿宋"/>
          <w:color w:val="000000"/>
          <w:sz w:val="30"/>
          <w:szCs w:val="30"/>
        </w:rPr>
      </w:pPr>
      <w:r w:rsidRPr="001621E3">
        <w:rPr>
          <w:rFonts w:ascii="仿宋" w:eastAsia="仿宋" w:hAnsi="仿宋" w:hint="eastAsia"/>
          <w:color w:val="000000"/>
          <w:sz w:val="30"/>
          <w:szCs w:val="30"/>
        </w:rPr>
        <w:t>申请人：兴银基金管理有限责任公司，住所：平潭综合实验区金井湾商务营运中心6号楼11层03-3房。</w:t>
      </w:r>
    </w:p>
    <w:p w:rsidR="001621E3" w:rsidRPr="001621E3" w:rsidRDefault="001621E3" w:rsidP="001621E3">
      <w:pPr>
        <w:spacing w:line="528" w:lineRule="exact"/>
        <w:ind w:left="1800" w:hangingChars="600" w:hanging="1800"/>
        <w:rPr>
          <w:rFonts w:ascii="仿宋" w:hAnsi="仿宋"/>
          <w:color w:val="000000"/>
          <w:sz w:val="30"/>
          <w:szCs w:val="30"/>
        </w:rPr>
      </w:pPr>
      <w:r w:rsidRPr="001621E3">
        <w:rPr>
          <w:rFonts w:ascii="仿宋" w:eastAsia="仿宋" w:hAnsi="仿宋" w:hint="eastAsia"/>
          <w:color w:val="000000"/>
          <w:sz w:val="30"/>
          <w:szCs w:val="30"/>
        </w:rPr>
        <w:t xml:space="preserve">       法定代表人：吴若曼。</w:t>
      </w:r>
    </w:p>
    <w:p w:rsidR="001621E3" w:rsidRPr="001621E3" w:rsidRDefault="001621E3" w:rsidP="001621E3">
      <w:pPr>
        <w:spacing w:line="528" w:lineRule="exact"/>
        <w:rPr>
          <w:rFonts w:ascii="仿宋" w:hAnsi="仿宋"/>
          <w:color w:val="000000"/>
          <w:sz w:val="30"/>
          <w:szCs w:val="30"/>
        </w:rPr>
      </w:pPr>
      <w:r w:rsidRPr="001621E3">
        <w:rPr>
          <w:rFonts w:ascii="仿宋" w:eastAsia="仿宋" w:hAnsi="仿宋" w:hint="eastAsia"/>
          <w:color w:val="000000"/>
          <w:sz w:val="30"/>
          <w:szCs w:val="30"/>
        </w:rPr>
        <w:t xml:space="preserve">       委托代理人：翟文浩，男。</w:t>
      </w:r>
    </w:p>
    <w:p w:rsidR="001621E3" w:rsidRPr="001621E3" w:rsidRDefault="001621E3" w:rsidP="001621E3">
      <w:pPr>
        <w:spacing w:line="528" w:lineRule="exact"/>
        <w:rPr>
          <w:rFonts w:ascii="仿宋_GB2312"/>
          <w:color w:val="000000"/>
          <w:sz w:val="30"/>
          <w:szCs w:val="30"/>
        </w:rPr>
      </w:pPr>
    </w:p>
    <w:p w:rsidR="001621E3" w:rsidRPr="001621E3" w:rsidRDefault="001621E3" w:rsidP="001621E3">
      <w:pPr>
        <w:spacing w:line="528" w:lineRule="exact"/>
        <w:rPr>
          <w:rFonts w:ascii="仿宋_GB2312" w:eastAsia="仿宋" w:hAnsi="宋体"/>
          <w:color w:val="000000"/>
          <w:sz w:val="30"/>
          <w:szCs w:val="30"/>
        </w:rPr>
      </w:pPr>
      <w:r w:rsidRPr="001621E3">
        <w:rPr>
          <w:rFonts w:ascii="仿宋" w:eastAsia="仿宋" w:hAnsi="仿宋" w:hint="eastAsia"/>
          <w:color w:val="000000"/>
          <w:sz w:val="30"/>
          <w:szCs w:val="30"/>
        </w:rPr>
        <w:t>公证事项：现场监督(基金份额持有人大会计票)</w:t>
      </w:r>
    </w:p>
    <w:p w:rsidR="001621E3" w:rsidRPr="001621E3" w:rsidRDefault="001621E3" w:rsidP="001621E3">
      <w:pPr>
        <w:spacing w:line="528" w:lineRule="exact"/>
        <w:ind w:firstLineChars="150" w:firstLine="450"/>
        <w:rPr>
          <w:rFonts w:ascii="仿宋_GB2312"/>
          <w:color w:val="000000"/>
          <w:sz w:val="30"/>
          <w:szCs w:val="30"/>
        </w:rPr>
      </w:pPr>
      <w:r w:rsidRPr="001621E3">
        <w:rPr>
          <w:rFonts w:ascii="仿宋" w:eastAsia="仿宋" w:hAnsi="仿宋" w:hint="eastAsia"/>
          <w:color w:val="000000"/>
          <w:sz w:val="30"/>
          <w:szCs w:val="30"/>
        </w:rPr>
        <w:t>兴银基金管理有限责任公司作为兴银大健康灵活配置混合型证券投资基金的基金管理人于2023年8月17日向本处提出申请，对该公司以通讯方式召开的兴银大健康灵活配置混合型证券投资基金基金份额持有人大会会议的计票过程进行现场监督公证。</w:t>
      </w:r>
    </w:p>
    <w:p w:rsidR="001621E3" w:rsidRPr="001621E3" w:rsidRDefault="001621E3" w:rsidP="001621E3">
      <w:pPr>
        <w:spacing w:line="528" w:lineRule="exact"/>
        <w:rPr>
          <w:rFonts w:ascii="仿宋_GB2312" w:hAnsi="仿宋_GB2312"/>
          <w:color w:val="000000"/>
          <w:sz w:val="30"/>
          <w:szCs w:val="30"/>
        </w:rPr>
      </w:pPr>
      <w:r w:rsidRPr="001621E3">
        <w:rPr>
          <w:rFonts w:ascii="仿宋" w:eastAsia="仿宋" w:hAnsi="仿宋" w:hint="eastAsia"/>
          <w:color w:val="000000"/>
          <w:sz w:val="30"/>
          <w:szCs w:val="30"/>
        </w:rPr>
        <w:t xml:space="preserve">    经查，申请人根据《中华人民共和国证券投资基金法》《公开募集证券投资基金运作管理办法》的有关规定和《兴银大健康灵活配置混合型证券投资基金基金合同》的有关约定召开本次基金份额持有人大会。申请人依法于2023年7月25日在有关报刊媒体上发布了以通讯方式召开本次基金份额持有人大会的公告；于2023年7月26日、7月27日分别发布了召开本次基金份额持有人大会的第一次提示性公告和第二次提示性公告，大会审议的事项为：《关于终止兴银大健康灵活配置混合型证券投资基金基金合同有关事项的议案》。申请人向本处提交了该公司营业执照、兴银大健康灵活配置混合型证券投资基金的基金合同、召开基金份额持有人大会的公告、二次提示性公告、截至权益登记日登记在册的兴银大健康灵活配置混合型证券投资基金基金份额持有人名册等文件，申请人具有召开本次基金份额持有人大会的合法资格。</w:t>
      </w:r>
    </w:p>
    <w:p w:rsidR="001621E3" w:rsidRPr="001621E3" w:rsidRDefault="001621E3" w:rsidP="001621E3">
      <w:pPr>
        <w:spacing w:line="528" w:lineRule="exact"/>
        <w:rPr>
          <w:rFonts w:ascii="仿宋_GB2312" w:hAnsi="宋体"/>
          <w:color w:val="000000"/>
          <w:sz w:val="30"/>
          <w:szCs w:val="30"/>
        </w:rPr>
      </w:pPr>
      <w:r w:rsidRPr="001621E3">
        <w:rPr>
          <w:rFonts w:ascii="仿宋" w:eastAsia="仿宋" w:hAnsi="仿宋" w:hint="eastAsia"/>
          <w:color w:val="000000"/>
          <w:sz w:val="30"/>
          <w:szCs w:val="30"/>
        </w:rPr>
        <w:t xml:space="preserve">    根据《中华人民共和国公证法》《公证程序规则》的规定，本处公证员林奇和工作人员孙立和于2023年8月28日上午10时在上海市浦东新区滨江大道5129号陆家嘴滨江中心N1幢5层申请人的办公场所对兴银大健康灵活配置混合型证券投资基金基金份额持有人大会（通讯方式）的计票过程进行现场监督公证。 </w:t>
      </w:r>
    </w:p>
    <w:p w:rsidR="001621E3" w:rsidRPr="001621E3" w:rsidRDefault="001621E3" w:rsidP="001621E3">
      <w:pPr>
        <w:spacing w:line="528" w:lineRule="exact"/>
        <w:rPr>
          <w:rFonts w:ascii="仿宋_GB2312"/>
          <w:color w:val="000000"/>
          <w:sz w:val="30"/>
          <w:szCs w:val="30"/>
        </w:rPr>
      </w:pPr>
      <w:r w:rsidRPr="001621E3">
        <w:rPr>
          <w:rFonts w:ascii="仿宋" w:eastAsia="仿宋" w:hAnsi="仿宋" w:hint="eastAsia"/>
          <w:color w:val="000000"/>
          <w:sz w:val="30"/>
          <w:szCs w:val="30"/>
        </w:rPr>
        <w:t xml:space="preserve">   </w:t>
      </w:r>
      <w:r>
        <w:rPr>
          <w:rFonts w:ascii="仿宋" w:eastAsia="仿宋" w:hAnsi="仿宋"/>
          <w:color w:val="000000"/>
          <w:sz w:val="30"/>
          <w:szCs w:val="30"/>
        </w:rPr>
        <w:t xml:space="preserve"> </w:t>
      </w:r>
      <w:r w:rsidRPr="001621E3">
        <w:rPr>
          <w:rFonts w:ascii="仿宋" w:eastAsia="仿宋" w:hAnsi="仿宋" w:hint="eastAsia"/>
          <w:color w:val="000000"/>
          <w:sz w:val="30"/>
          <w:szCs w:val="30"/>
        </w:rPr>
        <w:t>基金份额持有人大会对议案以通讯方式进行的表决，在该基金托管人兴业银行股份有限公司委派的授权代表</w:t>
      </w:r>
      <w:r w:rsidRPr="00E93E91">
        <w:rPr>
          <w:rFonts w:ascii="仿宋" w:eastAsia="仿宋" w:hAnsi="仿宋" w:hint="eastAsia"/>
          <w:color w:val="000000"/>
          <w:sz w:val="30"/>
          <w:szCs w:val="30"/>
        </w:rPr>
        <w:t>李润</w:t>
      </w:r>
      <w:r w:rsidRPr="001621E3">
        <w:rPr>
          <w:rFonts w:ascii="仿宋" w:eastAsia="仿宋" w:hAnsi="仿宋" w:hint="eastAsia"/>
          <w:color w:val="000000"/>
          <w:sz w:val="30"/>
          <w:szCs w:val="30"/>
        </w:rPr>
        <w:t>的监督下，由兴银基金管理有限责任公司委派的代表翟文浩、郑梦露进行计票。截至2023年8月25日17时，收到参加本次大会（通讯方式）的兴银大健康灵活配置混合型证券投资基金基金份额持有人有效表决所持基金份额共</w:t>
      </w:r>
      <w:r w:rsidRPr="000C244E">
        <w:rPr>
          <w:rFonts w:ascii="仿宋" w:eastAsia="仿宋" w:hAnsi="仿宋" w:hint="eastAsia"/>
          <w:color w:val="000000"/>
          <w:sz w:val="30"/>
          <w:szCs w:val="30"/>
        </w:rPr>
        <w:t>16</w:t>
      </w:r>
      <w:r w:rsidRPr="001621E3">
        <w:rPr>
          <w:rFonts w:ascii="仿宋" w:eastAsia="仿宋" w:hAnsi="仿宋" w:hint="eastAsia"/>
          <w:color w:val="000000"/>
          <w:sz w:val="30"/>
          <w:szCs w:val="30"/>
        </w:rPr>
        <w:t>,</w:t>
      </w:r>
      <w:r w:rsidRPr="000C244E">
        <w:rPr>
          <w:rFonts w:ascii="仿宋" w:eastAsia="仿宋" w:hAnsi="仿宋" w:hint="eastAsia"/>
          <w:color w:val="000000"/>
          <w:sz w:val="30"/>
          <w:szCs w:val="30"/>
        </w:rPr>
        <w:t>809</w:t>
      </w:r>
      <w:r w:rsidRPr="001621E3">
        <w:rPr>
          <w:rFonts w:ascii="仿宋" w:eastAsia="仿宋" w:hAnsi="仿宋" w:hint="eastAsia"/>
          <w:color w:val="000000"/>
          <w:sz w:val="30"/>
          <w:szCs w:val="30"/>
        </w:rPr>
        <w:t>,</w:t>
      </w:r>
      <w:r w:rsidRPr="000C244E">
        <w:rPr>
          <w:rFonts w:ascii="仿宋" w:eastAsia="仿宋" w:hAnsi="仿宋" w:hint="eastAsia"/>
          <w:color w:val="000000"/>
          <w:sz w:val="30"/>
          <w:szCs w:val="30"/>
        </w:rPr>
        <w:t>446</w:t>
      </w:r>
      <w:r w:rsidRPr="001621E3">
        <w:rPr>
          <w:rFonts w:ascii="仿宋" w:eastAsia="仿宋" w:hAnsi="仿宋" w:hint="eastAsia"/>
          <w:color w:val="000000"/>
          <w:sz w:val="30"/>
          <w:szCs w:val="30"/>
        </w:rPr>
        <w:t>.</w:t>
      </w:r>
      <w:r w:rsidRPr="000C244E">
        <w:rPr>
          <w:rFonts w:ascii="仿宋" w:eastAsia="仿宋" w:hAnsi="仿宋" w:hint="eastAsia"/>
          <w:color w:val="000000"/>
          <w:sz w:val="30"/>
          <w:szCs w:val="30"/>
        </w:rPr>
        <w:t>56</w:t>
      </w:r>
      <w:r w:rsidRPr="001621E3">
        <w:rPr>
          <w:rFonts w:ascii="仿宋" w:eastAsia="仿宋" w:hAnsi="仿宋" w:hint="eastAsia"/>
          <w:color w:val="000000"/>
          <w:sz w:val="30"/>
          <w:szCs w:val="30"/>
        </w:rPr>
        <w:t>份，占2023年7月28日权益登记日兴银大健康灵活配置混合型证券投资基金基金总份额32,902,277.01份的51.</w:t>
      </w:r>
      <w:r w:rsidRPr="000C244E">
        <w:rPr>
          <w:rFonts w:ascii="仿宋" w:eastAsia="仿宋" w:hAnsi="仿宋" w:hint="eastAsia"/>
          <w:color w:val="000000"/>
          <w:sz w:val="30"/>
          <w:szCs w:val="30"/>
        </w:rPr>
        <w:t>09</w:t>
      </w:r>
      <w:r w:rsidRPr="001621E3">
        <w:rPr>
          <w:rFonts w:ascii="仿宋" w:eastAsia="仿宋" w:hAnsi="仿宋" w:hint="eastAsia"/>
          <w:color w:val="000000"/>
          <w:sz w:val="30"/>
          <w:szCs w:val="30"/>
        </w:rPr>
        <w:t>%,达到法定开会条件，符合《中华人民共和国证券投资基金法》《公开募集证券投资基金运作管理办法》及《兴银大健康灵活配置混合型证券投资基金基金合同》的有关规定。大会对《关于终止兴银大健康灵活配置混合型证券投资基金基金合同有关事项的议案》的表决结果如下：</w:t>
      </w:r>
      <w:r w:rsidRPr="001621E3">
        <w:rPr>
          <w:rFonts w:ascii="仿宋" w:hAnsi="仿宋" w:hint="eastAsia"/>
          <w:color w:val="000000"/>
          <w:sz w:val="30"/>
          <w:szCs w:val="30"/>
        </w:rPr>
        <w:t>16</w:t>
      </w:r>
      <w:r w:rsidRPr="001621E3">
        <w:rPr>
          <w:rFonts w:ascii="仿宋" w:eastAsia="仿宋" w:hAnsi="仿宋" w:hint="eastAsia"/>
          <w:color w:val="000000"/>
          <w:sz w:val="30"/>
          <w:szCs w:val="30"/>
        </w:rPr>
        <w:t>,</w:t>
      </w:r>
      <w:r w:rsidRPr="001621E3">
        <w:rPr>
          <w:rFonts w:ascii="仿宋" w:hAnsi="仿宋" w:hint="eastAsia"/>
          <w:color w:val="000000"/>
          <w:sz w:val="30"/>
          <w:szCs w:val="30"/>
        </w:rPr>
        <w:t>809</w:t>
      </w:r>
      <w:r w:rsidRPr="001621E3">
        <w:rPr>
          <w:rFonts w:ascii="仿宋" w:eastAsia="仿宋" w:hAnsi="仿宋" w:hint="eastAsia"/>
          <w:color w:val="000000"/>
          <w:sz w:val="30"/>
          <w:szCs w:val="30"/>
        </w:rPr>
        <w:t>,</w:t>
      </w:r>
      <w:r w:rsidRPr="001621E3">
        <w:rPr>
          <w:rFonts w:ascii="仿宋" w:hAnsi="仿宋" w:hint="eastAsia"/>
          <w:color w:val="000000"/>
          <w:sz w:val="30"/>
          <w:szCs w:val="30"/>
        </w:rPr>
        <w:t>446</w:t>
      </w:r>
      <w:r w:rsidRPr="001621E3">
        <w:rPr>
          <w:rFonts w:ascii="仿宋" w:eastAsia="仿宋" w:hAnsi="仿宋" w:hint="eastAsia"/>
          <w:color w:val="000000"/>
          <w:sz w:val="30"/>
          <w:szCs w:val="30"/>
        </w:rPr>
        <w:t>.</w:t>
      </w:r>
      <w:r w:rsidRPr="001621E3">
        <w:rPr>
          <w:rFonts w:ascii="仿宋" w:hAnsi="仿宋" w:hint="eastAsia"/>
          <w:color w:val="000000"/>
          <w:sz w:val="30"/>
          <w:szCs w:val="30"/>
        </w:rPr>
        <w:t>56</w:t>
      </w:r>
      <w:r w:rsidRPr="001621E3">
        <w:rPr>
          <w:rFonts w:ascii="仿宋" w:eastAsia="仿宋" w:hAnsi="仿宋" w:hint="eastAsia"/>
          <w:color w:val="000000"/>
          <w:sz w:val="30"/>
          <w:szCs w:val="30"/>
        </w:rPr>
        <w:t>份基金份额表示同意；0份基金份额表示反对；0份基金份额表示弃权,同意本次议案的基金份额占参加本次大会的持有人所持基金份额的100％，达到法定条件，符合《中华人民共和国证券投资基金法》《公开募集证券投资基金运作管理办法》与《兴银大健康灵活配置混合型证券投资基金基金合同》的有关规定，本次会议议案获得通过。</w:t>
      </w:r>
    </w:p>
    <w:p w:rsidR="001621E3" w:rsidRPr="001621E3" w:rsidRDefault="001621E3" w:rsidP="001621E3">
      <w:pPr>
        <w:rPr>
          <w:rFonts w:ascii="仿宋_GB2312"/>
          <w:color w:val="000000"/>
          <w:sz w:val="30"/>
          <w:szCs w:val="30"/>
        </w:rPr>
      </w:pPr>
      <w:r w:rsidRPr="001621E3">
        <w:rPr>
          <w:rFonts w:ascii="仿宋" w:eastAsia="仿宋" w:hAnsi="仿宋" w:hint="eastAsia"/>
          <w:color w:val="000000"/>
          <w:sz w:val="30"/>
          <w:szCs w:val="30"/>
        </w:rPr>
        <w:t xml:space="preserve">    经审查和现场监督，兹证明本次兴银大健康灵活配置混合型证券投资基金基金份额持有人大会（通讯方式）对《关于终止兴银大健康灵活配置混合型证券投资基金基金合同有关事项的议案》表决的计票过程符合有关法律规定和基金合同的约定，表决结果符合会议议案的通过条件。</w:t>
      </w:r>
    </w:p>
    <w:p w:rsidR="001621E3" w:rsidRPr="001621E3" w:rsidRDefault="001621E3" w:rsidP="001621E3">
      <w:pPr>
        <w:spacing w:line="528" w:lineRule="exact"/>
        <w:rPr>
          <w:rFonts w:ascii="仿宋" w:eastAsia="仿宋" w:hAnsi="仿宋"/>
          <w:color w:val="000000"/>
          <w:sz w:val="30"/>
          <w:szCs w:val="30"/>
        </w:rPr>
      </w:pPr>
    </w:p>
    <w:p w:rsidR="001621E3" w:rsidRPr="001621E3" w:rsidRDefault="001621E3" w:rsidP="001621E3">
      <w:pPr>
        <w:spacing w:line="528" w:lineRule="exact"/>
        <w:rPr>
          <w:rFonts w:ascii="宋体"/>
          <w:color w:val="000000"/>
          <w:sz w:val="30"/>
          <w:szCs w:val="30"/>
        </w:rPr>
      </w:pPr>
    </w:p>
    <w:p w:rsidR="001621E3" w:rsidRPr="001621E3" w:rsidRDefault="001621E3" w:rsidP="001621E3">
      <w:pPr>
        <w:spacing w:line="560" w:lineRule="exact"/>
        <w:ind w:firstLineChars="900" w:firstLine="2880"/>
        <w:rPr>
          <w:rFonts w:ascii="仿宋_GB2312" w:eastAsia="仿宋_GB2312" w:hAnsi="仿宋_GB2312" w:cs="Times New Roman"/>
          <w:color w:val="000000"/>
          <w:sz w:val="32"/>
          <w:szCs w:val="30"/>
        </w:rPr>
      </w:pPr>
      <w:r w:rsidRPr="001621E3">
        <w:rPr>
          <w:rFonts w:ascii="仿宋_GB2312" w:eastAsia="仿宋_GB2312" w:hAnsi="仿宋_GB2312" w:cs="Times New Roman" w:hint="eastAsia"/>
          <w:color w:val="000000"/>
          <w:sz w:val="32"/>
          <w:szCs w:val="30"/>
        </w:rPr>
        <w:t>中华人民共和国上海市东方公证处</w:t>
      </w:r>
      <w:bookmarkEnd w:id="1"/>
    </w:p>
    <w:p w:rsidR="001621E3" w:rsidRPr="001621E3" w:rsidRDefault="001621E3" w:rsidP="001621E3">
      <w:pPr>
        <w:spacing w:line="560" w:lineRule="exact"/>
        <w:ind w:firstLineChars="1300" w:firstLine="4160"/>
        <w:rPr>
          <w:rFonts w:ascii="仿宋_GB2312" w:eastAsia="仿宋_GB2312" w:hAnsi="仿宋_GB2312" w:cs="Times New Roman"/>
          <w:color w:val="000000"/>
          <w:sz w:val="32"/>
          <w:szCs w:val="30"/>
        </w:rPr>
      </w:pPr>
    </w:p>
    <w:p w:rsidR="001621E3" w:rsidRPr="001621E3" w:rsidRDefault="001621E3" w:rsidP="001621E3">
      <w:pPr>
        <w:spacing w:line="560" w:lineRule="exact"/>
        <w:ind w:firstLineChars="1300" w:firstLine="4160"/>
        <w:rPr>
          <w:rFonts w:ascii="仿宋_GB2312" w:eastAsia="仿宋_GB2312" w:hAnsi="仿宋_GB2312" w:cs="Times New Roman"/>
          <w:color w:val="000000"/>
          <w:sz w:val="32"/>
          <w:szCs w:val="30"/>
        </w:rPr>
      </w:pPr>
      <w:r w:rsidRPr="001621E3">
        <w:rPr>
          <w:rFonts w:ascii="仿宋_GB2312" w:eastAsia="仿宋_GB2312" w:hAnsi="仿宋_GB2312" w:cs="Times New Roman" w:hint="eastAsia"/>
          <w:color w:val="000000"/>
          <w:sz w:val="32"/>
          <w:szCs w:val="30"/>
        </w:rPr>
        <w:t>公 证 员   林奇</w:t>
      </w:r>
    </w:p>
    <w:p w:rsidR="001621E3" w:rsidRPr="001621E3" w:rsidRDefault="001621E3" w:rsidP="001621E3">
      <w:pPr>
        <w:spacing w:line="560" w:lineRule="exact"/>
        <w:ind w:firstLineChars="1300" w:firstLine="4160"/>
        <w:rPr>
          <w:rFonts w:ascii="仿宋_GB2312" w:eastAsia="仿宋_GB2312" w:hAnsi="仿宋_GB2312" w:cs="Times New Roman"/>
          <w:color w:val="000000"/>
          <w:sz w:val="32"/>
          <w:szCs w:val="30"/>
        </w:rPr>
      </w:pPr>
      <w:r w:rsidRPr="001621E3">
        <w:rPr>
          <w:rFonts w:ascii="仿宋_GB2312" w:eastAsia="仿宋_GB2312" w:hAnsi="仿宋_GB2312" w:cs="Times New Roman" w:hint="eastAsia"/>
          <w:color w:val="000000"/>
          <w:sz w:val="32"/>
          <w:szCs w:val="30"/>
        </w:rPr>
        <w:t xml:space="preserve"> </w:t>
      </w:r>
    </w:p>
    <w:p w:rsidR="001621E3" w:rsidRPr="001621E3" w:rsidRDefault="001621E3" w:rsidP="001621E3">
      <w:pPr>
        <w:spacing w:line="560" w:lineRule="exact"/>
        <w:ind w:firstLineChars="1300" w:firstLine="4160"/>
        <w:rPr>
          <w:rFonts w:ascii="仿宋_GB2312" w:eastAsia="仿宋_GB2312" w:hAnsi="仿宋_GB2312" w:cs="Times New Roman"/>
          <w:color w:val="000000"/>
          <w:sz w:val="32"/>
          <w:szCs w:val="30"/>
        </w:rPr>
      </w:pPr>
      <w:r w:rsidRPr="001621E3">
        <w:rPr>
          <w:rFonts w:ascii="仿宋_GB2312" w:eastAsia="仿宋_GB2312" w:hAnsi="仿宋_GB2312" w:cs="Times New Roman" w:hint="eastAsia"/>
          <w:color w:val="000000"/>
          <w:sz w:val="32"/>
          <w:szCs w:val="30"/>
        </w:rPr>
        <w:t>2023年8月28日</w:t>
      </w:r>
    </w:p>
    <w:p w:rsidR="001F58EF" w:rsidRPr="00E22900" w:rsidRDefault="001F58EF" w:rsidP="00E22900">
      <w:pPr>
        <w:widowControl/>
        <w:jc w:val="left"/>
        <w:rPr>
          <w:rFonts w:ascii="宋体" w:eastAsia="宋体" w:cs="宋体"/>
          <w:color w:val="000000"/>
          <w:kern w:val="0"/>
          <w:sz w:val="24"/>
          <w:szCs w:val="24"/>
        </w:rPr>
      </w:pPr>
      <w:bookmarkStart w:id="2" w:name="_GoBack"/>
      <w:bookmarkEnd w:id="2"/>
    </w:p>
    <w:sectPr w:rsidR="001F58EF" w:rsidRPr="00E22900" w:rsidSect="001D253D">
      <w:footerReference w:type="default" r:id="rId6"/>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D906D3" w16cid:durableId="2890BDFF"/>
  <w16cid:commentId w16cid:paraId="3BAE704C" w16cid:durableId="2890C5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C8E" w:rsidRDefault="00D50C8E" w:rsidP="00415C80">
      <w:r>
        <w:separator/>
      </w:r>
    </w:p>
  </w:endnote>
  <w:endnote w:type="continuationSeparator" w:id="0">
    <w:p w:rsidR="00D50C8E" w:rsidRDefault="00D50C8E" w:rsidP="00415C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479186855"/>
      <w:docPartObj>
        <w:docPartGallery w:val="Page Numbers (Bottom of Page)"/>
        <w:docPartUnique/>
      </w:docPartObj>
    </w:sdtPr>
    <w:sdtContent>
      <w:sdt>
        <w:sdtPr>
          <w:rPr>
            <w:rFonts w:ascii="Times New Roman" w:hAnsi="Times New Roman" w:cs="Times New Roman"/>
            <w:sz w:val="21"/>
            <w:szCs w:val="21"/>
          </w:rPr>
          <w:id w:val="-1669238322"/>
          <w:docPartObj>
            <w:docPartGallery w:val="Page Numbers (Top of Page)"/>
            <w:docPartUnique/>
          </w:docPartObj>
        </w:sdtPr>
        <w:sdtContent>
          <w:p w:rsidR="001E05B2" w:rsidRPr="001E05B2" w:rsidRDefault="00816119" w:rsidP="001E05B2">
            <w:pPr>
              <w:pStyle w:val="a3"/>
              <w:jc w:val="center"/>
              <w:rPr>
                <w:rFonts w:ascii="Times New Roman" w:hAnsi="Times New Roman" w:cs="Times New Roman"/>
                <w:sz w:val="21"/>
                <w:szCs w:val="21"/>
              </w:rPr>
            </w:pPr>
            <w:r w:rsidRPr="001E05B2">
              <w:rPr>
                <w:rFonts w:ascii="Times New Roman" w:hAnsi="Times New Roman" w:cs="Times New Roman" w:hint="eastAsia"/>
                <w:sz w:val="21"/>
                <w:szCs w:val="21"/>
              </w:rPr>
              <w:t>第</w:t>
            </w:r>
            <w:r w:rsidR="00151CF5" w:rsidRPr="001E05B2">
              <w:rPr>
                <w:rFonts w:ascii="Times New Roman" w:hAnsi="Times New Roman" w:cs="Times New Roman"/>
                <w:bCs/>
                <w:sz w:val="21"/>
                <w:szCs w:val="21"/>
              </w:rPr>
              <w:fldChar w:fldCharType="begin"/>
            </w:r>
            <w:r w:rsidRPr="001E05B2">
              <w:rPr>
                <w:rFonts w:ascii="Times New Roman" w:hAnsi="Times New Roman" w:cs="Times New Roman"/>
                <w:bCs/>
                <w:sz w:val="21"/>
                <w:szCs w:val="21"/>
              </w:rPr>
              <w:instrText>PAGE</w:instrText>
            </w:r>
            <w:r w:rsidR="00151CF5" w:rsidRPr="001E05B2">
              <w:rPr>
                <w:rFonts w:ascii="Times New Roman" w:hAnsi="Times New Roman" w:cs="Times New Roman"/>
                <w:bCs/>
                <w:sz w:val="21"/>
                <w:szCs w:val="21"/>
              </w:rPr>
              <w:fldChar w:fldCharType="separate"/>
            </w:r>
            <w:r w:rsidR="00BD5E6B">
              <w:rPr>
                <w:rFonts w:ascii="Times New Roman" w:hAnsi="Times New Roman" w:cs="Times New Roman"/>
                <w:bCs/>
                <w:noProof/>
                <w:sz w:val="21"/>
                <w:szCs w:val="21"/>
              </w:rPr>
              <w:t>1</w:t>
            </w:r>
            <w:r w:rsidR="00151CF5" w:rsidRPr="001E05B2">
              <w:rPr>
                <w:rFonts w:ascii="Times New Roman" w:hAnsi="Times New Roman" w:cs="Times New Roman"/>
                <w:bCs/>
                <w:sz w:val="21"/>
                <w:szCs w:val="21"/>
              </w:rPr>
              <w:fldChar w:fldCharType="end"/>
            </w:r>
            <w:r w:rsidRPr="001E05B2">
              <w:rPr>
                <w:rFonts w:ascii="Times New Roman" w:hAnsi="Times New Roman" w:cs="Times New Roman" w:hint="eastAsia"/>
                <w:bCs/>
                <w:sz w:val="21"/>
                <w:szCs w:val="21"/>
              </w:rPr>
              <w:t>页，</w:t>
            </w:r>
            <w:r w:rsidRPr="001E05B2">
              <w:rPr>
                <w:rFonts w:ascii="Times New Roman" w:hAnsi="Times New Roman" w:cs="Times New Roman" w:hint="eastAsia"/>
                <w:sz w:val="21"/>
                <w:szCs w:val="21"/>
                <w:lang w:val="zh-CN"/>
              </w:rPr>
              <w:t>共</w:t>
            </w:r>
            <w:r w:rsidR="00151CF5" w:rsidRPr="001E05B2">
              <w:rPr>
                <w:rFonts w:ascii="Times New Roman" w:hAnsi="Times New Roman" w:cs="Times New Roman"/>
                <w:bCs/>
                <w:sz w:val="21"/>
                <w:szCs w:val="21"/>
              </w:rPr>
              <w:fldChar w:fldCharType="begin"/>
            </w:r>
            <w:r w:rsidRPr="001E05B2">
              <w:rPr>
                <w:rFonts w:ascii="Times New Roman" w:hAnsi="Times New Roman" w:cs="Times New Roman"/>
                <w:bCs/>
                <w:sz w:val="21"/>
                <w:szCs w:val="21"/>
              </w:rPr>
              <w:instrText>NUMPAGES</w:instrText>
            </w:r>
            <w:r w:rsidR="00151CF5" w:rsidRPr="001E05B2">
              <w:rPr>
                <w:rFonts w:ascii="Times New Roman" w:hAnsi="Times New Roman" w:cs="Times New Roman"/>
                <w:bCs/>
                <w:sz w:val="21"/>
                <w:szCs w:val="21"/>
              </w:rPr>
              <w:fldChar w:fldCharType="separate"/>
            </w:r>
            <w:r w:rsidR="00BD5E6B">
              <w:rPr>
                <w:rFonts w:ascii="Times New Roman" w:hAnsi="Times New Roman" w:cs="Times New Roman"/>
                <w:bCs/>
                <w:noProof/>
                <w:sz w:val="21"/>
                <w:szCs w:val="21"/>
              </w:rPr>
              <w:t>3</w:t>
            </w:r>
            <w:r w:rsidR="00151CF5" w:rsidRPr="001E05B2">
              <w:rPr>
                <w:rFonts w:ascii="Times New Roman" w:hAnsi="Times New Roman" w:cs="Times New Roman"/>
                <w:bCs/>
                <w:sz w:val="21"/>
                <w:szCs w:val="21"/>
              </w:rPr>
              <w:fldChar w:fldCharType="end"/>
            </w:r>
            <w:r w:rsidRPr="001E05B2">
              <w:rPr>
                <w:rFonts w:ascii="Times New Roman" w:hAnsi="Times New Roman" w:cs="Times New Roman" w:hint="eastAsia"/>
                <w:bCs/>
                <w:sz w:val="21"/>
                <w:szCs w:val="21"/>
              </w:rPr>
              <w:t>页</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C8E" w:rsidRDefault="00D50C8E" w:rsidP="00415C80">
      <w:r>
        <w:separator/>
      </w:r>
    </w:p>
  </w:footnote>
  <w:footnote w:type="continuationSeparator" w:id="0">
    <w:p w:rsidR="00D50C8E" w:rsidRDefault="00D50C8E" w:rsidP="00415C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0818"/>
    <w:rsid w:val="00000EAC"/>
    <w:rsid w:val="000041E7"/>
    <w:rsid w:val="00075BD6"/>
    <w:rsid w:val="00096463"/>
    <w:rsid w:val="000A2F23"/>
    <w:rsid w:val="000B11BF"/>
    <w:rsid w:val="000C244E"/>
    <w:rsid w:val="000C7ECD"/>
    <w:rsid w:val="000D2295"/>
    <w:rsid w:val="000E5325"/>
    <w:rsid w:val="0010739F"/>
    <w:rsid w:val="00122E80"/>
    <w:rsid w:val="0013215B"/>
    <w:rsid w:val="00151CF5"/>
    <w:rsid w:val="001621E3"/>
    <w:rsid w:val="001834C5"/>
    <w:rsid w:val="001A71C8"/>
    <w:rsid w:val="001B23C1"/>
    <w:rsid w:val="001C2E6C"/>
    <w:rsid w:val="001F2694"/>
    <w:rsid w:val="001F58EF"/>
    <w:rsid w:val="00212E26"/>
    <w:rsid w:val="00221AEB"/>
    <w:rsid w:val="00223C79"/>
    <w:rsid w:val="0023303A"/>
    <w:rsid w:val="00237373"/>
    <w:rsid w:val="00246D88"/>
    <w:rsid w:val="00296D5B"/>
    <w:rsid w:val="002A2C1E"/>
    <w:rsid w:val="002D1745"/>
    <w:rsid w:val="002E0BD7"/>
    <w:rsid w:val="002F42BA"/>
    <w:rsid w:val="002F7174"/>
    <w:rsid w:val="0031526E"/>
    <w:rsid w:val="00355339"/>
    <w:rsid w:val="00360545"/>
    <w:rsid w:val="00364657"/>
    <w:rsid w:val="00367997"/>
    <w:rsid w:val="00370D01"/>
    <w:rsid w:val="003949F2"/>
    <w:rsid w:val="003B353A"/>
    <w:rsid w:val="003B6923"/>
    <w:rsid w:val="003C3D59"/>
    <w:rsid w:val="003D1118"/>
    <w:rsid w:val="003D2224"/>
    <w:rsid w:val="003D23C6"/>
    <w:rsid w:val="003D5B5D"/>
    <w:rsid w:val="003D69FB"/>
    <w:rsid w:val="003D6C70"/>
    <w:rsid w:val="003F72BE"/>
    <w:rsid w:val="00415C80"/>
    <w:rsid w:val="00416AFA"/>
    <w:rsid w:val="00445EDA"/>
    <w:rsid w:val="0049369F"/>
    <w:rsid w:val="004B66E4"/>
    <w:rsid w:val="004F6796"/>
    <w:rsid w:val="004F6EE5"/>
    <w:rsid w:val="0052223E"/>
    <w:rsid w:val="00527E50"/>
    <w:rsid w:val="00552E23"/>
    <w:rsid w:val="005557C1"/>
    <w:rsid w:val="00561893"/>
    <w:rsid w:val="005B5526"/>
    <w:rsid w:val="005B601D"/>
    <w:rsid w:val="005B7F74"/>
    <w:rsid w:val="005D3C51"/>
    <w:rsid w:val="005D7A6A"/>
    <w:rsid w:val="005E01D5"/>
    <w:rsid w:val="005F0D01"/>
    <w:rsid w:val="00600367"/>
    <w:rsid w:val="00600BA6"/>
    <w:rsid w:val="00640560"/>
    <w:rsid w:val="00640ABB"/>
    <w:rsid w:val="006433AB"/>
    <w:rsid w:val="0064499E"/>
    <w:rsid w:val="00692859"/>
    <w:rsid w:val="006936F1"/>
    <w:rsid w:val="00696A18"/>
    <w:rsid w:val="006C51A0"/>
    <w:rsid w:val="007176EA"/>
    <w:rsid w:val="00723CB2"/>
    <w:rsid w:val="00732507"/>
    <w:rsid w:val="00743A45"/>
    <w:rsid w:val="007514D1"/>
    <w:rsid w:val="00751572"/>
    <w:rsid w:val="00773242"/>
    <w:rsid w:val="007741C3"/>
    <w:rsid w:val="00780B19"/>
    <w:rsid w:val="007A06FE"/>
    <w:rsid w:val="007E1A94"/>
    <w:rsid w:val="00803383"/>
    <w:rsid w:val="00807DC4"/>
    <w:rsid w:val="00810813"/>
    <w:rsid w:val="00816119"/>
    <w:rsid w:val="00824018"/>
    <w:rsid w:val="00840BB7"/>
    <w:rsid w:val="008437CC"/>
    <w:rsid w:val="008458C3"/>
    <w:rsid w:val="008572E6"/>
    <w:rsid w:val="00863444"/>
    <w:rsid w:val="00870F8A"/>
    <w:rsid w:val="0088198E"/>
    <w:rsid w:val="00887D15"/>
    <w:rsid w:val="00890ACB"/>
    <w:rsid w:val="008C2FB3"/>
    <w:rsid w:val="008D286F"/>
    <w:rsid w:val="00902D6B"/>
    <w:rsid w:val="00905149"/>
    <w:rsid w:val="009101B0"/>
    <w:rsid w:val="009109B9"/>
    <w:rsid w:val="00933BA6"/>
    <w:rsid w:val="00947922"/>
    <w:rsid w:val="00950A28"/>
    <w:rsid w:val="00954EA3"/>
    <w:rsid w:val="00983168"/>
    <w:rsid w:val="00992001"/>
    <w:rsid w:val="009951B8"/>
    <w:rsid w:val="009A75F0"/>
    <w:rsid w:val="009B08B8"/>
    <w:rsid w:val="009B130F"/>
    <w:rsid w:val="009E6A95"/>
    <w:rsid w:val="009F61A7"/>
    <w:rsid w:val="00A255D7"/>
    <w:rsid w:val="00A2797A"/>
    <w:rsid w:val="00A32348"/>
    <w:rsid w:val="00A34DBD"/>
    <w:rsid w:val="00A41848"/>
    <w:rsid w:val="00A42752"/>
    <w:rsid w:val="00A45767"/>
    <w:rsid w:val="00A46CF6"/>
    <w:rsid w:val="00A61B56"/>
    <w:rsid w:val="00A64D94"/>
    <w:rsid w:val="00A653A6"/>
    <w:rsid w:val="00A66A91"/>
    <w:rsid w:val="00A86DDD"/>
    <w:rsid w:val="00AA2C75"/>
    <w:rsid w:val="00AE2B0E"/>
    <w:rsid w:val="00AE53DD"/>
    <w:rsid w:val="00B05593"/>
    <w:rsid w:val="00B21783"/>
    <w:rsid w:val="00B25BCE"/>
    <w:rsid w:val="00B300FC"/>
    <w:rsid w:val="00B3029A"/>
    <w:rsid w:val="00B3187F"/>
    <w:rsid w:val="00B53055"/>
    <w:rsid w:val="00B645F9"/>
    <w:rsid w:val="00B74BB9"/>
    <w:rsid w:val="00BB5BF0"/>
    <w:rsid w:val="00BB66BA"/>
    <w:rsid w:val="00BC45CD"/>
    <w:rsid w:val="00BD5E6B"/>
    <w:rsid w:val="00BF6108"/>
    <w:rsid w:val="00C31F80"/>
    <w:rsid w:val="00C66131"/>
    <w:rsid w:val="00C80026"/>
    <w:rsid w:val="00CA7D82"/>
    <w:rsid w:val="00CB7685"/>
    <w:rsid w:val="00CD2C62"/>
    <w:rsid w:val="00CE586F"/>
    <w:rsid w:val="00D163F2"/>
    <w:rsid w:val="00D43510"/>
    <w:rsid w:val="00D50C8E"/>
    <w:rsid w:val="00D56641"/>
    <w:rsid w:val="00D7121A"/>
    <w:rsid w:val="00D752F6"/>
    <w:rsid w:val="00DB1FF5"/>
    <w:rsid w:val="00DC77D5"/>
    <w:rsid w:val="00E045C6"/>
    <w:rsid w:val="00E064F5"/>
    <w:rsid w:val="00E12713"/>
    <w:rsid w:val="00E14B7F"/>
    <w:rsid w:val="00E20818"/>
    <w:rsid w:val="00E22900"/>
    <w:rsid w:val="00E27457"/>
    <w:rsid w:val="00E274A4"/>
    <w:rsid w:val="00E3340A"/>
    <w:rsid w:val="00E35864"/>
    <w:rsid w:val="00E5178A"/>
    <w:rsid w:val="00E67AAC"/>
    <w:rsid w:val="00E80C56"/>
    <w:rsid w:val="00E91DE3"/>
    <w:rsid w:val="00E93E91"/>
    <w:rsid w:val="00E973FA"/>
    <w:rsid w:val="00EB14BE"/>
    <w:rsid w:val="00EB24B7"/>
    <w:rsid w:val="00EC6E80"/>
    <w:rsid w:val="00F06068"/>
    <w:rsid w:val="00F36D38"/>
    <w:rsid w:val="00F3794E"/>
    <w:rsid w:val="00F47FA5"/>
    <w:rsid w:val="00F51DC8"/>
    <w:rsid w:val="00F7211B"/>
    <w:rsid w:val="00F75A2E"/>
    <w:rsid w:val="00FA6626"/>
    <w:rsid w:val="00FE50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8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0818"/>
    <w:pPr>
      <w:widowControl w:val="0"/>
      <w:autoSpaceDE w:val="0"/>
      <w:autoSpaceDN w:val="0"/>
      <w:adjustRightInd w:val="0"/>
    </w:pPr>
    <w:rPr>
      <w:rFonts w:ascii="宋体" w:eastAsia="宋体" w:cs="宋体"/>
      <w:color w:val="000000"/>
      <w:kern w:val="0"/>
      <w:sz w:val="24"/>
      <w:szCs w:val="24"/>
    </w:rPr>
  </w:style>
  <w:style w:type="paragraph" w:styleId="a3">
    <w:name w:val="footer"/>
    <w:basedOn w:val="a"/>
    <w:link w:val="Char"/>
    <w:uiPriority w:val="99"/>
    <w:unhideWhenUsed/>
    <w:rsid w:val="00E20818"/>
    <w:pPr>
      <w:tabs>
        <w:tab w:val="center" w:pos="4153"/>
        <w:tab w:val="right" w:pos="8306"/>
      </w:tabs>
      <w:snapToGrid w:val="0"/>
      <w:jc w:val="left"/>
    </w:pPr>
    <w:rPr>
      <w:sz w:val="18"/>
      <w:szCs w:val="18"/>
    </w:rPr>
  </w:style>
  <w:style w:type="character" w:customStyle="1" w:styleId="Char">
    <w:name w:val="页脚 Char"/>
    <w:basedOn w:val="a0"/>
    <w:link w:val="a3"/>
    <w:uiPriority w:val="99"/>
    <w:rsid w:val="00E20818"/>
    <w:rPr>
      <w:sz w:val="18"/>
      <w:szCs w:val="18"/>
    </w:rPr>
  </w:style>
  <w:style w:type="paragraph" w:styleId="a4">
    <w:name w:val="Document Map"/>
    <w:basedOn w:val="a"/>
    <w:link w:val="Char0"/>
    <w:uiPriority w:val="99"/>
    <w:semiHidden/>
    <w:unhideWhenUsed/>
    <w:rsid w:val="00E20818"/>
    <w:rPr>
      <w:rFonts w:ascii="宋体" w:eastAsia="宋体"/>
      <w:sz w:val="18"/>
      <w:szCs w:val="18"/>
    </w:rPr>
  </w:style>
  <w:style w:type="character" w:customStyle="1" w:styleId="Char0">
    <w:name w:val="文档结构图 Char"/>
    <w:basedOn w:val="a0"/>
    <w:link w:val="a4"/>
    <w:uiPriority w:val="99"/>
    <w:semiHidden/>
    <w:rsid w:val="00E20818"/>
    <w:rPr>
      <w:rFonts w:ascii="宋体" w:eastAsia="宋体"/>
      <w:sz w:val="18"/>
      <w:szCs w:val="18"/>
    </w:rPr>
  </w:style>
  <w:style w:type="paragraph" w:styleId="a5">
    <w:name w:val="header"/>
    <w:basedOn w:val="a"/>
    <w:link w:val="Char1"/>
    <w:uiPriority w:val="99"/>
    <w:unhideWhenUsed/>
    <w:rsid w:val="00F75A2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F75A2E"/>
    <w:rPr>
      <w:sz w:val="18"/>
      <w:szCs w:val="18"/>
    </w:rPr>
  </w:style>
  <w:style w:type="paragraph" w:styleId="a6">
    <w:name w:val="Balloon Text"/>
    <w:basedOn w:val="a"/>
    <w:link w:val="Char2"/>
    <w:uiPriority w:val="99"/>
    <w:semiHidden/>
    <w:unhideWhenUsed/>
    <w:rsid w:val="00F75A2E"/>
    <w:rPr>
      <w:sz w:val="18"/>
      <w:szCs w:val="18"/>
    </w:rPr>
  </w:style>
  <w:style w:type="character" w:customStyle="1" w:styleId="Char2">
    <w:name w:val="批注框文本 Char"/>
    <w:basedOn w:val="a0"/>
    <w:link w:val="a6"/>
    <w:uiPriority w:val="99"/>
    <w:semiHidden/>
    <w:rsid w:val="00F75A2E"/>
    <w:rPr>
      <w:sz w:val="18"/>
      <w:szCs w:val="18"/>
    </w:rPr>
  </w:style>
  <w:style w:type="character" w:styleId="a7">
    <w:name w:val="annotation reference"/>
    <w:basedOn w:val="a0"/>
    <w:uiPriority w:val="99"/>
    <w:semiHidden/>
    <w:unhideWhenUsed/>
    <w:rsid w:val="00954EA3"/>
    <w:rPr>
      <w:sz w:val="21"/>
      <w:szCs w:val="21"/>
    </w:rPr>
  </w:style>
  <w:style w:type="paragraph" w:styleId="a8">
    <w:name w:val="annotation text"/>
    <w:basedOn w:val="a"/>
    <w:link w:val="Char3"/>
    <w:uiPriority w:val="99"/>
    <w:semiHidden/>
    <w:unhideWhenUsed/>
    <w:rsid w:val="00954EA3"/>
    <w:pPr>
      <w:jc w:val="left"/>
    </w:pPr>
  </w:style>
  <w:style w:type="character" w:customStyle="1" w:styleId="Char3">
    <w:name w:val="批注文字 Char"/>
    <w:basedOn w:val="a0"/>
    <w:link w:val="a8"/>
    <w:uiPriority w:val="99"/>
    <w:semiHidden/>
    <w:rsid w:val="00954EA3"/>
  </w:style>
  <w:style w:type="paragraph" w:styleId="a9">
    <w:name w:val="annotation subject"/>
    <w:basedOn w:val="a8"/>
    <w:next w:val="a8"/>
    <w:link w:val="Char4"/>
    <w:uiPriority w:val="99"/>
    <w:semiHidden/>
    <w:unhideWhenUsed/>
    <w:rsid w:val="00954EA3"/>
    <w:rPr>
      <w:b/>
      <w:bCs/>
    </w:rPr>
  </w:style>
  <w:style w:type="character" w:customStyle="1" w:styleId="Char4">
    <w:name w:val="批注主题 Char"/>
    <w:basedOn w:val="Char3"/>
    <w:link w:val="a9"/>
    <w:uiPriority w:val="99"/>
    <w:semiHidden/>
    <w:rsid w:val="00954EA3"/>
    <w:rPr>
      <w:b/>
      <w:bCs/>
    </w:rPr>
  </w:style>
  <w:style w:type="paragraph" w:styleId="aa">
    <w:name w:val="Revision"/>
    <w:hidden/>
    <w:uiPriority w:val="99"/>
    <w:semiHidden/>
    <w:rsid w:val="00E12713"/>
  </w:style>
  <w:style w:type="paragraph" w:styleId="ab">
    <w:name w:val="Date"/>
    <w:basedOn w:val="a"/>
    <w:next w:val="a"/>
    <w:link w:val="Char5"/>
    <w:uiPriority w:val="99"/>
    <w:semiHidden/>
    <w:unhideWhenUsed/>
    <w:rsid w:val="00E35864"/>
    <w:pPr>
      <w:ind w:leftChars="2500" w:left="100"/>
    </w:pPr>
  </w:style>
  <w:style w:type="character" w:customStyle="1" w:styleId="Char5">
    <w:name w:val="日期 Char"/>
    <w:basedOn w:val="a0"/>
    <w:link w:val="ab"/>
    <w:uiPriority w:val="99"/>
    <w:semiHidden/>
    <w:rsid w:val="00E35864"/>
  </w:style>
</w:styles>
</file>

<file path=word/webSettings.xml><?xml version="1.0" encoding="utf-8"?>
<w:webSettings xmlns:r="http://schemas.openxmlformats.org/officeDocument/2006/relationships" xmlns:w="http://schemas.openxmlformats.org/wordprocessingml/2006/main">
  <w:divs>
    <w:div w:id="736434971">
      <w:bodyDiv w:val="1"/>
      <w:marLeft w:val="0"/>
      <w:marRight w:val="0"/>
      <w:marTop w:val="0"/>
      <w:marBottom w:val="0"/>
      <w:divBdr>
        <w:top w:val="none" w:sz="0" w:space="0" w:color="auto"/>
        <w:left w:val="none" w:sz="0" w:space="0" w:color="auto"/>
        <w:bottom w:val="none" w:sz="0" w:space="0" w:color="auto"/>
        <w:right w:val="none" w:sz="0" w:space="0" w:color="auto"/>
      </w:divBdr>
    </w:div>
    <w:div w:id="1096049614">
      <w:bodyDiv w:val="1"/>
      <w:marLeft w:val="0"/>
      <w:marRight w:val="0"/>
      <w:marTop w:val="0"/>
      <w:marBottom w:val="0"/>
      <w:divBdr>
        <w:top w:val="none" w:sz="0" w:space="0" w:color="auto"/>
        <w:left w:val="none" w:sz="0" w:space="0" w:color="auto"/>
        <w:bottom w:val="none" w:sz="0" w:space="0" w:color="auto"/>
        <w:right w:val="none" w:sz="0" w:space="0" w:color="auto"/>
      </w:divBdr>
    </w:div>
    <w:div w:id="200546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2579</Characters>
  <Application>Microsoft Office Word</Application>
  <DocSecurity>4</DocSecurity>
  <Lines>21</Lines>
  <Paragraphs>6</Paragraphs>
  <ScaleCrop>false</ScaleCrop>
  <Company>Microsoft</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陈晓倩</dc:creator>
  <cp:lastModifiedBy>ZHONGM</cp:lastModifiedBy>
  <cp:revision>2</cp:revision>
  <dcterms:created xsi:type="dcterms:W3CDTF">2023-08-28T16:01:00Z</dcterms:created>
  <dcterms:modified xsi:type="dcterms:W3CDTF">2023-08-28T16:01:00Z</dcterms:modified>
</cp:coreProperties>
</file>