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08" w:rsidRDefault="00696808" w:rsidP="00696808">
      <w:pPr>
        <w:widowControl/>
        <w:jc w:val="center"/>
        <w:outlineLvl w:val="2"/>
        <w:rPr>
          <w:rFonts w:asciiTheme="minorEastAsia" w:hAnsiTheme="minorEastAsia" w:cs="宋体"/>
          <w:b/>
          <w:bCs/>
          <w:color w:val="333333"/>
          <w:kern w:val="0"/>
          <w:sz w:val="32"/>
          <w:szCs w:val="32"/>
        </w:rPr>
      </w:pPr>
      <w:r w:rsidRPr="00BF0EFF">
        <w:rPr>
          <w:rFonts w:asciiTheme="minorEastAsia" w:hAnsiTheme="minorEastAsia" w:cs="宋体" w:hint="eastAsia"/>
          <w:b/>
          <w:bCs/>
          <w:color w:val="333333"/>
          <w:kern w:val="0"/>
          <w:sz w:val="32"/>
          <w:szCs w:val="32"/>
        </w:rPr>
        <w:t>宝盈基金管理有限公司关于终止</w:t>
      </w:r>
      <w:r w:rsidR="005E0199" w:rsidRPr="00BF0EFF">
        <w:rPr>
          <w:rFonts w:asciiTheme="minorEastAsia" w:hAnsiTheme="minorEastAsia" w:cs="宋体" w:hint="eastAsia"/>
          <w:b/>
          <w:bCs/>
          <w:color w:val="333333"/>
          <w:kern w:val="0"/>
          <w:sz w:val="32"/>
          <w:szCs w:val="32"/>
        </w:rPr>
        <w:t>浙江金观诚基金销售有限公司</w:t>
      </w:r>
      <w:r w:rsidRPr="00BF0EFF">
        <w:rPr>
          <w:rFonts w:asciiTheme="minorEastAsia" w:hAnsiTheme="minorEastAsia" w:cs="宋体" w:hint="eastAsia"/>
          <w:b/>
          <w:bCs/>
          <w:color w:val="333333"/>
          <w:kern w:val="0"/>
          <w:sz w:val="32"/>
          <w:szCs w:val="32"/>
        </w:rPr>
        <w:t>办理</w:t>
      </w:r>
      <w:r w:rsidR="00642E4C">
        <w:rPr>
          <w:rFonts w:asciiTheme="minorEastAsia" w:hAnsiTheme="minorEastAsia" w:cs="宋体" w:hint="eastAsia"/>
          <w:b/>
          <w:bCs/>
          <w:color w:val="333333"/>
          <w:kern w:val="0"/>
          <w:sz w:val="32"/>
          <w:szCs w:val="32"/>
        </w:rPr>
        <w:t>本公司</w:t>
      </w:r>
      <w:r w:rsidRPr="00BF0EFF">
        <w:rPr>
          <w:rFonts w:asciiTheme="minorEastAsia" w:hAnsiTheme="minorEastAsia" w:cs="宋体" w:hint="eastAsia"/>
          <w:b/>
          <w:bCs/>
          <w:color w:val="333333"/>
          <w:kern w:val="0"/>
          <w:sz w:val="32"/>
          <w:szCs w:val="32"/>
        </w:rPr>
        <w:t>旗下基金销售业务的公告</w:t>
      </w:r>
    </w:p>
    <w:p w:rsidR="00043708" w:rsidRPr="00BF0EFF" w:rsidRDefault="00043708" w:rsidP="00696808">
      <w:pPr>
        <w:widowControl/>
        <w:jc w:val="center"/>
        <w:outlineLvl w:val="2"/>
        <w:rPr>
          <w:rFonts w:asciiTheme="minorEastAsia" w:hAnsiTheme="minorEastAsia" w:cs="宋体"/>
          <w:b/>
          <w:bCs/>
          <w:color w:val="333333"/>
          <w:kern w:val="0"/>
          <w:sz w:val="32"/>
          <w:szCs w:val="32"/>
        </w:rPr>
      </w:pPr>
    </w:p>
    <w:p w:rsidR="00043708" w:rsidRDefault="00515381" w:rsidP="00831280">
      <w:pPr>
        <w:pStyle w:val="3"/>
        <w:spacing w:before="0" w:beforeAutospacing="0" w:after="0" w:afterAutospacing="0" w:line="360" w:lineRule="auto"/>
        <w:ind w:firstLineChars="200" w:firstLine="480"/>
        <w:rPr>
          <w:rFonts w:asciiTheme="minorEastAsia" w:eastAsiaTheme="minorEastAsia" w:hAnsiTheme="minorEastAsia"/>
          <w:b w:val="0"/>
          <w:bCs w:val="0"/>
          <w:color w:val="333333"/>
          <w:sz w:val="24"/>
          <w:szCs w:val="24"/>
        </w:rPr>
      </w:pPr>
      <w:r w:rsidRPr="00642E4C">
        <w:rPr>
          <w:rFonts w:asciiTheme="minorEastAsia" w:eastAsiaTheme="minorEastAsia" w:hAnsiTheme="minorEastAsia" w:hint="eastAsia"/>
          <w:b w:val="0"/>
          <w:bCs w:val="0"/>
          <w:color w:val="333333"/>
          <w:sz w:val="24"/>
          <w:szCs w:val="24"/>
        </w:rPr>
        <w:t>宝盈基金管理有限公司（简称“本公司”）</w:t>
      </w:r>
      <w:r w:rsidR="00642E4C" w:rsidRPr="00642E4C">
        <w:rPr>
          <w:rFonts w:asciiTheme="minorEastAsia" w:eastAsiaTheme="minorEastAsia" w:hAnsiTheme="minorEastAsia" w:hint="eastAsia"/>
          <w:b w:val="0"/>
          <w:bCs w:val="0"/>
          <w:color w:val="333333"/>
          <w:sz w:val="24"/>
          <w:szCs w:val="24"/>
        </w:rPr>
        <w:t>已于2018年7月4日发布《宝盈基金关于暂停浙江金观诚基金销售有限公司办理旗下基金相关销售业务的公告》</w:t>
      </w:r>
      <w:r w:rsidR="00642E4C">
        <w:rPr>
          <w:rFonts w:asciiTheme="minorEastAsia" w:eastAsiaTheme="minorEastAsia" w:hAnsiTheme="minorEastAsia" w:hint="eastAsia"/>
          <w:b w:val="0"/>
          <w:bCs w:val="0"/>
          <w:color w:val="333333"/>
          <w:sz w:val="24"/>
          <w:szCs w:val="24"/>
        </w:rPr>
        <w:t>，自</w:t>
      </w:r>
      <w:r w:rsidR="00642E4C" w:rsidRPr="00642E4C">
        <w:rPr>
          <w:rFonts w:asciiTheme="minorEastAsia" w:eastAsiaTheme="minorEastAsia" w:hAnsiTheme="minorEastAsia" w:hint="eastAsia"/>
          <w:b w:val="0"/>
          <w:bCs w:val="0"/>
          <w:color w:val="333333"/>
          <w:sz w:val="24"/>
          <w:szCs w:val="24"/>
        </w:rPr>
        <w:t>2018年7月4日起暂停浙江金观诚基金销售有限公司（简称“金观诚”）办理本公司旗下基金的认购、申购、定期定额投资及转换等业务</w:t>
      </w:r>
      <w:r w:rsidR="00642E4C">
        <w:rPr>
          <w:rFonts w:asciiTheme="minorEastAsia" w:eastAsiaTheme="minorEastAsia" w:hAnsiTheme="minorEastAsia" w:hint="eastAsia"/>
          <w:b w:val="0"/>
          <w:bCs w:val="0"/>
          <w:color w:val="333333"/>
          <w:sz w:val="24"/>
          <w:szCs w:val="24"/>
        </w:rPr>
        <w:t>。</w:t>
      </w:r>
    </w:p>
    <w:p w:rsidR="007A6F1A" w:rsidRPr="00B94343" w:rsidRDefault="00642E4C" w:rsidP="00043708">
      <w:pPr>
        <w:pStyle w:val="3"/>
        <w:spacing w:before="0" w:beforeAutospacing="0" w:after="0" w:afterAutospacing="0" w:line="360" w:lineRule="auto"/>
        <w:ind w:firstLineChars="200" w:firstLine="480"/>
        <w:rPr>
          <w:rFonts w:asciiTheme="minorEastAsia" w:eastAsiaTheme="minorEastAsia" w:hAnsiTheme="minorEastAsia"/>
          <w:b w:val="0"/>
          <w:bCs w:val="0"/>
          <w:color w:val="333333"/>
          <w:sz w:val="24"/>
          <w:szCs w:val="24"/>
        </w:rPr>
      </w:pPr>
      <w:r>
        <w:rPr>
          <w:rFonts w:asciiTheme="minorEastAsia" w:eastAsiaTheme="minorEastAsia" w:hAnsiTheme="minorEastAsia" w:hint="eastAsia"/>
          <w:b w:val="0"/>
          <w:bCs w:val="0"/>
          <w:color w:val="333333"/>
          <w:sz w:val="24"/>
          <w:szCs w:val="24"/>
        </w:rPr>
        <w:t>为维护投资者利益，</w:t>
      </w:r>
      <w:r w:rsidR="00515381" w:rsidRPr="00642E4C">
        <w:rPr>
          <w:rFonts w:asciiTheme="minorEastAsia" w:eastAsiaTheme="minorEastAsia" w:hAnsiTheme="minorEastAsia" w:hint="eastAsia"/>
          <w:b w:val="0"/>
          <w:bCs w:val="0"/>
          <w:color w:val="333333"/>
          <w:sz w:val="24"/>
          <w:szCs w:val="24"/>
        </w:rPr>
        <w:t>自202</w:t>
      </w:r>
      <w:r w:rsidR="00515381" w:rsidRPr="00642E4C">
        <w:rPr>
          <w:rFonts w:asciiTheme="minorEastAsia" w:eastAsiaTheme="minorEastAsia" w:hAnsiTheme="minorEastAsia"/>
          <w:b w:val="0"/>
          <w:bCs w:val="0"/>
          <w:color w:val="333333"/>
          <w:sz w:val="24"/>
          <w:szCs w:val="24"/>
        </w:rPr>
        <w:t>3</w:t>
      </w:r>
      <w:r w:rsidR="00515381" w:rsidRPr="00642E4C">
        <w:rPr>
          <w:rFonts w:asciiTheme="minorEastAsia" w:eastAsiaTheme="minorEastAsia" w:hAnsiTheme="minorEastAsia" w:hint="eastAsia"/>
          <w:b w:val="0"/>
          <w:bCs w:val="0"/>
          <w:color w:val="333333"/>
          <w:sz w:val="24"/>
          <w:szCs w:val="24"/>
        </w:rPr>
        <w:t>年</w:t>
      </w:r>
      <w:r w:rsidR="00515381" w:rsidRPr="00642E4C">
        <w:rPr>
          <w:rFonts w:asciiTheme="minorEastAsia" w:eastAsiaTheme="minorEastAsia" w:hAnsiTheme="minorEastAsia"/>
          <w:b w:val="0"/>
          <w:bCs w:val="0"/>
          <w:color w:val="333333"/>
          <w:sz w:val="24"/>
          <w:szCs w:val="24"/>
        </w:rPr>
        <w:t>8</w:t>
      </w:r>
      <w:r w:rsidR="00515381" w:rsidRPr="00642E4C">
        <w:rPr>
          <w:rFonts w:asciiTheme="minorEastAsia" w:eastAsiaTheme="minorEastAsia" w:hAnsiTheme="minorEastAsia" w:hint="eastAsia"/>
          <w:b w:val="0"/>
          <w:bCs w:val="0"/>
          <w:color w:val="333333"/>
          <w:sz w:val="24"/>
          <w:szCs w:val="24"/>
        </w:rPr>
        <w:t>月2</w:t>
      </w:r>
      <w:r w:rsidR="003810C0" w:rsidRPr="00642E4C">
        <w:rPr>
          <w:rFonts w:asciiTheme="minorEastAsia" w:eastAsiaTheme="minorEastAsia" w:hAnsiTheme="minorEastAsia"/>
          <w:b w:val="0"/>
          <w:bCs w:val="0"/>
          <w:color w:val="333333"/>
          <w:sz w:val="24"/>
          <w:szCs w:val="24"/>
        </w:rPr>
        <w:t>8</w:t>
      </w:r>
      <w:r w:rsidR="00515381" w:rsidRPr="00642E4C">
        <w:rPr>
          <w:rFonts w:asciiTheme="minorEastAsia" w:eastAsiaTheme="minorEastAsia" w:hAnsiTheme="minorEastAsia" w:hint="eastAsia"/>
          <w:b w:val="0"/>
          <w:bCs w:val="0"/>
          <w:color w:val="333333"/>
          <w:sz w:val="24"/>
          <w:szCs w:val="24"/>
        </w:rPr>
        <w:t>日起终止金观诚</w:t>
      </w:r>
      <w:r w:rsidR="005E0199" w:rsidRPr="00642E4C">
        <w:rPr>
          <w:rFonts w:asciiTheme="minorEastAsia" w:eastAsiaTheme="minorEastAsia" w:hAnsiTheme="minorEastAsia" w:hint="eastAsia"/>
          <w:b w:val="0"/>
          <w:bCs w:val="0"/>
          <w:color w:val="333333"/>
          <w:sz w:val="24"/>
          <w:szCs w:val="24"/>
        </w:rPr>
        <w:t>办理旗下</w:t>
      </w:r>
      <w:r w:rsidR="00515381" w:rsidRPr="00642E4C">
        <w:rPr>
          <w:rFonts w:asciiTheme="minorEastAsia" w:eastAsiaTheme="minorEastAsia" w:hAnsiTheme="minorEastAsia" w:hint="eastAsia"/>
          <w:b w:val="0"/>
          <w:bCs w:val="0"/>
          <w:color w:val="333333"/>
          <w:sz w:val="24"/>
          <w:szCs w:val="24"/>
        </w:rPr>
        <w:t>基金销售相关业务</w:t>
      </w:r>
      <w:r w:rsidR="00EE399B">
        <w:rPr>
          <w:rFonts w:asciiTheme="minorEastAsia" w:eastAsiaTheme="minorEastAsia" w:hAnsiTheme="minorEastAsia" w:hint="eastAsia"/>
          <w:b w:val="0"/>
          <w:bCs w:val="0"/>
          <w:color w:val="333333"/>
          <w:sz w:val="24"/>
          <w:szCs w:val="24"/>
        </w:rPr>
        <w:t>，</w:t>
      </w:r>
      <w:r w:rsidR="00117CAD" w:rsidRPr="00117CAD">
        <w:rPr>
          <w:rFonts w:asciiTheme="minorEastAsia" w:eastAsiaTheme="minorEastAsia" w:hAnsiTheme="minorEastAsia" w:hint="eastAsia"/>
          <w:b w:val="0"/>
          <w:bCs w:val="0"/>
          <w:color w:val="333333"/>
          <w:sz w:val="24"/>
          <w:szCs w:val="24"/>
        </w:rPr>
        <w:t>投资者可根据本公司相关业务规则办理基金产品相关业务</w:t>
      </w:r>
      <w:r w:rsidR="00B94343">
        <w:rPr>
          <w:rFonts w:asciiTheme="minorEastAsia" w:eastAsiaTheme="minorEastAsia" w:hAnsiTheme="minorEastAsia" w:hint="eastAsia"/>
          <w:b w:val="0"/>
          <w:bCs w:val="0"/>
          <w:color w:val="333333"/>
          <w:sz w:val="24"/>
          <w:szCs w:val="24"/>
        </w:rPr>
        <w:t>。</w:t>
      </w:r>
      <w:bookmarkStart w:id="0" w:name="_GoBack"/>
      <w:bookmarkEnd w:id="0"/>
    </w:p>
    <w:p w:rsidR="00B94343" w:rsidRPr="00B94343" w:rsidRDefault="00B94343" w:rsidP="00043708">
      <w:pPr>
        <w:pStyle w:val="3"/>
        <w:spacing w:before="0" w:beforeAutospacing="0" w:after="0" w:afterAutospacing="0" w:line="360" w:lineRule="auto"/>
        <w:ind w:firstLineChars="200" w:firstLine="480"/>
        <w:rPr>
          <w:rFonts w:asciiTheme="minorEastAsia" w:eastAsiaTheme="minorEastAsia" w:hAnsiTheme="minorEastAsia"/>
          <w:b w:val="0"/>
          <w:bCs w:val="0"/>
          <w:color w:val="333333"/>
          <w:sz w:val="24"/>
          <w:szCs w:val="24"/>
        </w:rPr>
      </w:pPr>
      <w:r w:rsidRPr="00B94343">
        <w:rPr>
          <w:rFonts w:asciiTheme="minorEastAsia" w:eastAsiaTheme="minorEastAsia" w:hAnsiTheme="minorEastAsia" w:hint="eastAsia"/>
          <w:b w:val="0"/>
          <w:bCs w:val="0"/>
          <w:color w:val="333333"/>
          <w:sz w:val="24"/>
          <w:szCs w:val="24"/>
        </w:rPr>
        <w:t>在法律规定允许的前提下，本公司对于本公告享有解释权。</w:t>
      </w:r>
    </w:p>
    <w:p w:rsidR="007A6F1A" w:rsidRPr="00B94343" w:rsidRDefault="00B94343" w:rsidP="00043708">
      <w:pPr>
        <w:widowControl/>
        <w:spacing w:line="360" w:lineRule="auto"/>
        <w:ind w:firstLineChars="200" w:firstLine="480"/>
        <w:jc w:val="left"/>
        <w:rPr>
          <w:rFonts w:asciiTheme="minorEastAsia" w:hAnsiTheme="minorEastAsia" w:cs="宋体"/>
          <w:color w:val="333333"/>
          <w:kern w:val="0"/>
          <w:sz w:val="24"/>
          <w:szCs w:val="24"/>
        </w:rPr>
      </w:pPr>
      <w:r w:rsidRPr="00B94343">
        <w:rPr>
          <w:rFonts w:asciiTheme="minorEastAsia" w:hAnsiTheme="minorEastAsia" w:hint="eastAsia"/>
          <w:color w:val="333333"/>
          <w:sz w:val="24"/>
          <w:szCs w:val="24"/>
          <w:shd w:val="clear" w:color="auto" w:fill="FFFFFF"/>
        </w:rPr>
        <w:t>投资者可通过以下途径咨询有关详情：</w:t>
      </w:r>
    </w:p>
    <w:p w:rsidR="007A6F1A" w:rsidRPr="00BF0EFF" w:rsidRDefault="00BB4A71" w:rsidP="00043708">
      <w:pPr>
        <w:widowControl/>
        <w:spacing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宝盈基金</w:t>
      </w:r>
      <w:r w:rsidR="007A6F1A" w:rsidRPr="00BF0EFF">
        <w:rPr>
          <w:rFonts w:asciiTheme="minorEastAsia" w:hAnsiTheme="minorEastAsia" w:cs="宋体" w:hint="eastAsia"/>
          <w:color w:val="333333"/>
          <w:kern w:val="0"/>
          <w:sz w:val="24"/>
          <w:szCs w:val="24"/>
        </w:rPr>
        <w:t>服务电话：400-8888-300</w:t>
      </w:r>
    </w:p>
    <w:p w:rsidR="007A6F1A" w:rsidRPr="00BF0EFF" w:rsidRDefault="00BB4A71" w:rsidP="00043708">
      <w:pPr>
        <w:widowControl/>
        <w:spacing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宝盈基金公司</w:t>
      </w:r>
      <w:r w:rsidR="007A6F1A" w:rsidRPr="00BF0EFF">
        <w:rPr>
          <w:rFonts w:asciiTheme="minorEastAsia" w:hAnsiTheme="minorEastAsia" w:cs="宋体" w:hint="eastAsia"/>
          <w:color w:val="333333"/>
          <w:kern w:val="0"/>
          <w:sz w:val="24"/>
          <w:szCs w:val="24"/>
        </w:rPr>
        <w:t>网址：</w:t>
      </w:r>
      <w:hyperlink r:id="rId6" w:history="1">
        <w:r w:rsidR="007A6F1A" w:rsidRPr="00BF0EFF">
          <w:rPr>
            <w:rFonts w:asciiTheme="minorEastAsia" w:hAnsiTheme="minorEastAsia" w:cs="宋体"/>
            <w:color w:val="333333"/>
            <w:kern w:val="0"/>
            <w:sz w:val="24"/>
            <w:szCs w:val="24"/>
          </w:rPr>
          <w:t>www.byfunds.com</w:t>
        </w:r>
      </w:hyperlink>
      <w:r w:rsidR="007A6F1A" w:rsidRPr="00BF0EFF">
        <w:rPr>
          <w:rFonts w:asciiTheme="minorEastAsia" w:hAnsiTheme="minorEastAsia" w:cs="宋体"/>
          <w:color w:val="333333"/>
          <w:kern w:val="0"/>
          <w:sz w:val="24"/>
          <w:szCs w:val="24"/>
        </w:rPr>
        <w:t xml:space="preserve"> </w:t>
      </w:r>
      <w:r w:rsidR="007A6F1A" w:rsidRPr="00BF0EFF">
        <w:rPr>
          <w:rFonts w:asciiTheme="minorEastAsia" w:hAnsiTheme="minorEastAsia" w:cs="宋体"/>
          <w:color w:val="333333"/>
          <w:kern w:val="0"/>
          <w:sz w:val="24"/>
          <w:szCs w:val="24"/>
        </w:rPr>
        <w:tab/>
        <w:t xml:space="preserve"> </w:t>
      </w:r>
      <w:r w:rsidR="007A6F1A" w:rsidRPr="00BF0EFF">
        <w:rPr>
          <w:rFonts w:asciiTheme="minorEastAsia" w:hAnsiTheme="minorEastAsia" w:cs="宋体"/>
          <w:color w:val="333333"/>
          <w:kern w:val="0"/>
          <w:sz w:val="24"/>
          <w:szCs w:val="24"/>
        </w:rPr>
        <w:tab/>
      </w:r>
    </w:p>
    <w:p w:rsidR="00696808" w:rsidRPr="00BF0EFF" w:rsidRDefault="00696808" w:rsidP="00043708">
      <w:pPr>
        <w:widowControl/>
        <w:spacing w:line="360" w:lineRule="auto"/>
        <w:ind w:firstLine="420"/>
        <w:jc w:val="left"/>
        <w:rPr>
          <w:rFonts w:asciiTheme="minorEastAsia" w:hAnsiTheme="minorEastAsia" w:cs="宋体"/>
          <w:color w:val="333333"/>
          <w:kern w:val="0"/>
          <w:sz w:val="24"/>
          <w:szCs w:val="24"/>
        </w:rPr>
      </w:pPr>
      <w:r w:rsidRPr="00BF0EFF">
        <w:rPr>
          <w:rFonts w:asciiTheme="minorEastAsia" w:hAnsiTheme="minorEastAsia" w:cs="宋体" w:hint="eastAsia"/>
          <w:color w:val="333333"/>
          <w:kern w:val="0"/>
          <w:sz w:val="24"/>
          <w:szCs w:val="24"/>
        </w:rPr>
        <w:t> </w:t>
      </w:r>
    </w:p>
    <w:p w:rsidR="00696808" w:rsidRPr="00BF0EFF" w:rsidRDefault="00696808" w:rsidP="00BF0EFF">
      <w:pPr>
        <w:widowControl/>
        <w:spacing w:line="360" w:lineRule="auto"/>
        <w:ind w:firstLine="420"/>
        <w:jc w:val="left"/>
        <w:rPr>
          <w:rFonts w:asciiTheme="minorEastAsia" w:hAnsiTheme="minorEastAsia" w:cs="宋体"/>
          <w:color w:val="333333"/>
          <w:kern w:val="0"/>
          <w:sz w:val="24"/>
          <w:szCs w:val="24"/>
        </w:rPr>
      </w:pPr>
      <w:r w:rsidRPr="00BF0EFF">
        <w:rPr>
          <w:rFonts w:asciiTheme="minorEastAsia" w:hAnsiTheme="minorEastAsia" w:cs="宋体" w:hint="eastAsia"/>
          <w:color w:val="333333"/>
          <w:kern w:val="0"/>
          <w:sz w:val="24"/>
          <w:szCs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696808" w:rsidRPr="00BF0EFF" w:rsidRDefault="00696808" w:rsidP="00BF0EFF">
      <w:pPr>
        <w:widowControl/>
        <w:spacing w:line="360" w:lineRule="auto"/>
        <w:ind w:firstLine="420"/>
        <w:jc w:val="left"/>
        <w:rPr>
          <w:rFonts w:asciiTheme="minorEastAsia" w:hAnsiTheme="minorEastAsia" w:cs="宋体"/>
          <w:color w:val="333333"/>
          <w:kern w:val="0"/>
          <w:sz w:val="24"/>
          <w:szCs w:val="24"/>
        </w:rPr>
      </w:pPr>
      <w:r w:rsidRPr="00BF0EFF">
        <w:rPr>
          <w:rFonts w:asciiTheme="minorEastAsia" w:hAnsiTheme="minorEastAsia" w:cs="宋体" w:hint="eastAsia"/>
          <w:color w:val="333333"/>
          <w:kern w:val="0"/>
          <w:sz w:val="24"/>
          <w:szCs w:val="24"/>
        </w:rPr>
        <w:t>特此公告。</w:t>
      </w:r>
    </w:p>
    <w:p w:rsidR="00696808" w:rsidRPr="00BF0EFF" w:rsidRDefault="00696808" w:rsidP="001A4402">
      <w:pPr>
        <w:widowControl/>
        <w:spacing w:line="315" w:lineRule="atLeast"/>
        <w:ind w:firstLine="420"/>
        <w:jc w:val="left"/>
        <w:rPr>
          <w:rFonts w:asciiTheme="minorEastAsia" w:hAnsiTheme="minorEastAsia" w:cs="宋体"/>
          <w:color w:val="333333"/>
          <w:kern w:val="0"/>
          <w:sz w:val="24"/>
          <w:szCs w:val="24"/>
        </w:rPr>
      </w:pPr>
      <w:r w:rsidRPr="00BF0EFF">
        <w:rPr>
          <w:rFonts w:asciiTheme="minorEastAsia" w:hAnsiTheme="minorEastAsia" w:cs="宋体" w:hint="eastAsia"/>
          <w:color w:val="333333"/>
          <w:kern w:val="0"/>
          <w:sz w:val="24"/>
          <w:szCs w:val="24"/>
        </w:rPr>
        <w:t> </w:t>
      </w:r>
    </w:p>
    <w:p w:rsidR="00696808" w:rsidRPr="00BF0EFF" w:rsidRDefault="00696808" w:rsidP="00D870F9">
      <w:pPr>
        <w:widowControl/>
        <w:spacing w:line="315" w:lineRule="atLeast"/>
        <w:ind w:firstLine="420"/>
        <w:jc w:val="right"/>
        <w:rPr>
          <w:rFonts w:asciiTheme="minorEastAsia" w:hAnsiTheme="minorEastAsia" w:cs="宋体"/>
          <w:color w:val="333333"/>
          <w:kern w:val="0"/>
          <w:sz w:val="24"/>
          <w:szCs w:val="24"/>
        </w:rPr>
      </w:pPr>
      <w:r w:rsidRPr="00BF0EFF">
        <w:rPr>
          <w:rFonts w:asciiTheme="minorEastAsia" w:hAnsiTheme="minorEastAsia" w:cs="宋体" w:hint="eastAsia"/>
          <w:color w:val="333333"/>
          <w:kern w:val="0"/>
          <w:sz w:val="24"/>
          <w:szCs w:val="24"/>
        </w:rPr>
        <w:t>宝盈基金管理有限公司</w:t>
      </w:r>
    </w:p>
    <w:p w:rsidR="00696808" w:rsidRPr="00BF0EFF" w:rsidRDefault="00696808" w:rsidP="00D870F9">
      <w:pPr>
        <w:widowControl/>
        <w:spacing w:line="315" w:lineRule="atLeast"/>
        <w:ind w:firstLine="420"/>
        <w:jc w:val="right"/>
        <w:rPr>
          <w:rFonts w:asciiTheme="minorEastAsia" w:hAnsiTheme="minorEastAsia" w:cs="宋体"/>
          <w:color w:val="333333"/>
          <w:kern w:val="0"/>
          <w:sz w:val="24"/>
          <w:szCs w:val="24"/>
        </w:rPr>
      </w:pPr>
      <w:r w:rsidRPr="00BF0EFF">
        <w:rPr>
          <w:rFonts w:asciiTheme="minorEastAsia" w:hAnsiTheme="minorEastAsia" w:cs="宋体" w:hint="eastAsia"/>
          <w:color w:val="333333"/>
          <w:kern w:val="0"/>
          <w:sz w:val="24"/>
          <w:szCs w:val="24"/>
        </w:rPr>
        <w:t>202</w:t>
      </w:r>
      <w:r w:rsidR="00515381" w:rsidRPr="00BF0EFF">
        <w:rPr>
          <w:rFonts w:asciiTheme="minorEastAsia" w:hAnsiTheme="minorEastAsia" w:cs="宋体"/>
          <w:color w:val="333333"/>
          <w:kern w:val="0"/>
          <w:sz w:val="24"/>
          <w:szCs w:val="24"/>
        </w:rPr>
        <w:t>3</w:t>
      </w:r>
      <w:r w:rsidRPr="00BF0EFF">
        <w:rPr>
          <w:rFonts w:asciiTheme="minorEastAsia" w:hAnsiTheme="minorEastAsia" w:cs="宋体" w:hint="eastAsia"/>
          <w:color w:val="333333"/>
          <w:kern w:val="0"/>
          <w:sz w:val="24"/>
          <w:szCs w:val="24"/>
        </w:rPr>
        <w:t>年</w:t>
      </w:r>
      <w:r w:rsidR="00515381" w:rsidRPr="00BF0EFF">
        <w:rPr>
          <w:rFonts w:asciiTheme="minorEastAsia" w:hAnsiTheme="minorEastAsia" w:cs="宋体"/>
          <w:color w:val="333333"/>
          <w:kern w:val="0"/>
          <w:sz w:val="24"/>
          <w:szCs w:val="24"/>
        </w:rPr>
        <w:t>8</w:t>
      </w:r>
      <w:r w:rsidRPr="00BF0EFF">
        <w:rPr>
          <w:rFonts w:asciiTheme="minorEastAsia" w:hAnsiTheme="minorEastAsia" w:cs="宋体" w:hint="eastAsia"/>
          <w:color w:val="333333"/>
          <w:kern w:val="0"/>
          <w:sz w:val="24"/>
          <w:szCs w:val="24"/>
        </w:rPr>
        <w:t>月</w:t>
      </w:r>
      <w:r w:rsidR="00515381" w:rsidRPr="00BF0EFF">
        <w:rPr>
          <w:rFonts w:asciiTheme="minorEastAsia" w:hAnsiTheme="minorEastAsia" w:cs="宋体"/>
          <w:color w:val="333333"/>
          <w:kern w:val="0"/>
          <w:sz w:val="24"/>
          <w:szCs w:val="24"/>
        </w:rPr>
        <w:t>28</w:t>
      </w:r>
      <w:r w:rsidRPr="00BF0EFF">
        <w:rPr>
          <w:rFonts w:asciiTheme="minorEastAsia" w:hAnsiTheme="minorEastAsia" w:cs="宋体" w:hint="eastAsia"/>
          <w:color w:val="333333"/>
          <w:kern w:val="0"/>
          <w:sz w:val="24"/>
          <w:szCs w:val="24"/>
        </w:rPr>
        <w:t>日</w:t>
      </w:r>
    </w:p>
    <w:p w:rsidR="00A830A9" w:rsidRPr="001A4402" w:rsidRDefault="00A830A9" w:rsidP="001A4402">
      <w:pPr>
        <w:widowControl/>
        <w:spacing w:line="315" w:lineRule="atLeast"/>
        <w:ind w:firstLine="420"/>
        <w:jc w:val="left"/>
        <w:rPr>
          <w:rFonts w:asciiTheme="minorEastAsia" w:hAnsiTheme="minorEastAsia" w:cs="宋体"/>
          <w:color w:val="333333"/>
          <w:kern w:val="0"/>
          <w:szCs w:val="21"/>
        </w:rPr>
      </w:pPr>
    </w:p>
    <w:sectPr w:rsidR="00A830A9" w:rsidRPr="001A4402" w:rsidSect="006126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C25" w:rsidRDefault="00742C25"/>
  </w:endnote>
  <w:endnote w:type="continuationSeparator" w:id="0">
    <w:p w:rsidR="00742C25" w:rsidRDefault="00742C25"/>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C25" w:rsidRDefault="00742C25"/>
  </w:footnote>
  <w:footnote w:type="continuationSeparator" w:id="0">
    <w:p w:rsidR="00742C25" w:rsidRDefault="00742C2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E50"/>
    <w:rsid w:val="00043708"/>
    <w:rsid w:val="00117CAD"/>
    <w:rsid w:val="001A4402"/>
    <w:rsid w:val="00246DCA"/>
    <w:rsid w:val="00311ABC"/>
    <w:rsid w:val="0031417D"/>
    <w:rsid w:val="003810C0"/>
    <w:rsid w:val="0041226C"/>
    <w:rsid w:val="004513AE"/>
    <w:rsid w:val="00496464"/>
    <w:rsid w:val="004F2418"/>
    <w:rsid w:val="00515381"/>
    <w:rsid w:val="005E0199"/>
    <w:rsid w:val="00612646"/>
    <w:rsid w:val="00642E4C"/>
    <w:rsid w:val="00696808"/>
    <w:rsid w:val="006F28E7"/>
    <w:rsid w:val="00742C25"/>
    <w:rsid w:val="007A6F1A"/>
    <w:rsid w:val="007D0BB3"/>
    <w:rsid w:val="00831280"/>
    <w:rsid w:val="00887997"/>
    <w:rsid w:val="008C2EB1"/>
    <w:rsid w:val="008D7902"/>
    <w:rsid w:val="009F740D"/>
    <w:rsid w:val="00A830A9"/>
    <w:rsid w:val="00B04115"/>
    <w:rsid w:val="00B94343"/>
    <w:rsid w:val="00BB4A71"/>
    <w:rsid w:val="00BF0EFF"/>
    <w:rsid w:val="00C41E27"/>
    <w:rsid w:val="00C534CB"/>
    <w:rsid w:val="00D870F9"/>
    <w:rsid w:val="00DA259F"/>
    <w:rsid w:val="00EE399B"/>
    <w:rsid w:val="00FC19E3"/>
    <w:rsid w:val="00FE4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46"/>
    <w:pPr>
      <w:widowControl w:val="0"/>
      <w:jc w:val="both"/>
    </w:pPr>
  </w:style>
  <w:style w:type="paragraph" w:styleId="3">
    <w:name w:val="heading 3"/>
    <w:basedOn w:val="a"/>
    <w:link w:val="3Char"/>
    <w:uiPriority w:val="9"/>
    <w:qFormat/>
    <w:rsid w:val="0069680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96808"/>
    <w:rPr>
      <w:rFonts w:ascii="宋体" w:eastAsia="宋体" w:hAnsi="宋体" w:cs="宋体"/>
      <w:b/>
      <w:bCs/>
      <w:kern w:val="0"/>
      <w:sz w:val="27"/>
      <w:szCs w:val="27"/>
    </w:rPr>
  </w:style>
  <w:style w:type="paragraph" w:styleId="a3">
    <w:name w:val="Normal (Web)"/>
    <w:basedOn w:val="a"/>
    <w:uiPriority w:val="99"/>
    <w:semiHidden/>
    <w:unhideWhenUsed/>
    <w:rsid w:val="0069680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696808"/>
    <w:rPr>
      <w:color w:val="0000FF"/>
      <w:u w:val="single"/>
    </w:rPr>
  </w:style>
  <w:style w:type="character" w:customStyle="1" w:styleId="1">
    <w:name w:val="未处理的提及1"/>
    <w:basedOn w:val="a0"/>
    <w:uiPriority w:val="99"/>
    <w:semiHidden/>
    <w:unhideWhenUsed/>
    <w:rsid w:val="007A6F1A"/>
    <w:rPr>
      <w:color w:val="605E5C"/>
      <w:shd w:val="clear" w:color="auto" w:fill="E1DFDD"/>
    </w:rPr>
  </w:style>
  <w:style w:type="paragraph" w:styleId="a5">
    <w:name w:val="Balloon Text"/>
    <w:basedOn w:val="a"/>
    <w:link w:val="Char"/>
    <w:uiPriority w:val="99"/>
    <w:semiHidden/>
    <w:unhideWhenUsed/>
    <w:rsid w:val="008C2EB1"/>
    <w:rPr>
      <w:sz w:val="18"/>
      <w:szCs w:val="18"/>
    </w:rPr>
  </w:style>
  <w:style w:type="character" w:customStyle="1" w:styleId="Char">
    <w:name w:val="批注框文本 Char"/>
    <w:basedOn w:val="a0"/>
    <w:link w:val="a5"/>
    <w:uiPriority w:val="99"/>
    <w:semiHidden/>
    <w:rsid w:val="008C2EB1"/>
    <w:rPr>
      <w:sz w:val="18"/>
      <w:szCs w:val="18"/>
    </w:rPr>
  </w:style>
  <w:style w:type="paragraph" w:styleId="a6">
    <w:name w:val="header"/>
    <w:basedOn w:val="a"/>
    <w:link w:val="Char0"/>
    <w:uiPriority w:val="99"/>
    <w:unhideWhenUsed/>
    <w:rsid w:val="00642E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42E4C"/>
    <w:rPr>
      <w:sz w:val="18"/>
      <w:szCs w:val="18"/>
    </w:rPr>
  </w:style>
  <w:style w:type="paragraph" w:styleId="a7">
    <w:name w:val="footer"/>
    <w:basedOn w:val="a"/>
    <w:link w:val="Char1"/>
    <w:uiPriority w:val="99"/>
    <w:unhideWhenUsed/>
    <w:rsid w:val="00642E4C"/>
    <w:pPr>
      <w:tabs>
        <w:tab w:val="center" w:pos="4153"/>
        <w:tab w:val="right" w:pos="8306"/>
      </w:tabs>
      <w:snapToGrid w:val="0"/>
      <w:jc w:val="left"/>
    </w:pPr>
    <w:rPr>
      <w:sz w:val="18"/>
      <w:szCs w:val="18"/>
    </w:rPr>
  </w:style>
  <w:style w:type="character" w:customStyle="1" w:styleId="Char1">
    <w:name w:val="页脚 Char"/>
    <w:basedOn w:val="a0"/>
    <w:link w:val="a7"/>
    <w:uiPriority w:val="99"/>
    <w:rsid w:val="00642E4C"/>
    <w:rPr>
      <w:sz w:val="18"/>
      <w:szCs w:val="18"/>
    </w:rPr>
  </w:style>
</w:styles>
</file>

<file path=word/webSettings.xml><?xml version="1.0" encoding="utf-8"?>
<w:webSettings xmlns:r="http://schemas.openxmlformats.org/officeDocument/2006/relationships" xmlns:w="http://schemas.openxmlformats.org/wordprocessingml/2006/main">
  <w:divs>
    <w:div w:id="384375656">
      <w:bodyDiv w:val="1"/>
      <w:marLeft w:val="0"/>
      <w:marRight w:val="0"/>
      <w:marTop w:val="0"/>
      <w:marBottom w:val="0"/>
      <w:divBdr>
        <w:top w:val="none" w:sz="0" w:space="0" w:color="auto"/>
        <w:left w:val="none" w:sz="0" w:space="0" w:color="auto"/>
        <w:bottom w:val="none" w:sz="0" w:space="0" w:color="auto"/>
        <w:right w:val="none" w:sz="0" w:space="0" w:color="auto"/>
      </w:divBdr>
    </w:div>
    <w:div w:id="598757857">
      <w:bodyDiv w:val="1"/>
      <w:marLeft w:val="0"/>
      <w:marRight w:val="0"/>
      <w:marTop w:val="0"/>
      <w:marBottom w:val="0"/>
      <w:divBdr>
        <w:top w:val="none" w:sz="0" w:space="0" w:color="auto"/>
        <w:left w:val="none" w:sz="0" w:space="0" w:color="auto"/>
        <w:bottom w:val="none" w:sz="0" w:space="0" w:color="auto"/>
        <w:right w:val="none" w:sz="0" w:space="0" w:color="auto"/>
      </w:divBdr>
      <w:divsChild>
        <w:div w:id="155269701">
          <w:marLeft w:val="0"/>
          <w:marRight w:val="0"/>
          <w:marTop w:val="0"/>
          <w:marBottom w:val="300"/>
          <w:divBdr>
            <w:top w:val="none" w:sz="0" w:space="0" w:color="auto"/>
            <w:left w:val="none" w:sz="0" w:space="0" w:color="auto"/>
            <w:bottom w:val="none" w:sz="0" w:space="0" w:color="auto"/>
            <w:right w:val="none" w:sz="0" w:space="0" w:color="auto"/>
          </w:divBdr>
        </w:div>
        <w:div w:id="1956911467">
          <w:marLeft w:val="0"/>
          <w:marRight w:val="0"/>
          <w:marTop w:val="0"/>
          <w:marBottom w:val="300"/>
          <w:divBdr>
            <w:top w:val="none" w:sz="0" w:space="0" w:color="auto"/>
            <w:left w:val="none" w:sz="0" w:space="0" w:color="auto"/>
            <w:bottom w:val="none" w:sz="0" w:space="0" w:color="auto"/>
            <w:right w:val="none" w:sz="0" w:space="0" w:color="auto"/>
          </w:divBdr>
        </w:div>
      </w:divsChild>
    </w:div>
    <w:div w:id="1013922440">
      <w:bodyDiv w:val="1"/>
      <w:marLeft w:val="0"/>
      <w:marRight w:val="0"/>
      <w:marTop w:val="0"/>
      <w:marBottom w:val="0"/>
      <w:divBdr>
        <w:top w:val="none" w:sz="0" w:space="0" w:color="auto"/>
        <w:left w:val="none" w:sz="0" w:space="0" w:color="auto"/>
        <w:bottom w:val="none" w:sz="0" w:space="0" w:color="auto"/>
        <w:right w:val="none" w:sz="0" w:space="0" w:color="auto"/>
      </w:divBdr>
      <w:divsChild>
        <w:div w:id="81881798">
          <w:marLeft w:val="0"/>
          <w:marRight w:val="0"/>
          <w:marTop w:val="0"/>
          <w:marBottom w:val="300"/>
          <w:divBdr>
            <w:top w:val="none" w:sz="0" w:space="0" w:color="auto"/>
            <w:left w:val="none" w:sz="0" w:space="0" w:color="auto"/>
            <w:bottom w:val="none" w:sz="0" w:space="0" w:color="auto"/>
            <w:right w:val="none" w:sz="0" w:space="0" w:color="auto"/>
          </w:divBdr>
        </w:div>
        <w:div w:id="1645236030">
          <w:marLeft w:val="0"/>
          <w:marRight w:val="0"/>
          <w:marTop w:val="0"/>
          <w:marBottom w:val="300"/>
          <w:divBdr>
            <w:top w:val="none" w:sz="0" w:space="0" w:color="auto"/>
            <w:left w:val="none" w:sz="0" w:space="0" w:color="auto"/>
            <w:bottom w:val="none" w:sz="0" w:space="0" w:color="auto"/>
            <w:right w:val="none" w:sz="0" w:space="0" w:color="auto"/>
          </w:divBdr>
        </w:div>
        <w:div w:id="422183824">
          <w:marLeft w:val="0"/>
          <w:marRight w:val="0"/>
          <w:marTop w:val="0"/>
          <w:marBottom w:val="300"/>
          <w:divBdr>
            <w:top w:val="none" w:sz="0" w:space="0" w:color="auto"/>
            <w:left w:val="none" w:sz="0" w:space="0" w:color="auto"/>
            <w:bottom w:val="none" w:sz="0" w:space="0" w:color="auto"/>
            <w:right w:val="none" w:sz="0" w:space="0" w:color="auto"/>
          </w:divBdr>
        </w:div>
      </w:divsChild>
    </w:div>
    <w:div w:id="1086338118">
      <w:bodyDiv w:val="1"/>
      <w:marLeft w:val="0"/>
      <w:marRight w:val="0"/>
      <w:marTop w:val="0"/>
      <w:marBottom w:val="0"/>
      <w:divBdr>
        <w:top w:val="none" w:sz="0" w:space="0" w:color="auto"/>
        <w:left w:val="none" w:sz="0" w:space="0" w:color="auto"/>
        <w:bottom w:val="none" w:sz="0" w:space="0" w:color="auto"/>
        <w:right w:val="none" w:sz="0" w:space="0" w:color="auto"/>
      </w:divBdr>
      <w:divsChild>
        <w:div w:id="208690997">
          <w:marLeft w:val="0"/>
          <w:marRight w:val="0"/>
          <w:marTop w:val="150"/>
          <w:marBottom w:val="450"/>
          <w:divBdr>
            <w:top w:val="none" w:sz="0" w:space="0" w:color="auto"/>
            <w:left w:val="none" w:sz="0" w:space="0" w:color="auto"/>
            <w:bottom w:val="none" w:sz="0" w:space="0" w:color="auto"/>
            <w:right w:val="none" w:sz="0" w:space="0" w:color="auto"/>
          </w:divBdr>
        </w:div>
        <w:div w:id="1730111330">
          <w:marLeft w:val="0"/>
          <w:marRight w:val="0"/>
          <w:marTop w:val="600"/>
          <w:marBottom w:val="300"/>
          <w:divBdr>
            <w:top w:val="none" w:sz="0" w:space="0" w:color="auto"/>
            <w:left w:val="none" w:sz="0" w:space="0" w:color="auto"/>
            <w:bottom w:val="none" w:sz="0" w:space="0" w:color="auto"/>
            <w:right w:val="none" w:sz="0" w:space="0" w:color="auto"/>
          </w:divBdr>
          <w:divsChild>
            <w:div w:id="29669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yfund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4</DocSecurity>
  <Lines>4</Lines>
  <Paragraphs>1</Paragraphs>
  <ScaleCrop>false</ScaleCrop>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dc:creator>
  <cp:keywords/>
  <dc:description/>
  <cp:lastModifiedBy>ZHONGM</cp:lastModifiedBy>
  <cp:revision>2</cp:revision>
  <dcterms:created xsi:type="dcterms:W3CDTF">2023-08-27T16:01:00Z</dcterms:created>
  <dcterms:modified xsi:type="dcterms:W3CDTF">2023-08-27T16:01:00Z</dcterms:modified>
</cp:coreProperties>
</file>