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E" w:rsidRDefault="00AA2EE9" w:rsidP="0092529E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方正富邦基金管理有限公司</w:t>
      </w:r>
    </w:p>
    <w:p w:rsidR="00C32275" w:rsidRPr="00E16B40" w:rsidRDefault="00AA2EE9" w:rsidP="0092529E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</w:t>
      </w:r>
      <w:r w:rsidR="002D1A34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FC3AFF" w:rsidRPr="00FC3AFF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D07E58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</w:t>
      </w:r>
      <w:r w:rsidR="0053722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基金产品资料概要</w:t>
      </w:r>
      <w:r w:rsidR="005000FB"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Pr="00AA2EE9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的提示性公告</w:t>
      </w:r>
    </w:p>
    <w:p w:rsidR="00C32275" w:rsidRDefault="00AA2EE9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方正富邦基金管理有限公司旗下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方正富邦策略轮动混合型证券投资基金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方正富邦汇福一年定期开放灵活配置混合型证券投资基金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方正富邦均衡精选混合型证券投资基金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方正富邦趋势领航混合型证券投资基金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方正富邦新兴成长混合型证券投资基金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方正富邦鑫诚12个月持有期混合型证券投资基金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方正富邦鑫益一年定期开放混合型证券投资基金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  <w:r w:rsidR="002649CE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649CE" w:rsidRPr="002649CE">
        <w:rPr>
          <w:rFonts w:ascii="仿宋" w:eastAsia="仿宋" w:hAnsi="仿宋" w:hint="eastAsia"/>
          <w:color w:val="000000" w:themeColor="text1"/>
          <w:sz w:val="32"/>
          <w:szCs w:val="32"/>
        </w:rPr>
        <w:t>方正富邦远见成长混合型证券投资基金</w:t>
      </w:r>
      <w:r w:rsidR="00FC3AF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CB7DED">
        <w:rPr>
          <w:rFonts w:ascii="仿宋" w:eastAsia="仿宋" w:hAnsi="仿宋" w:hint="eastAsia"/>
          <w:color w:val="000000" w:themeColor="text1"/>
          <w:sz w:val="32"/>
          <w:szCs w:val="32"/>
        </w:rPr>
        <w:t>及基金产品资料概要更新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D1A3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B1BC1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649C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F4550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C322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C32275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C32275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C32275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C32275" w:rsidRPr="001C0496"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C32275" w:rsidRPr="001C049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C32275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C32275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32275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C32275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C32275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32275" w:rsidRPr="00B17C02" w:rsidRDefault="00C32275" w:rsidP="00C32275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10C62" w:rsidRDefault="00110C62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C32275" w:rsidRDefault="00E16B40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FC3AFF" w:rsidRDefault="00FC3AFF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C3AFF" w:rsidRDefault="00FC3AFF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C3AFF" w:rsidRDefault="00FC3AFF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C3AFF" w:rsidRDefault="00FC3AFF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C3AFF" w:rsidRDefault="00FC3AFF" w:rsidP="00E16B40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E16B40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E16B40" w:rsidRPr="00B17C02" w:rsidRDefault="00E16B40" w:rsidP="00E16B40">
      <w:pPr>
        <w:spacing w:line="360" w:lineRule="auto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2D1A34">
        <w:rPr>
          <w:rFonts w:ascii="仿宋" w:eastAsia="仿宋" w:hAnsi="仿宋" w:hint="eastAsia"/>
          <w:color w:val="000000" w:themeColor="text1"/>
          <w:sz w:val="32"/>
          <w:szCs w:val="32"/>
        </w:rPr>
        <w:t>二〇二</w:t>
      </w:r>
      <w:r w:rsidR="004B1BC1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772FB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1F0BDD">
        <w:rPr>
          <w:rFonts w:ascii="仿宋" w:eastAsia="仿宋" w:hAnsi="仿宋" w:hint="eastAsia"/>
          <w:color w:val="000000" w:themeColor="text1"/>
          <w:sz w:val="32"/>
          <w:szCs w:val="32"/>
        </w:rPr>
        <w:t>二十八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</w:p>
    <w:sectPr w:rsidR="00E16B40" w:rsidRPr="00B17C02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36" w:rsidRDefault="00B20336">
      <w:r>
        <w:separator/>
      </w:r>
    </w:p>
  </w:endnote>
  <w:endnote w:type="continuationSeparator" w:id="0">
    <w:p w:rsidR="00B20336" w:rsidRDefault="00B20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733FCF">
        <w:pPr>
          <w:pStyle w:val="a3"/>
          <w:jc w:val="center"/>
        </w:pPr>
        <w:r>
          <w:fldChar w:fldCharType="begin"/>
        </w:r>
        <w:r w:rsidR="00C80796">
          <w:instrText>PAGE   \* MERGEFORMAT</w:instrText>
        </w:r>
        <w:r>
          <w:fldChar w:fldCharType="separate"/>
        </w:r>
        <w:r w:rsidR="0092529E" w:rsidRPr="0092529E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92529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5A" w:rsidRDefault="0092529E">
    <w:pPr>
      <w:pStyle w:val="a3"/>
      <w:jc w:val="center"/>
    </w:pPr>
  </w:p>
  <w:p w:rsidR="00132B5A" w:rsidRDefault="009252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36" w:rsidRDefault="00B20336">
      <w:r>
        <w:separator/>
      </w:r>
    </w:p>
  </w:footnote>
  <w:footnote w:type="continuationSeparator" w:id="0">
    <w:p w:rsidR="00B20336" w:rsidRDefault="00B203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275"/>
    <w:rsid w:val="0002380D"/>
    <w:rsid w:val="000C1247"/>
    <w:rsid w:val="000C4CDB"/>
    <w:rsid w:val="000E7AA2"/>
    <w:rsid w:val="0010576B"/>
    <w:rsid w:val="00105A18"/>
    <w:rsid w:val="00110C62"/>
    <w:rsid w:val="00131689"/>
    <w:rsid w:val="00145CB0"/>
    <w:rsid w:val="001C0496"/>
    <w:rsid w:val="001D2961"/>
    <w:rsid w:val="001E26D0"/>
    <w:rsid w:val="001F0BDD"/>
    <w:rsid w:val="0020162E"/>
    <w:rsid w:val="00252065"/>
    <w:rsid w:val="002649CE"/>
    <w:rsid w:val="002663F4"/>
    <w:rsid w:val="002876AD"/>
    <w:rsid w:val="002C1880"/>
    <w:rsid w:val="002D1A34"/>
    <w:rsid w:val="002D4304"/>
    <w:rsid w:val="002F4550"/>
    <w:rsid w:val="00337C27"/>
    <w:rsid w:val="0034369B"/>
    <w:rsid w:val="003602A6"/>
    <w:rsid w:val="003603B4"/>
    <w:rsid w:val="003772FB"/>
    <w:rsid w:val="003B4A82"/>
    <w:rsid w:val="003C7E16"/>
    <w:rsid w:val="004B1BC1"/>
    <w:rsid w:val="004F7453"/>
    <w:rsid w:val="005000FB"/>
    <w:rsid w:val="00537224"/>
    <w:rsid w:val="005475BC"/>
    <w:rsid w:val="005669AF"/>
    <w:rsid w:val="00580733"/>
    <w:rsid w:val="0058476F"/>
    <w:rsid w:val="005E383B"/>
    <w:rsid w:val="006A6E69"/>
    <w:rsid w:val="006B3901"/>
    <w:rsid w:val="00720F07"/>
    <w:rsid w:val="00733FCF"/>
    <w:rsid w:val="00747507"/>
    <w:rsid w:val="007A1893"/>
    <w:rsid w:val="007A4ADE"/>
    <w:rsid w:val="00844E75"/>
    <w:rsid w:val="00880461"/>
    <w:rsid w:val="0089389F"/>
    <w:rsid w:val="008C0F5D"/>
    <w:rsid w:val="008D7E66"/>
    <w:rsid w:val="0090356C"/>
    <w:rsid w:val="0092529E"/>
    <w:rsid w:val="009545C3"/>
    <w:rsid w:val="00990F59"/>
    <w:rsid w:val="00997F1B"/>
    <w:rsid w:val="009C6C07"/>
    <w:rsid w:val="00A500F7"/>
    <w:rsid w:val="00AA2EE9"/>
    <w:rsid w:val="00AA4E39"/>
    <w:rsid w:val="00B06FDD"/>
    <w:rsid w:val="00B20336"/>
    <w:rsid w:val="00B23DA0"/>
    <w:rsid w:val="00BA2973"/>
    <w:rsid w:val="00BA3758"/>
    <w:rsid w:val="00BF7C5E"/>
    <w:rsid w:val="00C32275"/>
    <w:rsid w:val="00C56B20"/>
    <w:rsid w:val="00C80796"/>
    <w:rsid w:val="00CB7DED"/>
    <w:rsid w:val="00CE65F1"/>
    <w:rsid w:val="00CE7F47"/>
    <w:rsid w:val="00D07E58"/>
    <w:rsid w:val="00D12CAA"/>
    <w:rsid w:val="00D4245E"/>
    <w:rsid w:val="00D53912"/>
    <w:rsid w:val="00D600BD"/>
    <w:rsid w:val="00D919E7"/>
    <w:rsid w:val="00E16B40"/>
    <w:rsid w:val="00E41B9B"/>
    <w:rsid w:val="00E46E50"/>
    <w:rsid w:val="00EB4BC0"/>
    <w:rsid w:val="00EC59E6"/>
    <w:rsid w:val="00EF2FB0"/>
    <w:rsid w:val="00EF76DC"/>
    <w:rsid w:val="00F67E23"/>
    <w:rsid w:val="00FC3AFF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2275"/>
    <w:rPr>
      <w:sz w:val="18"/>
      <w:szCs w:val="18"/>
    </w:rPr>
  </w:style>
  <w:style w:type="character" w:styleId="a4">
    <w:name w:val="Hyperlink"/>
    <w:basedOn w:val="a0"/>
    <w:uiPriority w:val="99"/>
    <w:unhideWhenUsed/>
    <w:rsid w:val="00C3227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603B4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3603B4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3603B4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603B4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3603B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3603B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603B4"/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9C6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9C6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郭畅研</dc:creator>
  <cp:keywords/>
  <dc:description/>
  <cp:lastModifiedBy>ZHONGM</cp:lastModifiedBy>
  <cp:revision>2</cp:revision>
  <dcterms:created xsi:type="dcterms:W3CDTF">2023-08-27T16:01:00Z</dcterms:created>
  <dcterms:modified xsi:type="dcterms:W3CDTF">2023-08-27T16:01:00Z</dcterms:modified>
</cp:coreProperties>
</file>