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08" w:rsidRDefault="00263219">
      <w:pPr>
        <w:snapToGrid w:val="0"/>
        <w:spacing w:line="360" w:lineRule="auto"/>
        <w:ind w:rightChars="95" w:right="199"/>
        <w:jc w:val="center"/>
        <w:rPr>
          <w:rFonts w:ascii="宋体" w:hAnsi="宋体" w:cs="Microsoft JhengHei"/>
          <w:b/>
          <w:sz w:val="28"/>
          <w:szCs w:val="28"/>
        </w:rPr>
      </w:pPr>
      <w:bookmarkStart w:id="0" w:name="_GoBack"/>
      <w:bookmarkStart w:id="1" w:name="OLE_LINK2"/>
      <w:bookmarkStart w:id="2" w:name="OLE_LINK1"/>
      <w:bookmarkEnd w:id="0"/>
      <w:r>
        <w:rPr>
          <w:rFonts w:ascii="宋体" w:hAnsi="宋体" w:hint="eastAsia"/>
          <w:b/>
          <w:color w:val="000000"/>
          <w:sz w:val="28"/>
          <w:szCs w:val="28"/>
        </w:rPr>
        <w:t>光大</w:t>
      </w:r>
      <w:r>
        <w:rPr>
          <w:rFonts w:ascii="宋体" w:hAnsi="宋体" w:hint="eastAsia"/>
          <w:b/>
          <w:sz w:val="28"/>
          <w:szCs w:val="28"/>
        </w:rPr>
        <w:t>保德信基金管理有限公司关于调低</w:t>
      </w:r>
      <w:r>
        <w:rPr>
          <w:rFonts w:ascii="宋体" w:hAnsi="宋体" w:cs="Microsoft JhengHei" w:hint="eastAsia"/>
          <w:b/>
          <w:bCs/>
          <w:sz w:val="28"/>
          <w:szCs w:val="28"/>
        </w:rPr>
        <w:t>旗下部分基金费率并修订基金合同的公告</w:t>
      </w:r>
    </w:p>
    <w:p w:rsidR="00DC2E08" w:rsidRDefault="00DC2E08">
      <w:pPr>
        <w:adjustRightInd w:val="0"/>
        <w:snapToGrid w:val="0"/>
        <w:spacing w:line="360" w:lineRule="auto"/>
        <w:jc w:val="center"/>
        <w:rPr>
          <w:rFonts w:ascii="宋体" w:hAnsi="宋体"/>
          <w:b/>
          <w:color w:val="000000"/>
          <w:kern w:val="0"/>
          <w:szCs w:val="21"/>
        </w:rPr>
      </w:pPr>
    </w:p>
    <w:bookmarkEnd w:id="1"/>
    <w:bookmarkEnd w:id="2"/>
    <w:p w:rsidR="00DC2E08" w:rsidRDefault="00263219">
      <w:pPr>
        <w:widowControl/>
        <w:spacing w:line="360" w:lineRule="auto"/>
        <w:ind w:firstLine="48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为更好的满足广大投资者的投资理财需求，降低投资者的理财成本，助力公募基金行业长期健康发展，经与旗下部分公开募集证券投资基金（以下简称“旗下部分基金”或“相关基金”）（具体基金名称详见下表）的基金托管人协商一致，并报中国证监会备案，光大保德信基金管理有限公司（以下简称“本公司”或“基金管理人”）决定自2023年</w:t>
      </w:r>
      <w:r>
        <w:rPr>
          <w:rFonts w:ascii="宋体" w:hAnsi="宋体"/>
          <w:color w:val="000000"/>
          <w:kern w:val="0"/>
          <w:szCs w:val="21"/>
        </w:rPr>
        <w:t>8</w:t>
      </w:r>
      <w:r>
        <w:rPr>
          <w:rFonts w:ascii="宋体" w:hAnsi="宋体" w:hint="eastAsia"/>
          <w:color w:val="000000"/>
          <w:kern w:val="0"/>
          <w:szCs w:val="21"/>
        </w:rPr>
        <w:t>月</w:t>
      </w:r>
      <w:r>
        <w:rPr>
          <w:rFonts w:ascii="宋体" w:hAnsi="宋体"/>
          <w:color w:val="000000"/>
          <w:kern w:val="0"/>
          <w:szCs w:val="21"/>
        </w:rPr>
        <w:t>28</w:t>
      </w:r>
      <w:r>
        <w:rPr>
          <w:rFonts w:ascii="宋体" w:hAnsi="宋体" w:hint="eastAsia"/>
          <w:color w:val="000000"/>
          <w:kern w:val="0"/>
          <w:szCs w:val="21"/>
        </w:rPr>
        <w:t>日起，调低旗下部分基金的管理费率</w:t>
      </w:r>
      <w:r>
        <w:rPr>
          <w:rFonts w:ascii="宋体" w:hAnsi="宋体"/>
          <w:color w:val="000000"/>
          <w:kern w:val="0"/>
          <w:szCs w:val="21"/>
        </w:rPr>
        <w:t>及</w:t>
      </w:r>
      <w:r>
        <w:rPr>
          <w:rFonts w:ascii="宋体" w:hAnsi="宋体" w:hint="eastAsia"/>
          <w:color w:val="000000"/>
          <w:kern w:val="0"/>
          <w:szCs w:val="21"/>
        </w:rPr>
        <w:t>/或托管费率并对基金合同有关条款进行修订。现将具体情况说明如下：</w:t>
      </w:r>
    </w:p>
    <w:p w:rsidR="00DC2E08" w:rsidRDefault="00DC2E08">
      <w:pPr>
        <w:widowControl/>
        <w:spacing w:line="360" w:lineRule="auto"/>
        <w:ind w:firstLine="480"/>
        <w:rPr>
          <w:rFonts w:ascii="宋体" w:hAnsi="宋体"/>
          <w:color w:val="000000"/>
          <w:kern w:val="0"/>
          <w:szCs w:val="21"/>
        </w:rPr>
      </w:pPr>
    </w:p>
    <w:p w:rsidR="00DC2E08" w:rsidRDefault="00263219">
      <w:pPr>
        <w:pStyle w:val="ae"/>
        <w:widowControl/>
        <w:numPr>
          <w:ilvl w:val="0"/>
          <w:numId w:val="1"/>
        </w:numPr>
        <w:tabs>
          <w:tab w:val="left" w:pos="1560"/>
        </w:tabs>
        <w:spacing w:line="360" w:lineRule="auto"/>
        <w:ind w:firstLineChars="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本次</w:t>
      </w:r>
      <w:r>
        <w:rPr>
          <w:rFonts w:ascii="宋体" w:hAnsi="宋体" w:hint="eastAsia"/>
          <w:color w:val="000000"/>
          <w:kern w:val="0"/>
          <w:szCs w:val="21"/>
        </w:rPr>
        <w:t>涉及费率调整</w:t>
      </w:r>
      <w:r>
        <w:rPr>
          <w:rFonts w:ascii="宋体" w:hAnsi="宋体"/>
          <w:color w:val="000000"/>
          <w:kern w:val="0"/>
          <w:szCs w:val="21"/>
        </w:rPr>
        <w:t>的</w:t>
      </w:r>
      <w:r>
        <w:rPr>
          <w:rFonts w:ascii="宋体" w:hAnsi="宋体" w:hint="eastAsia"/>
          <w:color w:val="000000"/>
          <w:kern w:val="0"/>
          <w:szCs w:val="21"/>
        </w:rPr>
        <w:t>相关</w:t>
      </w:r>
      <w:r>
        <w:rPr>
          <w:rFonts w:ascii="宋体" w:hAnsi="宋体"/>
          <w:color w:val="000000"/>
          <w:kern w:val="0"/>
          <w:szCs w:val="21"/>
        </w:rPr>
        <w:t>基金</w:t>
      </w:r>
      <w:r>
        <w:rPr>
          <w:rFonts w:ascii="宋体" w:hAnsi="宋体" w:hint="eastAsia"/>
          <w:color w:val="000000"/>
          <w:kern w:val="0"/>
          <w:szCs w:val="21"/>
        </w:rPr>
        <w:t>及费率调整安排</w:t>
      </w:r>
      <w:r>
        <w:rPr>
          <w:rFonts w:ascii="宋体" w:hAnsi="宋体"/>
          <w:color w:val="000000"/>
          <w:kern w:val="0"/>
          <w:szCs w:val="21"/>
        </w:rPr>
        <w:t>如下表所示</w:t>
      </w:r>
      <w:r>
        <w:rPr>
          <w:rFonts w:ascii="宋体" w:hAnsi="宋体" w:hint="eastAsia"/>
          <w:color w:val="000000"/>
          <w:kern w:val="0"/>
          <w:szCs w:val="21"/>
        </w:rPr>
        <w:t>：</w:t>
      </w:r>
    </w:p>
    <w:tbl>
      <w:tblPr>
        <w:tblW w:w="9065" w:type="dxa"/>
        <w:jc w:val="center"/>
        <w:tblLook w:val="04A0"/>
      </w:tblPr>
      <w:tblGrid>
        <w:gridCol w:w="472"/>
        <w:gridCol w:w="3877"/>
        <w:gridCol w:w="1418"/>
        <w:gridCol w:w="824"/>
        <w:gridCol w:w="825"/>
        <w:gridCol w:w="824"/>
        <w:gridCol w:w="825"/>
      </w:tblGrid>
      <w:tr w:rsidR="00DC2E08">
        <w:trPr>
          <w:trHeight w:val="322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基金名称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基金托管人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调整前（%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年）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调整后（%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年）</w:t>
            </w:r>
          </w:p>
        </w:tc>
      </w:tr>
      <w:tr w:rsidR="00DC2E08">
        <w:trPr>
          <w:trHeight w:val="321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DC2E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3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DC2E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DC2E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管理费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托管费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管理费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托管费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光大保德信行业轮动混合型证券投资基金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中国农业银行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光大保德信品质生活混合型证券投资基金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中国农业银行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光大保德信消费主题股票型证券投资基金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中国民生银行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光大保德信均衡精选混合型证券投资基金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中国建设银行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光大保德信动态优选灵活配置混合型证券投资基金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中国建设银行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6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光大保德信一带一路战略主题混合型证券投资基金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中国建设银行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7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光大保德信风格轮动混合型证券投资基金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中国建设银行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8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光大保德信创业板量化优选股票型证券投资基金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中国建设银行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9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光大保德信景气先锋混合型证券投资基金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中国建设银行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</w:rPr>
              <w:t>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光大保德信新机遇混合型证券投资基金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中国建设银行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光大保德信核心资产混合型证券投资基金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中国建设银行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</w:rPr>
              <w:t>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光大保德信专精特新混合型证券投资基金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中国建设银行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</w:rPr>
              <w:t>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光大保德信量化核心证券投资基金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中国光大银行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光大保德信创新生活混合型证券投资基金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中国光大银行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</w:rPr>
              <w:t>5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光大保德信中国制造2025灵活配置混合型证券投资基金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中国工商银行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</w:rPr>
              <w:t>6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光大保德信多策略精选18个月定期开放灵活配置混合型证券投资基金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中国工商银行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17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光大保德信智能汽车主题股票型证券投资基金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中国工商银行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18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光大保德信健康优加混合型证券投资基金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中国工商银行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19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光大保德信汇佳混合型证券投资基金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中国工商银行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lastRenderedPageBreak/>
              <w:t>2</w:t>
            </w:r>
            <w:r>
              <w:rPr>
                <w:rFonts w:ascii="宋体" w:hAnsi="宋体" w:cs="宋体"/>
                <w:kern w:val="0"/>
                <w:sz w:val="20"/>
              </w:rPr>
              <w:t>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光大保德信多策略智选18个月定期开放混合型证券投资基金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中国工商银行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光大保德信新增长混合型证券投资基金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招商银行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</w:rPr>
              <w:t>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光大保德信优势配置混合型证券投资基金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招商银行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</w:rPr>
              <w:t>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光大保德信睿盈混合型证券投资基金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招商银行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光大保德信红利混合型证券投资基金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兴业银行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</w:rPr>
              <w:t>5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光大保德信中小盘混合型证券投资基金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交通银行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26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光大保德信银发商机主题混合型证券投资基金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交通银行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27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光大保德信国企改革主题股票型证券投资基金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交通银行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28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光大保德信产业新动力灵活配置混合型证券投资基金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交通银行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29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光大保德信先进服务业灵活配置混合型证券投资基金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交通银行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</w:rPr>
              <w:t>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光大保德信研究精选混合型证券投资基金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交通银行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  <w:tr w:rsidR="00DC2E08">
        <w:trPr>
          <w:trHeight w:val="2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光大保德信高端装备混合型证券投资基金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广发银行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0.25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E08" w:rsidRDefault="0026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.20</w:t>
            </w:r>
          </w:p>
        </w:tc>
      </w:tr>
    </w:tbl>
    <w:p w:rsidR="00DC2E08" w:rsidRDefault="00DC2E08">
      <w:pPr>
        <w:widowControl/>
        <w:spacing w:line="360" w:lineRule="auto"/>
        <w:ind w:firstLine="480"/>
        <w:rPr>
          <w:rFonts w:ascii="宋体" w:hAnsi="宋体"/>
          <w:color w:val="000000"/>
          <w:kern w:val="0"/>
          <w:szCs w:val="21"/>
        </w:rPr>
      </w:pPr>
    </w:p>
    <w:p w:rsidR="00DC2E08" w:rsidRDefault="00263219">
      <w:pPr>
        <w:widowControl/>
        <w:spacing w:line="360" w:lineRule="auto"/>
        <w:ind w:firstLine="48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二、其他相关情况说明</w:t>
      </w:r>
    </w:p>
    <w:p w:rsidR="00EF7EB8" w:rsidRPr="00EF7EB8" w:rsidRDefault="00263219" w:rsidP="00EF7EB8">
      <w:pPr>
        <w:widowControl/>
        <w:spacing w:line="360" w:lineRule="auto"/>
        <w:ind w:firstLine="48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1、根据相关法律法规</w:t>
      </w:r>
      <w:r w:rsidR="00A916D8">
        <w:rPr>
          <w:rFonts w:ascii="宋体" w:hAnsi="宋体" w:hint="eastAsia"/>
          <w:color w:val="000000"/>
          <w:kern w:val="0"/>
          <w:szCs w:val="21"/>
        </w:rPr>
        <w:t>的规定</w:t>
      </w:r>
      <w:r>
        <w:rPr>
          <w:rFonts w:ascii="宋体" w:hAnsi="宋体" w:hint="eastAsia"/>
          <w:color w:val="000000"/>
          <w:kern w:val="0"/>
          <w:szCs w:val="21"/>
        </w:rPr>
        <w:t>和基金合同的约定，本公司决定调低旗下部分基金的管理费率</w:t>
      </w:r>
      <w:r>
        <w:rPr>
          <w:rFonts w:ascii="宋体" w:hAnsi="宋体"/>
          <w:color w:val="000000"/>
          <w:kern w:val="0"/>
          <w:szCs w:val="21"/>
        </w:rPr>
        <w:t>及</w:t>
      </w:r>
      <w:r>
        <w:rPr>
          <w:rFonts w:ascii="宋体" w:hAnsi="宋体" w:hint="eastAsia"/>
          <w:color w:val="000000"/>
          <w:kern w:val="0"/>
          <w:szCs w:val="21"/>
        </w:rPr>
        <w:t>/或托管费率，并对相关基金合同进行必要的修订</w:t>
      </w:r>
      <w:r w:rsidR="00EF7EB8" w:rsidRPr="00EF7EB8">
        <w:rPr>
          <w:rFonts w:ascii="宋体" w:hAnsi="宋体" w:hint="eastAsia"/>
          <w:color w:val="000000"/>
          <w:kern w:val="0"/>
          <w:szCs w:val="21"/>
        </w:rPr>
        <w:t>。除</w:t>
      </w:r>
      <w:r w:rsidR="0090017B">
        <w:rPr>
          <w:rFonts w:ascii="宋体" w:hAnsi="宋体" w:hint="eastAsia"/>
          <w:color w:val="000000"/>
          <w:kern w:val="0"/>
          <w:szCs w:val="21"/>
        </w:rPr>
        <w:t>前</w:t>
      </w:r>
      <w:r w:rsidR="00EF7EB8" w:rsidRPr="00EF7EB8">
        <w:rPr>
          <w:rFonts w:ascii="宋体" w:hAnsi="宋体" w:hint="eastAsia"/>
          <w:color w:val="000000"/>
          <w:kern w:val="0"/>
          <w:szCs w:val="21"/>
        </w:rPr>
        <w:t>述要素外，基金合同其他要素不做变更。相关基金的托管协议、招募说明书、基金产品资料概要据此相应进行必要修订。</w:t>
      </w:r>
    </w:p>
    <w:p w:rsidR="00DC2E08" w:rsidRDefault="00EF7EB8" w:rsidP="00EF7EB8">
      <w:pPr>
        <w:widowControl/>
        <w:spacing w:line="360" w:lineRule="auto"/>
        <w:ind w:firstLine="480"/>
        <w:rPr>
          <w:rFonts w:ascii="宋体" w:hAnsi="宋体"/>
          <w:color w:val="000000"/>
        </w:rPr>
      </w:pPr>
      <w:r w:rsidRPr="00EF7EB8">
        <w:rPr>
          <w:rFonts w:ascii="宋体" w:hAnsi="宋体"/>
          <w:color w:val="000000"/>
          <w:kern w:val="0"/>
          <w:szCs w:val="21"/>
        </w:rPr>
        <w:t>2</w:t>
      </w:r>
      <w:r w:rsidRPr="00EF7EB8">
        <w:rPr>
          <w:rFonts w:ascii="宋体" w:hAnsi="宋体" w:hint="eastAsia"/>
          <w:color w:val="000000"/>
          <w:kern w:val="0"/>
          <w:szCs w:val="21"/>
        </w:rPr>
        <w:t>、</w:t>
      </w:r>
      <w:bookmarkStart w:id="3" w:name="_Hlk141097827"/>
      <w:r w:rsidRPr="00EF7EB8">
        <w:rPr>
          <w:rFonts w:ascii="宋体" w:hAnsi="宋体"/>
          <w:color w:val="000000"/>
          <w:kern w:val="0"/>
          <w:szCs w:val="21"/>
        </w:rPr>
        <w:t>本次相关基金的基金合同、托管协议、招募说明书和基金产品资料概要修订的内容和程序</w:t>
      </w:r>
      <w:r w:rsidRPr="00EF7EB8">
        <w:rPr>
          <w:rFonts w:ascii="宋体" w:hAnsi="宋体" w:hint="eastAsia"/>
          <w:color w:val="000000"/>
          <w:kern w:val="0"/>
          <w:szCs w:val="21"/>
        </w:rPr>
        <w:t xml:space="preserve">，符合相关法律法规和基金合同的规定。 </w:t>
      </w:r>
      <w:bookmarkEnd w:id="3"/>
      <w:r w:rsidRPr="00EF7EB8">
        <w:rPr>
          <w:rFonts w:ascii="宋体" w:hAnsi="宋体" w:hint="eastAsia"/>
          <w:color w:val="000000"/>
          <w:kern w:val="0"/>
          <w:szCs w:val="21"/>
        </w:rPr>
        <w:t>投资者可拨打光大保德信基金管理有限公司客户服务电话（400-820-2888）了解详情，或登录本基金管理人网站（</w:t>
      </w:r>
      <w:hyperlink r:id="rId8" w:history="1">
        <w:r w:rsidRPr="00EF7EB8">
          <w:rPr>
            <w:rFonts w:ascii="宋体" w:hAnsi="宋体" w:hint="eastAsia"/>
            <w:color w:val="000000"/>
          </w:rPr>
          <w:t>www.epf.com.cn</w:t>
        </w:r>
      </w:hyperlink>
      <w:r w:rsidRPr="00EF7EB8">
        <w:rPr>
          <w:rFonts w:ascii="宋体" w:hAnsi="宋体" w:hint="eastAsia"/>
          <w:color w:val="000000"/>
        </w:rPr>
        <w:t>）</w:t>
      </w:r>
      <w:r w:rsidRPr="00EF7EB8">
        <w:rPr>
          <w:rFonts w:ascii="宋体" w:hAnsi="宋体" w:hint="eastAsia"/>
          <w:color w:val="000000"/>
          <w:kern w:val="0"/>
          <w:szCs w:val="21"/>
        </w:rPr>
        <w:t>和中国证监会基金电子披露网站（</w:t>
      </w:r>
      <w:hyperlink r:id="rId9" w:history="1">
        <w:r w:rsidRPr="00EF7EB8">
          <w:rPr>
            <w:rFonts w:ascii="宋体" w:hAnsi="宋体" w:hint="eastAsia"/>
            <w:color w:val="000000"/>
          </w:rPr>
          <w:t>http://eid.csrc.gov.cn/fund</w:t>
        </w:r>
      </w:hyperlink>
      <w:r w:rsidRPr="00EF7EB8">
        <w:rPr>
          <w:rFonts w:ascii="宋体" w:hAnsi="宋体" w:hint="eastAsia"/>
          <w:color w:val="000000"/>
        </w:rPr>
        <w:t>）查阅上述</w:t>
      </w:r>
      <w:r w:rsidRPr="00EF7EB8">
        <w:rPr>
          <w:rFonts w:ascii="宋体" w:hAnsi="宋体"/>
          <w:color w:val="000000"/>
        </w:rPr>
        <w:t>基金</w:t>
      </w:r>
      <w:r w:rsidRPr="00EF7EB8">
        <w:rPr>
          <w:rFonts w:ascii="宋体" w:hAnsi="宋体" w:hint="eastAsia"/>
          <w:color w:val="000000"/>
        </w:rPr>
        <w:t>修改后的基金合同、招募说明书（更新）、基金产品资料概要（更新）等法律文件。</w:t>
      </w:r>
    </w:p>
    <w:p w:rsidR="00DC2E08" w:rsidRDefault="00DC2E08">
      <w:pPr>
        <w:widowControl/>
        <w:spacing w:line="360" w:lineRule="auto"/>
        <w:ind w:firstLine="480"/>
        <w:rPr>
          <w:rFonts w:ascii="宋体" w:hAnsi="宋体"/>
          <w:color w:val="000000"/>
          <w:kern w:val="0"/>
          <w:szCs w:val="21"/>
        </w:rPr>
      </w:pPr>
    </w:p>
    <w:p w:rsidR="00DC2E08" w:rsidRDefault="00263219">
      <w:pPr>
        <w:widowControl/>
        <w:spacing w:line="360" w:lineRule="auto"/>
        <w:ind w:firstLine="48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风险提示：</w:t>
      </w:r>
    </w:p>
    <w:p w:rsidR="00DC2E08" w:rsidRDefault="00263219">
      <w:pPr>
        <w:widowControl/>
        <w:spacing w:line="360" w:lineRule="auto"/>
        <w:ind w:firstLine="48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本基金管理人承诺以诚实信用、勤勉尽责的原则管理和运用基金资产，但不保证基金一定盈利，也不保证最低收益。投资者投资本基金管理人旗下基金时应认真阅读基金产品资料概要、基金合同和招募说明书，全面认识基金的风险收益特征和产品特性，并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DC2E08" w:rsidRDefault="00DC2E08">
      <w:pPr>
        <w:widowControl/>
        <w:spacing w:line="360" w:lineRule="auto"/>
        <w:ind w:firstLine="480"/>
        <w:rPr>
          <w:rFonts w:ascii="宋体" w:hAnsi="宋体"/>
          <w:color w:val="000000"/>
          <w:kern w:val="0"/>
          <w:szCs w:val="21"/>
        </w:rPr>
      </w:pPr>
    </w:p>
    <w:p w:rsidR="00DC2E08" w:rsidRDefault="00263219">
      <w:pPr>
        <w:widowControl/>
        <w:spacing w:line="360" w:lineRule="auto"/>
        <w:ind w:firstLine="48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lastRenderedPageBreak/>
        <w:t>特此公告。</w:t>
      </w:r>
    </w:p>
    <w:p w:rsidR="00DC2E08" w:rsidRDefault="00DC2E08">
      <w:pPr>
        <w:widowControl/>
        <w:spacing w:line="360" w:lineRule="auto"/>
        <w:ind w:firstLine="480"/>
        <w:rPr>
          <w:rFonts w:ascii="宋体" w:hAnsi="宋体"/>
          <w:color w:val="000000"/>
          <w:kern w:val="0"/>
          <w:szCs w:val="21"/>
        </w:rPr>
      </w:pPr>
    </w:p>
    <w:p w:rsidR="00DC2E08" w:rsidRDefault="00DC2E08">
      <w:pPr>
        <w:widowControl/>
        <w:spacing w:line="360" w:lineRule="auto"/>
        <w:ind w:firstLine="480"/>
        <w:jc w:val="right"/>
        <w:rPr>
          <w:rFonts w:ascii="宋体" w:hAnsi="宋体"/>
          <w:color w:val="000000"/>
          <w:kern w:val="0"/>
          <w:szCs w:val="21"/>
        </w:rPr>
      </w:pPr>
    </w:p>
    <w:p w:rsidR="00DC2E08" w:rsidRDefault="00263219">
      <w:pPr>
        <w:widowControl/>
        <w:spacing w:line="360" w:lineRule="auto"/>
        <w:ind w:firstLine="480"/>
        <w:jc w:val="righ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光大保德信基金管理有限公司</w:t>
      </w:r>
    </w:p>
    <w:p w:rsidR="00DC2E08" w:rsidRDefault="00263219">
      <w:pPr>
        <w:widowControl/>
        <w:spacing w:line="360" w:lineRule="auto"/>
        <w:ind w:firstLine="480"/>
        <w:jc w:val="righ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2023</w:t>
      </w:r>
      <w:r>
        <w:rPr>
          <w:rFonts w:ascii="宋体" w:hAnsi="宋体" w:hint="eastAsia"/>
          <w:color w:val="000000"/>
          <w:kern w:val="0"/>
          <w:szCs w:val="21"/>
        </w:rPr>
        <w:t>年</w:t>
      </w:r>
      <w:r>
        <w:rPr>
          <w:rFonts w:ascii="宋体" w:hAnsi="宋体"/>
          <w:color w:val="000000"/>
          <w:kern w:val="0"/>
          <w:szCs w:val="21"/>
        </w:rPr>
        <w:t>8月26日</w:t>
      </w:r>
    </w:p>
    <w:sectPr w:rsidR="00DC2E08" w:rsidSect="002200CD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A3F26" w16cex:dateUtc="2023-07-25T04:31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219" w:rsidRDefault="00263219">
      <w:r>
        <w:separator/>
      </w:r>
    </w:p>
  </w:endnote>
  <w:endnote w:type="continuationSeparator" w:id="0">
    <w:p w:rsidR="00263219" w:rsidRDefault="00263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08" w:rsidRDefault="002200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321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3219">
      <w:rPr>
        <w:rStyle w:val="aa"/>
      </w:rPr>
      <w:t>8</w:t>
    </w:r>
    <w:r>
      <w:rPr>
        <w:rStyle w:val="aa"/>
      </w:rPr>
      <w:fldChar w:fldCharType="end"/>
    </w:r>
  </w:p>
  <w:p w:rsidR="00DC2E08" w:rsidRDefault="00DC2E0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329753"/>
    </w:sdtPr>
    <w:sdtContent>
      <w:p w:rsidR="00DC2E08" w:rsidRDefault="002200CD">
        <w:pPr>
          <w:pStyle w:val="a6"/>
          <w:jc w:val="center"/>
        </w:pPr>
        <w:r>
          <w:fldChar w:fldCharType="begin"/>
        </w:r>
        <w:r w:rsidR="00263219">
          <w:instrText>PAGE   \* MERGEFORMAT</w:instrText>
        </w:r>
        <w:r>
          <w:fldChar w:fldCharType="separate"/>
        </w:r>
        <w:r w:rsidR="00D7657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219" w:rsidRDefault="00263219">
      <w:r>
        <w:separator/>
      </w:r>
    </w:p>
  </w:footnote>
  <w:footnote w:type="continuationSeparator" w:id="0">
    <w:p w:rsidR="00263219" w:rsidRDefault="00263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08" w:rsidRDefault="00DC2E08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08" w:rsidRDefault="00DC2E08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B6D76"/>
    <w:multiLevelType w:val="multilevel"/>
    <w:tmpl w:val="63AB6D76"/>
    <w:lvl w:ilvl="0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M5N2NlYzNkOGFiZDg2ZDQyNDgyMjAyMTRlZjJjYzQifQ=="/>
  </w:docVars>
  <w:rsids>
    <w:rsidRoot w:val="00C33387"/>
    <w:rsid w:val="00000120"/>
    <w:rsid w:val="000018D4"/>
    <w:rsid w:val="00023B71"/>
    <w:rsid w:val="0002592A"/>
    <w:rsid w:val="00036E6E"/>
    <w:rsid w:val="00043E8C"/>
    <w:rsid w:val="00085AF1"/>
    <w:rsid w:val="0009106C"/>
    <w:rsid w:val="00097BFD"/>
    <w:rsid w:val="000A1463"/>
    <w:rsid w:val="000B7411"/>
    <w:rsid w:val="00110DD2"/>
    <w:rsid w:val="001140EA"/>
    <w:rsid w:val="00132ACC"/>
    <w:rsid w:val="00157DF5"/>
    <w:rsid w:val="0016007B"/>
    <w:rsid w:val="001837EE"/>
    <w:rsid w:val="001872D4"/>
    <w:rsid w:val="001A0EF8"/>
    <w:rsid w:val="001E75FA"/>
    <w:rsid w:val="001E7E0C"/>
    <w:rsid w:val="00202832"/>
    <w:rsid w:val="00204597"/>
    <w:rsid w:val="002200CD"/>
    <w:rsid w:val="00226799"/>
    <w:rsid w:val="002320E3"/>
    <w:rsid w:val="0025232E"/>
    <w:rsid w:val="00256DF4"/>
    <w:rsid w:val="00263219"/>
    <w:rsid w:val="00281433"/>
    <w:rsid w:val="002B440E"/>
    <w:rsid w:val="002F30F1"/>
    <w:rsid w:val="002F7F94"/>
    <w:rsid w:val="00301BED"/>
    <w:rsid w:val="00303680"/>
    <w:rsid w:val="00304A9F"/>
    <w:rsid w:val="00312B96"/>
    <w:rsid w:val="00315A72"/>
    <w:rsid w:val="003171B9"/>
    <w:rsid w:val="00355B40"/>
    <w:rsid w:val="00355DD6"/>
    <w:rsid w:val="00384836"/>
    <w:rsid w:val="00392ADA"/>
    <w:rsid w:val="00395021"/>
    <w:rsid w:val="003A293E"/>
    <w:rsid w:val="003B3FEB"/>
    <w:rsid w:val="003D7F51"/>
    <w:rsid w:val="003F38F2"/>
    <w:rsid w:val="003F7826"/>
    <w:rsid w:val="004129F4"/>
    <w:rsid w:val="00414968"/>
    <w:rsid w:val="00424B18"/>
    <w:rsid w:val="00447FBC"/>
    <w:rsid w:val="0045140D"/>
    <w:rsid w:val="00454878"/>
    <w:rsid w:val="00461B81"/>
    <w:rsid w:val="00477D7B"/>
    <w:rsid w:val="004A3A41"/>
    <w:rsid w:val="00502EAC"/>
    <w:rsid w:val="00504C1A"/>
    <w:rsid w:val="00505CB4"/>
    <w:rsid w:val="00511785"/>
    <w:rsid w:val="00513A79"/>
    <w:rsid w:val="00540ACE"/>
    <w:rsid w:val="005464B1"/>
    <w:rsid w:val="00552A97"/>
    <w:rsid w:val="005678D6"/>
    <w:rsid w:val="00572B5E"/>
    <w:rsid w:val="0058258F"/>
    <w:rsid w:val="00582BCB"/>
    <w:rsid w:val="00587B16"/>
    <w:rsid w:val="00592FC0"/>
    <w:rsid w:val="00597F12"/>
    <w:rsid w:val="005B04C2"/>
    <w:rsid w:val="005D05FF"/>
    <w:rsid w:val="005D5E6C"/>
    <w:rsid w:val="005E0FC8"/>
    <w:rsid w:val="0060339C"/>
    <w:rsid w:val="00630924"/>
    <w:rsid w:val="00652A85"/>
    <w:rsid w:val="006574C0"/>
    <w:rsid w:val="00665B57"/>
    <w:rsid w:val="0067704B"/>
    <w:rsid w:val="00681A9F"/>
    <w:rsid w:val="00692188"/>
    <w:rsid w:val="00692250"/>
    <w:rsid w:val="0069329C"/>
    <w:rsid w:val="006A44BB"/>
    <w:rsid w:val="006A4B02"/>
    <w:rsid w:val="006D0FF6"/>
    <w:rsid w:val="006F7F76"/>
    <w:rsid w:val="007012BD"/>
    <w:rsid w:val="00701AE1"/>
    <w:rsid w:val="00721E24"/>
    <w:rsid w:val="007307FF"/>
    <w:rsid w:val="00755B4E"/>
    <w:rsid w:val="0076365E"/>
    <w:rsid w:val="00770FF2"/>
    <w:rsid w:val="00775862"/>
    <w:rsid w:val="007A0946"/>
    <w:rsid w:val="007A19C3"/>
    <w:rsid w:val="007A349A"/>
    <w:rsid w:val="007B4797"/>
    <w:rsid w:val="007E4AE3"/>
    <w:rsid w:val="00802744"/>
    <w:rsid w:val="008058CC"/>
    <w:rsid w:val="00824EB3"/>
    <w:rsid w:val="00831E1F"/>
    <w:rsid w:val="00836701"/>
    <w:rsid w:val="00844B83"/>
    <w:rsid w:val="00860498"/>
    <w:rsid w:val="00860EAE"/>
    <w:rsid w:val="00860F9E"/>
    <w:rsid w:val="00871C3B"/>
    <w:rsid w:val="00884218"/>
    <w:rsid w:val="008A7C16"/>
    <w:rsid w:val="008E4537"/>
    <w:rsid w:val="008F628F"/>
    <w:rsid w:val="0090017B"/>
    <w:rsid w:val="00934585"/>
    <w:rsid w:val="00943EFF"/>
    <w:rsid w:val="00953A26"/>
    <w:rsid w:val="00983914"/>
    <w:rsid w:val="00984DA0"/>
    <w:rsid w:val="00986E65"/>
    <w:rsid w:val="00994BAD"/>
    <w:rsid w:val="009B1AE1"/>
    <w:rsid w:val="009E167B"/>
    <w:rsid w:val="009F168E"/>
    <w:rsid w:val="009F230C"/>
    <w:rsid w:val="00A01F25"/>
    <w:rsid w:val="00A0636E"/>
    <w:rsid w:val="00A17D2B"/>
    <w:rsid w:val="00A23641"/>
    <w:rsid w:val="00A52695"/>
    <w:rsid w:val="00A5334E"/>
    <w:rsid w:val="00A83027"/>
    <w:rsid w:val="00A916D8"/>
    <w:rsid w:val="00AA0972"/>
    <w:rsid w:val="00AB4270"/>
    <w:rsid w:val="00AB7033"/>
    <w:rsid w:val="00B11AE6"/>
    <w:rsid w:val="00B431A7"/>
    <w:rsid w:val="00B54B58"/>
    <w:rsid w:val="00B72F6D"/>
    <w:rsid w:val="00B804F5"/>
    <w:rsid w:val="00B81357"/>
    <w:rsid w:val="00B81A1E"/>
    <w:rsid w:val="00BA7262"/>
    <w:rsid w:val="00BD5D0F"/>
    <w:rsid w:val="00BD62CB"/>
    <w:rsid w:val="00BE7580"/>
    <w:rsid w:val="00BF799C"/>
    <w:rsid w:val="00C21687"/>
    <w:rsid w:val="00C23105"/>
    <w:rsid w:val="00C2393B"/>
    <w:rsid w:val="00C33387"/>
    <w:rsid w:val="00C42620"/>
    <w:rsid w:val="00C42B29"/>
    <w:rsid w:val="00C655C5"/>
    <w:rsid w:val="00C828E3"/>
    <w:rsid w:val="00C90E8A"/>
    <w:rsid w:val="00C93325"/>
    <w:rsid w:val="00CA35CE"/>
    <w:rsid w:val="00CE1B9C"/>
    <w:rsid w:val="00CE5D49"/>
    <w:rsid w:val="00CF4B0C"/>
    <w:rsid w:val="00D603A2"/>
    <w:rsid w:val="00D722BF"/>
    <w:rsid w:val="00D76574"/>
    <w:rsid w:val="00DB0522"/>
    <w:rsid w:val="00DC2E08"/>
    <w:rsid w:val="00DD1696"/>
    <w:rsid w:val="00DE0167"/>
    <w:rsid w:val="00DE09CE"/>
    <w:rsid w:val="00DE5246"/>
    <w:rsid w:val="00E07FD7"/>
    <w:rsid w:val="00E3492E"/>
    <w:rsid w:val="00E51405"/>
    <w:rsid w:val="00E63800"/>
    <w:rsid w:val="00E65C71"/>
    <w:rsid w:val="00E83C54"/>
    <w:rsid w:val="00E85333"/>
    <w:rsid w:val="00E966EB"/>
    <w:rsid w:val="00EC47C1"/>
    <w:rsid w:val="00EC7D16"/>
    <w:rsid w:val="00ED6AD4"/>
    <w:rsid w:val="00EF541C"/>
    <w:rsid w:val="00EF7EB8"/>
    <w:rsid w:val="00F50FC0"/>
    <w:rsid w:val="00F61F1F"/>
    <w:rsid w:val="00F71000"/>
    <w:rsid w:val="00F97BC5"/>
    <w:rsid w:val="00FA08D7"/>
    <w:rsid w:val="00FB69C5"/>
    <w:rsid w:val="00FC7AE6"/>
    <w:rsid w:val="00FD252E"/>
    <w:rsid w:val="00FD2778"/>
    <w:rsid w:val="00FD66B7"/>
    <w:rsid w:val="00FD67E4"/>
    <w:rsid w:val="00FD78A8"/>
    <w:rsid w:val="00FF6890"/>
    <w:rsid w:val="09F27F5D"/>
    <w:rsid w:val="0E455DBE"/>
    <w:rsid w:val="4AFA090E"/>
    <w:rsid w:val="79FF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CD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"/>
    <w:qFormat/>
    <w:rsid w:val="002200C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2200CD"/>
    <w:pPr>
      <w:adjustRightInd w:val="0"/>
      <w:snapToGrid w:val="0"/>
      <w:spacing w:before="20" w:after="20" w:line="420" w:lineRule="exact"/>
      <w:ind w:firstLine="482"/>
      <w:textAlignment w:val="center"/>
    </w:pPr>
    <w:rPr>
      <w:kern w:val="24"/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2200CD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2200CD"/>
    <w:rPr>
      <w:sz w:val="18"/>
      <w:szCs w:val="18"/>
    </w:rPr>
  </w:style>
  <w:style w:type="paragraph" w:styleId="a6">
    <w:name w:val="footer"/>
    <w:basedOn w:val="a"/>
    <w:link w:val="Char10"/>
    <w:uiPriority w:val="99"/>
    <w:qFormat/>
    <w:rsid w:val="002200CD"/>
    <w:pPr>
      <w:tabs>
        <w:tab w:val="center" w:pos="4153"/>
        <w:tab w:val="right" w:pos="8306"/>
      </w:tabs>
      <w:snapToGrid w:val="0"/>
      <w:jc w:val="left"/>
    </w:pPr>
    <w:rPr>
      <w:sz w:val="18"/>
      <w:lang w:val="zh-CN"/>
    </w:rPr>
  </w:style>
  <w:style w:type="paragraph" w:styleId="a7">
    <w:name w:val="header"/>
    <w:basedOn w:val="a"/>
    <w:link w:val="Char11"/>
    <w:uiPriority w:val="99"/>
    <w:qFormat/>
    <w:rsid w:val="0022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3">
    <w:name w:val="Body Text Indent 3"/>
    <w:basedOn w:val="a"/>
    <w:link w:val="3Char"/>
    <w:qFormat/>
    <w:rsid w:val="002200CD"/>
    <w:pPr>
      <w:adjustRightInd w:val="0"/>
      <w:spacing w:line="360" w:lineRule="auto"/>
      <w:ind w:firstLineChars="200" w:firstLine="480"/>
      <w:textAlignment w:val="baseline"/>
    </w:pPr>
    <w:rPr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220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4"/>
    <w:next w:val="a4"/>
    <w:link w:val="Char0"/>
    <w:uiPriority w:val="99"/>
    <w:semiHidden/>
    <w:unhideWhenUsed/>
    <w:qFormat/>
    <w:rsid w:val="002200CD"/>
    <w:rPr>
      <w:b/>
      <w:bCs/>
    </w:rPr>
  </w:style>
  <w:style w:type="table" w:styleId="a9">
    <w:name w:val="Table Grid"/>
    <w:basedOn w:val="a1"/>
    <w:uiPriority w:val="39"/>
    <w:qFormat/>
    <w:rsid w:val="002200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qFormat/>
    <w:rsid w:val="002200CD"/>
  </w:style>
  <w:style w:type="character" w:styleId="ab">
    <w:name w:val="FollowedHyperlink"/>
    <w:basedOn w:val="a0"/>
    <w:uiPriority w:val="99"/>
    <w:semiHidden/>
    <w:unhideWhenUsed/>
    <w:qFormat/>
    <w:rsid w:val="002200CD"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rsid w:val="002200CD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sid w:val="002200CD"/>
    <w:rPr>
      <w:sz w:val="21"/>
      <w:szCs w:val="21"/>
    </w:rPr>
  </w:style>
  <w:style w:type="character" w:customStyle="1" w:styleId="Char10">
    <w:name w:val="页脚 Char1"/>
    <w:basedOn w:val="a0"/>
    <w:link w:val="a6"/>
    <w:uiPriority w:val="99"/>
    <w:qFormat/>
    <w:rsid w:val="002200CD"/>
    <w:rPr>
      <w:rFonts w:ascii="Times New Roman" w:eastAsia="宋体" w:hAnsi="Times New Roman" w:cs="Times New Roman"/>
      <w:sz w:val="18"/>
      <w:szCs w:val="20"/>
      <w:lang w:val="zh-CN" w:eastAsia="zh-CN"/>
    </w:rPr>
  </w:style>
  <w:style w:type="character" w:customStyle="1" w:styleId="Char11">
    <w:name w:val="页眉 Char1"/>
    <w:basedOn w:val="a0"/>
    <w:link w:val="a7"/>
    <w:uiPriority w:val="99"/>
    <w:qFormat/>
    <w:rsid w:val="002200CD"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">
    <w:name w:val="批注文字 Char"/>
    <w:basedOn w:val="a0"/>
    <w:link w:val="a4"/>
    <w:uiPriority w:val="99"/>
    <w:semiHidden/>
    <w:qFormat/>
    <w:rsid w:val="002200CD"/>
    <w:rPr>
      <w:rFonts w:ascii="Times New Roman" w:eastAsia="宋体" w:hAnsi="Times New Roman" w:cs="Times New Roman"/>
      <w:szCs w:val="20"/>
    </w:rPr>
  </w:style>
  <w:style w:type="character" w:customStyle="1" w:styleId="Char0">
    <w:name w:val="批注主题 Char"/>
    <w:basedOn w:val="Char"/>
    <w:link w:val="a8"/>
    <w:uiPriority w:val="99"/>
    <w:semiHidden/>
    <w:qFormat/>
    <w:rsid w:val="002200CD"/>
    <w:rPr>
      <w:rFonts w:ascii="Times New Roman" w:eastAsia="宋体" w:hAnsi="Times New Roman" w:cs="Times New Roman"/>
      <w:b/>
      <w:bCs/>
      <w:szCs w:val="20"/>
    </w:rPr>
  </w:style>
  <w:style w:type="character" w:customStyle="1" w:styleId="Char1">
    <w:name w:val="批注框文本 Char1"/>
    <w:basedOn w:val="a0"/>
    <w:link w:val="a5"/>
    <w:uiPriority w:val="99"/>
    <w:semiHidden/>
    <w:qFormat/>
    <w:rsid w:val="002200CD"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uiPriority w:val="9"/>
    <w:semiHidden/>
    <w:qFormat/>
    <w:rsid w:val="002200CD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iffheader">
    <w:name w:val="diff_header"/>
    <w:basedOn w:val="a"/>
    <w:qFormat/>
    <w:rsid w:val="002200CD"/>
    <w:pPr>
      <w:widowControl/>
      <w:shd w:val="clear" w:color="auto" w:fill="E0E0E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iffnext">
    <w:name w:val="diff_next"/>
    <w:basedOn w:val="a"/>
    <w:qFormat/>
    <w:rsid w:val="002200CD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iffadd">
    <w:name w:val="diff_add"/>
    <w:basedOn w:val="a"/>
    <w:qFormat/>
    <w:rsid w:val="002200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u w:val="single"/>
    </w:rPr>
  </w:style>
  <w:style w:type="paragraph" w:customStyle="1" w:styleId="diffchgorig">
    <w:name w:val="diff_chg_orig"/>
    <w:basedOn w:val="a"/>
    <w:qFormat/>
    <w:rsid w:val="002200CD"/>
    <w:pPr>
      <w:widowControl/>
      <w:spacing w:before="100" w:beforeAutospacing="1" w:after="100" w:afterAutospacing="1"/>
      <w:jc w:val="left"/>
    </w:pPr>
    <w:rPr>
      <w:rFonts w:ascii="宋体" w:hAnsi="宋体" w:cs="宋体"/>
      <w:strike/>
      <w:kern w:val="0"/>
      <w:sz w:val="24"/>
      <w:szCs w:val="24"/>
    </w:rPr>
  </w:style>
  <w:style w:type="paragraph" w:customStyle="1" w:styleId="diffchgmod">
    <w:name w:val="diff_chg_mod"/>
    <w:basedOn w:val="a"/>
    <w:qFormat/>
    <w:rsid w:val="002200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u w:val="single"/>
    </w:rPr>
  </w:style>
  <w:style w:type="paragraph" w:customStyle="1" w:styleId="diffsub">
    <w:name w:val="diff_sub"/>
    <w:basedOn w:val="a"/>
    <w:rsid w:val="002200CD"/>
    <w:pPr>
      <w:widowControl/>
      <w:spacing w:before="100" w:beforeAutospacing="1" w:after="100" w:afterAutospacing="1"/>
      <w:jc w:val="left"/>
    </w:pPr>
    <w:rPr>
      <w:rFonts w:ascii="宋体" w:hAnsi="宋体" w:cs="宋体"/>
      <w:strike/>
      <w:kern w:val="0"/>
      <w:sz w:val="24"/>
      <w:szCs w:val="24"/>
    </w:rPr>
  </w:style>
  <w:style w:type="paragraph" w:customStyle="1" w:styleId="bztop">
    <w:name w:val="bz_top"/>
    <w:basedOn w:val="a"/>
    <w:qFormat/>
    <w:rsid w:val="002200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link w:val="2"/>
    <w:uiPriority w:val="9"/>
    <w:qFormat/>
    <w:rsid w:val="002200C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diffsub1">
    <w:name w:val="diff_sub1"/>
    <w:qFormat/>
    <w:rsid w:val="002200CD"/>
    <w:rPr>
      <w:strike/>
    </w:rPr>
  </w:style>
  <w:style w:type="character" w:customStyle="1" w:styleId="diffchgorig1">
    <w:name w:val="diff_chg_orig1"/>
    <w:qFormat/>
    <w:rsid w:val="002200CD"/>
    <w:rPr>
      <w:strike/>
    </w:rPr>
  </w:style>
  <w:style w:type="character" w:customStyle="1" w:styleId="diffchgmod1">
    <w:name w:val="diff_chg_mod1"/>
    <w:qFormat/>
    <w:rsid w:val="002200CD"/>
    <w:rPr>
      <w:u w:val="single"/>
    </w:rPr>
  </w:style>
  <w:style w:type="character" w:customStyle="1" w:styleId="diffadd1">
    <w:name w:val="diff_add1"/>
    <w:qFormat/>
    <w:rsid w:val="002200CD"/>
    <w:rPr>
      <w:u w:val="single"/>
    </w:rPr>
  </w:style>
  <w:style w:type="character" w:customStyle="1" w:styleId="Char2">
    <w:name w:val="页眉 Char"/>
    <w:uiPriority w:val="99"/>
    <w:qFormat/>
    <w:rsid w:val="002200CD"/>
    <w:rPr>
      <w:rFonts w:ascii="宋体" w:eastAsia="宋体" w:hAnsi="宋体" w:cs="宋体"/>
      <w:sz w:val="18"/>
      <w:szCs w:val="18"/>
    </w:rPr>
  </w:style>
  <w:style w:type="character" w:customStyle="1" w:styleId="Char3">
    <w:name w:val="页脚 Char"/>
    <w:uiPriority w:val="99"/>
    <w:qFormat/>
    <w:rsid w:val="002200CD"/>
    <w:rPr>
      <w:rFonts w:ascii="宋体" w:eastAsia="宋体" w:hAnsi="宋体" w:cs="宋体"/>
      <w:sz w:val="18"/>
      <w:szCs w:val="18"/>
    </w:rPr>
  </w:style>
  <w:style w:type="character" w:customStyle="1" w:styleId="Char4">
    <w:name w:val="批注框文本 Char"/>
    <w:uiPriority w:val="99"/>
    <w:semiHidden/>
    <w:qFormat/>
    <w:rsid w:val="002200CD"/>
    <w:rPr>
      <w:rFonts w:ascii="宋体" w:hAnsi="宋体" w:cs="宋体"/>
      <w:sz w:val="18"/>
      <w:szCs w:val="18"/>
    </w:rPr>
  </w:style>
  <w:style w:type="character" w:customStyle="1" w:styleId="3Char">
    <w:name w:val="正文文本缩进 3 Char"/>
    <w:basedOn w:val="a0"/>
    <w:link w:val="3"/>
    <w:qFormat/>
    <w:rsid w:val="002200CD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1"/>
    <w:basedOn w:val="a"/>
    <w:next w:val="3"/>
    <w:qFormat/>
    <w:rsid w:val="002200CD"/>
    <w:pPr>
      <w:adjustRightInd w:val="0"/>
      <w:snapToGrid w:val="0"/>
      <w:ind w:firstLineChars="200" w:firstLine="480"/>
    </w:pPr>
    <w:rPr>
      <w:rFonts w:ascii="仿宋_GB2312" w:eastAsia="仿宋_GB2312" w:hAnsi="宋体"/>
      <w:color w:val="000000"/>
      <w:sz w:val="24"/>
    </w:rPr>
  </w:style>
  <w:style w:type="paragraph" w:customStyle="1" w:styleId="10">
    <w:name w:val="修订1"/>
    <w:hidden/>
    <w:uiPriority w:val="99"/>
    <w:semiHidden/>
    <w:qFormat/>
    <w:rsid w:val="002200CD"/>
    <w:rPr>
      <w:rFonts w:ascii="Times New Roman" w:eastAsia="宋体" w:hAnsi="Times New Roman" w:cs="Times New Roman"/>
      <w:kern w:val="2"/>
      <w:sz w:val="21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2200CD"/>
    <w:rPr>
      <w:rFonts w:ascii="宋体" w:eastAsia="宋体" w:hAnsi="宋体" w:cs="宋体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2200CD"/>
    <w:pPr>
      <w:ind w:firstLineChars="200" w:firstLine="420"/>
    </w:pPr>
  </w:style>
  <w:style w:type="paragraph" w:styleId="af">
    <w:name w:val="Revision"/>
    <w:hidden/>
    <w:uiPriority w:val="99"/>
    <w:unhideWhenUsed/>
    <w:rsid w:val="00A916D8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f.com.c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1047-0866-425C-9469-98D23FBA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2178</Characters>
  <Application>Microsoft Office Word</Application>
  <DocSecurity>4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Qian(张倩)</dc:creator>
  <cp:lastModifiedBy>ZHONGM</cp:lastModifiedBy>
  <cp:revision>2</cp:revision>
  <cp:lastPrinted>2021-07-06T03:00:00Z</cp:lastPrinted>
  <dcterms:created xsi:type="dcterms:W3CDTF">2023-08-25T16:01:00Z</dcterms:created>
  <dcterms:modified xsi:type="dcterms:W3CDTF">2023-08-25T16:01:00Z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2A789FAE19AD444A80AA2C3C4B8BE389_13</vt:lpwstr>
  </property>
</Properties>
</file>