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E2" w:rsidRDefault="00530DE2">
      <w:pPr>
        <w:spacing w:line="360" w:lineRule="auto"/>
        <w:ind w:leftChars="-2" w:left="-4"/>
        <w:jc w:val="center"/>
        <w:rPr>
          <w:rFonts w:ascii="宋体" w:hAnsi="宋体" w:hint="eastAsia"/>
          <w:b/>
          <w:sz w:val="32"/>
          <w:szCs w:val="32"/>
        </w:rPr>
      </w:pPr>
      <w:bookmarkStart w:id="0" w:name="OLE_LINK1"/>
      <w:bookmarkStart w:id="1" w:name="OLE_LINK2"/>
      <w:r>
        <w:rPr>
          <w:rFonts w:ascii="宋体" w:hAnsi="宋体" w:hint="eastAsia"/>
          <w:b/>
          <w:sz w:val="32"/>
          <w:szCs w:val="32"/>
        </w:rPr>
        <w:t>中海基金管理有限公司关于旗下</w:t>
      </w:r>
      <w:r w:rsidR="005A656A">
        <w:rPr>
          <w:rFonts w:ascii="宋体" w:hAnsi="宋体" w:hint="eastAsia"/>
          <w:b/>
          <w:sz w:val="32"/>
          <w:szCs w:val="32"/>
        </w:rPr>
        <w:t>部分</w:t>
      </w:r>
      <w:r>
        <w:rPr>
          <w:rFonts w:ascii="宋体" w:hAnsi="宋体" w:hint="eastAsia"/>
          <w:b/>
          <w:sz w:val="32"/>
          <w:szCs w:val="32"/>
        </w:rPr>
        <w:t>基金</w:t>
      </w:r>
      <w:r w:rsidR="005A656A">
        <w:rPr>
          <w:rFonts w:ascii="宋体" w:hAnsi="宋体" w:hint="eastAsia"/>
          <w:b/>
          <w:sz w:val="32"/>
          <w:szCs w:val="32"/>
        </w:rPr>
        <w:t>参与</w:t>
      </w:r>
      <w:r>
        <w:rPr>
          <w:rFonts w:ascii="宋体" w:hAnsi="宋体" w:hint="eastAsia"/>
          <w:b/>
          <w:sz w:val="32"/>
          <w:szCs w:val="32"/>
        </w:rPr>
        <w:t>销售机构基金转换费率优惠的公告</w:t>
      </w:r>
    </w:p>
    <w:bookmarkEnd w:id="0"/>
    <w:bookmarkEnd w:id="1"/>
    <w:p w:rsidR="00530DE2" w:rsidRDefault="00530DE2">
      <w:pPr>
        <w:spacing w:line="360" w:lineRule="auto"/>
        <w:ind w:firstLineChars="200" w:firstLine="643"/>
        <w:jc w:val="center"/>
        <w:rPr>
          <w:rFonts w:ascii="宋体" w:hAnsi="宋体" w:hint="eastAsia"/>
          <w:b/>
          <w:sz w:val="32"/>
          <w:szCs w:val="32"/>
        </w:rPr>
      </w:pPr>
    </w:p>
    <w:p w:rsidR="00275CFD" w:rsidRPr="00275CFD" w:rsidRDefault="005A656A" w:rsidP="00275CFD">
      <w:pPr>
        <w:spacing w:line="360" w:lineRule="auto"/>
        <w:ind w:leftChars="50" w:left="105" w:firstLineChars="200" w:firstLine="480"/>
        <w:rPr>
          <w:rFonts w:ascii="宋体" w:hAnsi="宋体" w:cs="Arial" w:hint="eastAsia"/>
          <w:color w:val="000000"/>
          <w:kern w:val="0"/>
          <w:sz w:val="24"/>
        </w:rPr>
      </w:pPr>
      <w:r w:rsidRPr="005A656A">
        <w:rPr>
          <w:rFonts w:ascii="宋体" w:hAnsi="宋体" w:cs="Arial" w:hint="eastAsia"/>
          <w:color w:val="000000"/>
          <w:kern w:val="0"/>
          <w:sz w:val="24"/>
        </w:rPr>
        <w:t>根据中海基金管理有限公司（以下简称</w:t>
      </w:r>
      <w:r w:rsidR="004E7F12">
        <w:rPr>
          <w:rFonts w:ascii="宋体" w:hAnsi="宋体" w:cs="Arial" w:hint="eastAsia"/>
          <w:color w:val="000000"/>
          <w:kern w:val="0"/>
          <w:sz w:val="24"/>
        </w:rPr>
        <w:t>“</w:t>
      </w:r>
      <w:r w:rsidRPr="005A656A">
        <w:rPr>
          <w:rFonts w:ascii="宋体" w:hAnsi="宋体" w:cs="Arial" w:hint="eastAsia"/>
          <w:color w:val="000000"/>
          <w:kern w:val="0"/>
          <w:sz w:val="24"/>
        </w:rPr>
        <w:t>本公司</w:t>
      </w:r>
      <w:r w:rsidR="004E7F12">
        <w:rPr>
          <w:rFonts w:ascii="宋体" w:hAnsi="宋体" w:cs="Arial" w:hint="eastAsia"/>
          <w:color w:val="000000"/>
          <w:kern w:val="0"/>
          <w:sz w:val="24"/>
        </w:rPr>
        <w:t>”</w:t>
      </w:r>
      <w:r w:rsidRPr="005A656A">
        <w:rPr>
          <w:rFonts w:ascii="宋体" w:hAnsi="宋体" w:cs="Arial" w:hint="eastAsia"/>
          <w:color w:val="000000"/>
          <w:kern w:val="0"/>
          <w:sz w:val="24"/>
        </w:rPr>
        <w:t>）与</w:t>
      </w:r>
      <w:r>
        <w:rPr>
          <w:rFonts w:ascii="宋体" w:hAnsi="宋体" w:cs="Arial" w:hint="eastAsia"/>
          <w:color w:val="000000"/>
          <w:kern w:val="0"/>
          <w:sz w:val="24"/>
        </w:rPr>
        <w:t>各销售机构</w:t>
      </w:r>
      <w:r w:rsidRPr="005A656A">
        <w:rPr>
          <w:rFonts w:ascii="宋体" w:hAnsi="宋体" w:cs="Arial" w:hint="eastAsia"/>
          <w:color w:val="000000"/>
          <w:kern w:val="0"/>
          <w:sz w:val="24"/>
        </w:rPr>
        <w:t>签署的</w:t>
      </w:r>
      <w:r>
        <w:rPr>
          <w:rFonts w:ascii="宋体" w:hAnsi="宋体" w:cs="Arial" w:hint="eastAsia"/>
          <w:color w:val="000000"/>
          <w:kern w:val="0"/>
          <w:sz w:val="24"/>
        </w:rPr>
        <w:t>各项</w:t>
      </w:r>
      <w:r w:rsidRPr="005A656A">
        <w:rPr>
          <w:rFonts w:ascii="宋体" w:hAnsi="宋体" w:cs="Arial" w:hint="eastAsia"/>
          <w:color w:val="000000"/>
          <w:kern w:val="0"/>
          <w:sz w:val="24"/>
        </w:rPr>
        <w:t>协议，</w:t>
      </w:r>
      <w:r w:rsidR="00275CFD" w:rsidRPr="00275CFD">
        <w:rPr>
          <w:rFonts w:ascii="宋体" w:hAnsi="宋体" w:cs="Arial" w:hint="eastAsia"/>
          <w:color w:val="000000"/>
          <w:kern w:val="0"/>
          <w:sz w:val="24"/>
        </w:rPr>
        <w:t>自2023年</w:t>
      </w:r>
      <w:r w:rsidR="004E7F12">
        <w:rPr>
          <w:rFonts w:ascii="宋体" w:hAnsi="宋体" w:cs="Arial"/>
          <w:color w:val="000000"/>
          <w:kern w:val="0"/>
          <w:sz w:val="24"/>
        </w:rPr>
        <w:t>8</w:t>
      </w:r>
      <w:r w:rsidR="00275CFD" w:rsidRPr="00275CFD">
        <w:rPr>
          <w:rFonts w:ascii="宋体" w:hAnsi="宋体" w:cs="Arial" w:hint="eastAsia"/>
          <w:color w:val="000000"/>
          <w:kern w:val="0"/>
          <w:sz w:val="24"/>
        </w:rPr>
        <w:t>月2</w:t>
      </w:r>
      <w:r w:rsidR="004E7F12">
        <w:rPr>
          <w:rFonts w:ascii="宋体" w:hAnsi="宋体" w:cs="Arial"/>
          <w:color w:val="000000"/>
          <w:kern w:val="0"/>
          <w:sz w:val="24"/>
        </w:rPr>
        <w:t>8</w:t>
      </w:r>
      <w:r w:rsidR="00275CFD" w:rsidRPr="00275CFD">
        <w:rPr>
          <w:rFonts w:ascii="宋体" w:hAnsi="宋体" w:cs="Arial" w:hint="eastAsia"/>
          <w:color w:val="000000"/>
          <w:kern w:val="0"/>
          <w:sz w:val="24"/>
        </w:rPr>
        <w:t>日起，投资者通过各销售机构办理本公司旗下</w:t>
      </w:r>
      <w:r>
        <w:rPr>
          <w:rFonts w:ascii="宋体" w:hAnsi="宋体" w:cs="Arial" w:hint="eastAsia"/>
          <w:color w:val="000000"/>
          <w:kern w:val="0"/>
          <w:sz w:val="24"/>
        </w:rPr>
        <w:t>部分</w:t>
      </w:r>
      <w:r w:rsidR="00275CFD" w:rsidRPr="00275CFD">
        <w:rPr>
          <w:rFonts w:ascii="宋体" w:hAnsi="宋体" w:cs="Arial" w:hint="eastAsia"/>
          <w:color w:val="000000"/>
          <w:kern w:val="0"/>
          <w:sz w:val="24"/>
        </w:rPr>
        <w:t>基金(以下简称</w:t>
      </w:r>
      <w:r w:rsidR="004E7F12">
        <w:rPr>
          <w:rFonts w:ascii="宋体" w:hAnsi="宋体" w:cs="Arial" w:hint="eastAsia"/>
          <w:color w:val="000000"/>
          <w:kern w:val="0"/>
          <w:sz w:val="24"/>
        </w:rPr>
        <w:t>“</w:t>
      </w:r>
      <w:r w:rsidR="00275CFD" w:rsidRPr="00275CFD">
        <w:rPr>
          <w:rFonts w:ascii="宋体" w:hAnsi="宋体" w:cs="Arial" w:hint="eastAsia"/>
          <w:color w:val="000000"/>
          <w:kern w:val="0"/>
          <w:sz w:val="24"/>
        </w:rPr>
        <w:t>上述基金</w:t>
      </w:r>
      <w:r w:rsidR="004E7F12">
        <w:rPr>
          <w:rFonts w:ascii="宋体" w:hAnsi="宋体" w:cs="Arial" w:hint="eastAsia"/>
          <w:color w:val="000000"/>
          <w:kern w:val="0"/>
          <w:sz w:val="24"/>
        </w:rPr>
        <w:t>”</w:t>
      </w:r>
      <w:r w:rsidR="00275CFD" w:rsidRPr="00275CFD">
        <w:rPr>
          <w:rFonts w:ascii="宋体" w:hAnsi="宋体" w:cs="Arial" w:hint="eastAsia"/>
          <w:color w:val="000000"/>
          <w:kern w:val="0"/>
          <w:sz w:val="24"/>
        </w:rPr>
        <w:t>)的基金转换业务，享有转换补差费率优惠。现将有关事项公告如下：</w:t>
      </w:r>
    </w:p>
    <w:p w:rsidR="00275CFD" w:rsidRPr="00275CFD" w:rsidRDefault="00275CFD" w:rsidP="00275CFD">
      <w:pPr>
        <w:spacing w:line="360" w:lineRule="auto"/>
        <w:ind w:leftChars="50" w:left="105" w:firstLineChars="200" w:firstLine="480"/>
        <w:rPr>
          <w:rFonts w:ascii="宋体" w:hAnsi="宋体" w:cs="Arial"/>
          <w:color w:val="000000"/>
          <w:kern w:val="0"/>
          <w:sz w:val="24"/>
        </w:rPr>
      </w:pPr>
    </w:p>
    <w:p w:rsidR="00275CFD" w:rsidRDefault="00275CFD" w:rsidP="005A656A">
      <w:pPr>
        <w:numPr>
          <w:ilvl w:val="0"/>
          <w:numId w:val="3"/>
        </w:numPr>
        <w:spacing w:line="360" w:lineRule="auto"/>
        <w:rPr>
          <w:rFonts w:ascii="宋体" w:hAnsi="宋体" w:cs="Arial"/>
          <w:color w:val="000000"/>
          <w:kern w:val="0"/>
          <w:sz w:val="24"/>
        </w:rPr>
      </w:pPr>
      <w:r w:rsidRPr="00275CFD">
        <w:rPr>
          <w:rFonts w:ascii="宋体" w:hAnsi="宋体" w:cs="Arial" w:hint="eastAsia"/>
          <w:color w:val="000000"/>
          <w:kern w:val="0"/>
          <w:sz w:val="24"/>
        </w:rPr>
        <w:t>适用基金</w:t>
      </w:r>
    </w:p>
    <w:p w:rsidR="005A656A" w:rsidRPr="00275CFD" w:rsidRDefault="005A656A" w:rsidP="005A656A">
      <w:pPr>
        <w:spacing w:line="360" w:lineRule="auto"/>
        <w:ind w:left="1185"/>
        <w:rPr>
          <w:rFonts w:ascii="宋体" w:hAnsi="宋体" w:cs="Arial" w:hint="eastAsia"/>
          <w:color w:val="000000"/>
          <w:kern w:val="0"/>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
        <w:gridCol w:w="3924"/>
      </w:tblGrid>
      <w:tr w:rsidR="005A656A" w:rsidRPr="005A656A">
        <w:trPr>
          <w:trHeight w:val="31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基金代码</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基金名称</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000003</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中海可转债债券</w:t>
            </w:r>
            <w:r w:rsidRPr="005A656A">
              <w:rPr>
                <w:rFonts w:ascii="Calibri" w:hAnsi="Calibri"/>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000004</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中海可转债债券</w:t>
            </w:r>
            <w:r w:rsidRPr="005A656A">
              <w:rPr>
                <w:rFonts w:ascii="Calibri" w:hAnsi="Calibri"/>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000166</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中海信息产业精选混合</w:t>
            </w:r>
            <w:r w:rsidRPr="005A656A">
              <w:rPr>
                <w:rFonts w:ascii="Calibri" w:hAnsi="Calibri" w:hint="eastAsia"/>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0</w:t>
            </w:r>
            <w:r w:rsidRPr="005A656A">
              <w:rPr>
                <w:rFonts w:ascii="Calibri" w:hAnsi="Calibri"/>
                <w:szCs w:val="22"/>
              </w:rPr>
              <w:t>18848</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中海信息产业精选混合</w:t>
            </w:r>
            <w:r w:rsidRPr="005A656A">
              <w:rPr>
                <w:rFonts w:ascii="Calibri" w:hAnsi="Calibri" w:hint="eastAsia"/>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000298</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中海纯债债券</w:t>
            </w:r>
            <w:r w:rsidRPr="005A656A">
              <w:rPr>
                <w:rFonts w:ascii="Calibri" w:hAnsi="Calibri"/>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000299</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中海纯债债券</w:t>
            </w:r>
            <w:r w:rsidRPr="005A656A">
              <w:rPr>
                <w:rFonts w:ascii="Calibri" w:hAnsi="Calibri"/>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000597</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中海积极收益混合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000674</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中海中短债债券</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000878</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中海医药健康产业精选灵活配置混合</w:t>
            </w:r>
            <w:r w:rsidRPr="005A656A">
              <w:rPr>
                <w:rFonts w:ascii="Calibri" w:hAnsi="Calibri"/>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000879</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中海医药健康产业精选灵活配置混合</w:t>
            </w:r>
            <w:r w:rsidRPr="005A656A">
              <w:rPr>
                <w:rFonts w:ascii="Calibri" w:hAnsi="Calibri"/>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001252</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中海进取收益混合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001279</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中海积极增利混合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001574</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中海混改红利混合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001864</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中海魅力长三角混合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002213</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中海顺鑫灵活配置混合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002214</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中海沪港深价值优选混合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002965</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中海合嘉增强收益债券</w:t>
            </w:r>
            <w:r w:rsidRPr="005A656A">
              <w:rPr>
                <w:rFonts w:ascii="Calibri" w:hAnsi="Calibri"/>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002966</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中海合嘉增强收益债券</w:t>
            </w:r>
            <w:r w:rsidRPr="005A656A">
              <w:rPr>
                <w:rFonts w:ascii="Calibri" w:hAnsi="Calibri"/>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005252</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中海添瑞定开混合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005646</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中海沪港深多策略灵活配置混合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011514</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中海海誉混合</w:t>
            </w:r>
            <w:r w:rsidRPr="005A656A">
              <w:rPr>
                <w:rFonts w:ascii="Calibri" w:hAnsi="Calibri"/>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011515</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中海海誉混合</w:t>
            </w:r>
            <w:r w:rsidRPr="005A656A">
              <w:rPr>
                <w:rFonts w:ascii="Calibri" w:hAnsi="Calibri"/>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392001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中海货币</w:t>
            </w:r>
            <w:r w:rsidRPr="005A656A">
              <w:rPr>
                <w:rFonts w:ascii="Calibri" w:hAnsi="Calibri"/>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392002</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中海货币</w:t>
            </w:r>
            <w:r w:rsidRPr="005A656A">
              <w:rPr>
                <w:rFonts w:ascii="Calibri" w:hAnsi="Calibri"/>
                <w:szCs w:val="22"/>
              </w:rPr>
              <w:t>B</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393001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中海优势精选灵活配置混合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395001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中海稳健收益债券</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lastRenderedPageBreak/>
              <w:t>395011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中海增强收益债券</w:t>
            </w:r>
            <w:r w:rsidRPr="005A656A">
              <w:rPr>
                <w:rFonts w:ascii="Calibri" w:hAnsi="Calibri"/>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395012</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中海增强收益债券</w:t>
            </w:r>
            <w:r w:rsidRPr="005A656A">
              <w:rPr>
                <w:rFonts w:ascii="Calibri" w:hAnsi="Calibri"/>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398001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中海优质成长混合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398011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中海分红增利混合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398021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中海能源策略混合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398031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中海蓝筹混合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398041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中海量化策略混合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398051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中海环保新能源混合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398061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中海消费混合</w:t>
            </w:r>
            <w:r w:rsidRPr="005A656A">
              <w:rPr>
                <w:rFonts w:ascii="Calibri" w:hAnsi="Calibri" w:hint="eastAsia"/>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017915</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中海消费混合</w:t>
            </w:r>
            <w:r w:rsidRPr="005A656A">
              <w:rPr>
                <w:rFonts w:ascii="Calibri" w:hAnsi="Calibri" w:hint="eastAsia"/>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399001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中海上证</w:t>
            </w:r>
            <w:r w:rsidRPr="005A656A">
              <w:rPr>
                <w:rFonts w:ascii="Calibri" w:hAnsi="Calibri"/>
                <w:szCs w:val="22"/>
              </w:rPr>
              <w:t>50</w:t>
            </w:r>
            <w:r w:rsidRPr="005A656A">
              <w:rPr>
                <w:rFonts w:ascii="Calibri" w:hAnsi="Calibri"/>
                <w:szCs w:val="22"/>
              </w:rPr>
              <w:t>指数增强</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399011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中海医疗保健主题股票</w:t>
            </w:r>
            <w:r w:rsidRPr="005A656A">
              <w:rPr>
                <w:rFonts w:ascii="Calibri" w:hAnsi="Calibri" w:hint="eastAsia"/>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017921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中海医疗保健主题股票</w:t>
            </w:r>
            <w:r w:rsidRPr="005A656A">
              <w:rPr>
                <w:rFonts w:ascii="Calibri" w:hAnsi="Calibri" w:hint="eastAsia"/>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013581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中海海颐混合</w:t>
            </w:r>
            <w:r w:rsidRPr="005A656A">
              <w:rPr>
                <w:rFonts w:ascii="Calibri" w:hAnsi="Calibri" w:hint="eastAsia"/>
                <w:szCs w:val="22"/>
              </w:rPr>
              <w:t>A</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szCs w:val="22"/>
              </w:rPr>
              <w:t>013582</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中海海颐混合</w:t>
            </w:r>
            <w:r w:rsidRPr="005A656A">
              <w:rPr>
                <w:rFonts w:ascii="Calibri" w:hAnsi="Calibri" w:hint="eastAsia"/>
                <w:szCs w:val="22"/>
              </w:rPr>
              <w:t>C</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0</w:t>
            </w:r>
            <w:r w:rsidRPr="005A656A">
              <w:rPr>
                <w:rFonts w:ascii="Calibri" w:hAnsi="Calibri"/>
                <w:szCs w:val="22"/>
              </w:rPr>
              <w:t>15986</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中海新兴成长六个月持有期混合</w:t>
            </w:r>
          </w:p>
        </w:tc>
      </w:tr>
      <w:tr w:rsidR="005A656A" w:rsidRPr="005A656A">
        <w:trPr>
          <w:trHeight w:val="255"/>
          <w:jc w:val="center"/>
        </w:trPr>
        <w:tc>
          <w:tcPr>
            <w:tcW w:w="1201"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0</w:t>
            </w:r>
            <w:r w:rsidRPr="005A656A">
              <w:rPr>
                <w:rFonts w:ascii="Calibri" w:hAnsi="Calibri"/>
                <w:szCs w:val="22"/>
              </w:rPr>
              <w:t>16431</w:t>
            </w:r>
          </w:p>
        </w:tc>
        <w:tc>
          <w:tcPr>
            <w:tcW w:w="3924" w:type="dxa"/>
            <w:shd w:val="clear" w:color="auto" w:fill="auto"/>
            <w:noWrap/>
          </w:tcPr>
          <w:p w:rsidR="005A656A" w:rsidRPr="005A656A" w:rsidRDefault="005A656A" w:rsidP="005A656A">
            <w:pPr>
              <w:widowControl/>
              <w:jc w:val="left"/>
              <w:rPr>
                <w:rFonts w:ascii="Calibri" w:hAnsi="Calibri"/>
                <w:szCs w:val="22"/>
              </w:rPr>
            </w:pPr>
            <w:r w:rsidRPr="005A656A">
              <w:rPr>
                <w:rFonts w:ascii="Calibri" w:hAnsi="Calibri" w:hint="eastAsia"/>
                <w:szCs w:val="22"/>
              </w:rPr>
              <w:t>中海丰盈三个月定期开放债券</w:t>
            </w:r>
          </w:p>
        </w:tc>
      </w:tr>
    </w:tbl>
    <w:p w:rsidR="00275CFD" w:rsidRPr="00275CFD" w:rsidRDefault="00275CFD" w:rsidP="005A656A">
      <w:pPr>
        <w:spacing w:line="360" w:lineRule="auto"/>
        <w:rPr>
          <w:rFonts w:ascii="宋体" w:hAnsi="宋体" w:cs="Arial" w:hint="eastAsia"/>
          <w:color w:val="000000"/>
          <w:kern w:val="0"/>
          <w:sz w:val="24"/>
        </w:rPr>
      </w:pPr>
    </w:p>
    <w:p w:rsidR="00275CFD" w:rsidRDefault="0006033E" w:rsidP="0006033E">
      <w:pPr>
        <w:numPr>
          <w:ilvl w:val="0"/>
          <w:numId w:val="3"/>
        </w:numPr>
        <w:spacing w:line="360" w:lineRule="auto"/>
        <w:rPr>
          <w:rFonts w:ascii="宋体" w:hAnsi="宋体" w:cs="Arial"/>
          <w:color w:val="000000"/>
          <w:kern w:val="0"/>
          <w:sz w:val="24"/>
        </w:rPr>
      </w:pPr>
      <w:r>
        <w:rPr>
          <w:rFonts w:ascii="宋体" w:hAnsi="宋体" w:cs="Arial" w:hint="eastAsia"/>
          <w:color w:val="000000"/>
          <w:kern w:val="0"/>
          <w:sz w:val="24"/>
        </w:rPr>
        <w:t>适用销售机构</w:t>
      </w:r>
    </w:p>
    <w:p w:rsidR="0006033E" w:rsidRDefault="0006033E" w:rsidP="0006033E">
      <w:pPr>
        <w:spacing w:line="360" w:lineRule="auto"/>
        <w:ind w:left="1185"/>
        <w:rPr>
          <w:rFonts w:ascii="宋体" w:hAnsi="宋体" w:cs="Arial" w:hint="eastAsia"/>
          <w:color w:val="000000"/>
          <w:kern w:val="0"/>
          <w:sz w:val="24"/>
        </w:rPr>
      </w:pPr>
    </w:p>
    <w:p w:rsidR="0006033E" w:rsidRDefault="0006033E" w:rsidP="0006033E">
      <w:pPr>
        <w:spacing w:line="360" w:lineRule="auto"/>
        <w:ind w:leftChars="50" w:left="105" w:firstLineChars="200" w:firstLine="480"/>
        <w:rPr>
          <w:rFonts w:ascii="宋体" w:hAnsi="宋体" w:cs="Arial"/>
          <w:color w:val="000000"/>
          <w:kern w:val="0"/>
          <w:sz w:val="24"/>
        </w:rPr>
      </w:pPr>
      <w:r w:rsidRPr="0006033E">
        <w:rPr>
          <w:rFonts w:ascii="宋体" w:hAnsi="宋体" w:cs="Arial" w:hint="eastAsia"/>
          <w:color w:val="000000"/>
          <w:kern w:val="0"/>
          <w:sz w:val="24"/>
        </w:rPr>
        <w:t>蚂蚁（杭州）基金销售有限公司、深圳众禄基金销售股份有限公司、上海长量基金销售有限公司、诺亚正行基金销售有限公司、和讯信息科技有限公司、上海天天基金销售有限公司、浦领基金销售有限公司、上海好买基金销售有限公司、上海利得基金销售有限公司、北京增财基金销售有限公司、深圳市新兰德证券投资咨询有限公司、浙江同花顺基金销售有限公司、北京中期时代基金销售有限公司、上海汇付基金销售有限公司、上海陆金所基金销售有限公司、北京虹点基金销售有限公司、上海凯石财富基金销售有限公司、珠海盈米基金销售有限公司、奕丰基金销售有限公司、安粮期货股份有限公司、上海联泰基金销售有限公司、北京展恒基金销售股份有限公司、深圳市金斧子基金销售有限公司、北京广源达信基金销售有限公司、上海中正达广基金销售有限公司、乾道基金销售有限公司、深圳前海微众银行股份有限公司、上海基煜基金销售有限公司、北京懒猫基金销售有限公司、一路财富（深圳）基金销售有限公司、南京苏宁基金销售有限公司、北京雪球基金销售有限公司、上海景谷基金销售有限公司、北京汇成基金销售有限公司、厦门市鑫鼎盛控股有限公司、上海攀赢基金销售有限公司、北京新浪仓石基金销售有限公司、天津国美基金销售有</w:t>
      </w:r>
      <w:r w:rsidRPr="0006033E">
        <w:rPr>
          <w:rFonts w:ascii="宋体" w:hAnsi="宋体" w:cs="Arial" w:hint="eastAsia"/>
          <w:color w:val="000000"/>
          <w:kern w:val="0"/>
          <w:sz w:val="24"/>
        </w:rPr>
        <w:lastRenderedPageBreak/>
        <w:t>限公司、甬兴证券有限公司、凤凰金信（海口）基金销售有限公司、上海云湾基金销售有限公司、南京途牛基金销售有限公司、上海万得基金销售有限公司、京东肯特瑞基金销售有限公司、中证金牛（北京）基金销售有限公司、上海华夏财富投资管理有限公司、武汉市伯嘉基金销售有限公司、和耕传承基金销售有限公司、徽商期货有限责任公司、北京微动利基金销售有限公司、上海挖财基金销售有限公司、上海大智慧基金销售有限公司、北京加和基金销售有限公司、北京格上富信基金销售有限公司、万家财富基金销售（天津）有限公司、腾安基金销售（深圳）有限公司、东方财富证券股份有限公司、玄元保险代理有限公司、大连网金基金销售有限公司、北京度小满基金销售有限公司、泛华普益基金销售有限公司、民商基金销售（上海）有限公司、深圳前海财厚基金销售有限公司、江苏汇林保大基金销售有限公司、上海爱建基金销售有限公司、泰信财富基金销售有限公司、鼎信汇金（北京）投资管理有限公司、北京中植基金销售有限公司、北京创金启富基金销售有限公司、济安财富(北京)基金销售有限公司、嘉实财富管理有限公司、博时财富基金销售有限公司、上海中欧财富基金销售有限公司</w:t>
      </w:r>
      <w:r>
        <w:rPr>
          <w:rFonts w:ascii="宋体" w:hAnsi="宋体" w:cs="Arial" w:hint="eastAsia"/>
          <w:color w:val="000000"/>
          <w:kern w:val="0"/>
          <w:sz w:val="24"/>
        </w:rPr>
        <w:t>。</w:t>
      </w:r>
    </w:p>
    <w:p w:rsidR="0006033E" w:rsidRDefault="0006033E" w:rsidP="0006033E">
      <w:pPr>
        <w:spacing w:line="360" w:lineRule="auto"/>
        <w:ind w:left="585"/>
        <w:rPr>
          <w:rFonts w:ascii="宋体" w:hAnsi="宋体" w:cs="Arial" w:hint="eastAsia"/>
          <w:color w:val="000000"/>
          <w:kern w:val="0"/>
          <w:sz w:val="24"/>
        </w:rPr>
      </w:pPr>
    </w:p>
    <w:p w:rsidR="0006033E" w:rsidRPr="0006033E" w:rsidRDefault="0006033E" w:rsidP="0006033E">
      <w:pPr>
        <w:numPr>
          <w:ilvl w:val="0"/>
          <w:numId w:val="3"/>
        </w:numPr>
        <w:spacing w:line="360" w:lineRule="auto"/>
        <w:rPr>
          <w:rFonts w:ascii="宋体" w:hAnsi="宋体" w:cs="Arial" w:hint="eastAsia"/>
          <w:color w:val="000000"/>
          <w:kern w:val="0"/>
          <w:sz w:val="24"/>
        </w:rPr>
      </w:pPr>
      <w:r w:rsidRPr="00275CFD">
        <w:rPr>
          <w:rFonts w:ascii="宋体" w:hAnsi="宋体" w:cs="Arial" w:hint="eastAsia"/>
          <w:color w:val="000000"/>
          <w:kern w:val="0"/>
          <w:sz w:val="24"/>
        </w:rPr>
        <w:t>转换费率具体优惠内</w:t>
      </w:r>
      <w:r>
        <w:rPr>
          <w:rFonts w:ascii="宋体" w:hAnsi="宋体" w:cs="Arial" w:hint="eastAsia"/>
          <w:color w:val="000000"/>
          <w:kern w:val="0"/>
          <w:sz w:val="24"/>
        </w:rPr>
        <w:t>容</w:t>
      </w:r>
    </w:p>
    <w:p w:rsidR="00275CFD" w:rsidRPr="00275CFD" w:rsidRDefault="00275CFD" w:rsidP="00275CFD">
      <w:pPr>
        <w:spacing w:line="360" w:lineRule="auto"/>
        <w:ind w:leftChars="50" w:left="105" w:firstLineChars="200" w:firstLine="480"/>
        <w:rPr>
          <w:rFonts w:ascii="宋体" w:hAnsi="宋体" w:cs="Arial"/>
          <w:color w:val="000000"/>
          <w:kern w:val="0"/>
          <w:sz w:val="24"/>
        </w:rPr>
      </w:pPr>
    </w:p>
    <w:p w:rsidR="00275CFD" w:rsidRPr="00275CFD" w:rsidRDefault="00275CFD" w:rsidP="00275CFD">
      <w:pPr>
        <w:spacing w:line="360" w:lineRule="auto"/>
        <w:ind w:leftChars="50" w:left="105" w:firstLineChars="200" w:firstLine="480"/>
        <w:rPr>
          <w:rFonts w:ascii="宋体" w:hAnsi="宋体" w:cs="Arial" w:hint="eastAsia"/>
          <w:color w:val="000000"/>
          <w:kern w:val="0"/>
          <w:sz w:val="24"/>
        </w:rPr>
      </w:pPr>
      <w:r w:rsidRPr="00275CFD">
        <w:rPr>
          <w:rFonts w:ascii="宋体" w:hAnsi="宋体" w:cs="Arial" w:hint="eastAsia"/>
          <w:color w:val="000000"/>
          <w:kern w:val="0"/>
          <w:sz w:val="24"/>
        </w:rPr>
        <w:t>自2023年</w:t>
      </w:r>
      <w:r w:rsidR="005A656A">
        <w:rPr>
          <w:rFonts w:ascii="宋体" w:hAnsi="宋体" w:cs="Arial"/>
          <w:color w:val="000000"/>
          <w:kern w:val="0"/>
          <w:sz w:val="24"/>
        </w:rPr>
        <w:t>8</w:t>
      </w:r>
      <w:r w:rsidRPr="00275CFD">
        <w:rPr>
          <w:rFonts w:ascii="宋体" w:hAnsi="宋体" w:cs="Arial" w:hint="eastAsia"/>
          <w:color w:val="000000"/>
          <w:kern w:val="0"/>
          <w:sz w:val="24"/>
        </w:rPr>
        <w:t>月2</w:t>
      </w:r>
      <w:r w:rsidR="005A656A">
        <w:rPr>
          <w:rFonts w:ascii="宋体" w:hAnsi="宋体" w:cs="Arial"/>
          <w:color w:val="000000"/>
          <w:kern w:val="0"/>
          <w:sz w:val="24"/>
        </w:rPr>
        <w:t>8</w:t>
      </w:r>
      <w:r w:rsidRPr="00275CFD">
        <w:rPr>
          <w:rFonts w:ascii="宋体" w:hAnsi="宋体" w:cs="Arial" w:hint="eastAsia"/>
          <w:color w:val="000000"/>
          <w:kern w:val="0"/>
          <w:sz w:val="24"/>
        </w:rPr>
        <w:t>日起，投资者通过本公司已开通转换业务的各销售机构办理上述基金的转换业务，转换补差费率不设折扣限制，原申购补差费为零的仍按原费用执行。</w:t>
      </w:r>
    </w:p>
    <w:p w:rsidR="00275CFD" w:rsidRPr="005A656A" w:rsidRDefault="00275CFD" w:rsidP="005A656A">
      <w:pPr>
        <w:spacing w:line="360" w:lineRule="auto"/>
        <w:rPr>
          <w:rFonts w:ascii="宋体" w:hAnsi="宋体" w:cs="Arial"/>
          <w:color w:val="000000"/>
          <w:kern w:val="0"/>
          <w:sz w:val="24"/>
        </w:rPr>
      </w:pPr>
    </w:p>
    <w:p w:rsidR="00275CFD" w:rsidRPr="00275CFD" w:rsidRDefault="00275CFD" w:rsidP="00275CFD">
      <w:pPr>
        <w:spacing w:line="360" w:lineRule="auto"/>
        <w:ind w:leftChars="50" w:left="105" w:firstLineChars="200" w:firstLine="480"/>
        <w:rPr>
          <w:rFonts w:ascii="宋体" w:hAnsi="宋体" w:cs="Arial" w:hint="eastAsia"/>
          <w:color w:val="000000"/>
          <w:kern w:val="0"/>
          <w:sz w:val="24"/>
        </w:rPr>
      </w:pPr>
      <w:r w:rsidRPr="00275CFD">
        <w:rPr>
          <w:rFonts w:ascii="宋体" w:hAnsi="宋体" w:cs="Arial" w:hint="eastAsia"/>
          <w:color w:val="000000"/>
          <w:kern w:val="0"/>
          <w:sz w:val="24"/>
        </w:rPr>
        <w:t>费率优惠期间，如本公司新增通过各销售机构销售的基金产品开通转换业务、以及新增开通转换业务的销售机构，则自动加入本费率优惠，不再另行公告。</w:t>
      </w:r>
    </w:p>
    <w:p w:rsidR="00275CFD" w:rsidRPr="00275CFD" w:rsidRDefault="00275CFD" w:rsidP="00275CFD">
      <w:pPr>
        <w:spacing w:line="360" w:lineRule="auto"/>
        <w:ind w:leftChars="50" w:left="105" w:firstLineChars="200" w:firstLine="480"/>
        <w:rPr>
          <w:rFonts w:ascii="宋体" w:hAnsi="宋体" w:cs="Arial"/>
          <w:color w:val="000000"/>
          <w:kern w:val="0"/>
          <w:sz w:val="24"/>
        </w:rPr>
      </w:pPr>
    </w:p>
    <w:p w:rsidR="00275CFD" w:rsidRPr="00275CFD" w:rsidRDefault="00275CFD" w:rsidP="00275CFD">
      <w:pPr>
        <w:spacing w:line="360" w:lineRule="auto"/>
        <w:ind w:leftChars="50" w:left="105" w:firstLineChars="200" w:firstLine="480"/>
        <w:rPr>
          <w:rFonts w:ascii="宋体" w:hAnsi="宋体" w:cs="Arial" w:hint="eastAsia"/>
          <w:color w:val="000000"/>
          <w:kern w:val="0"/>
          <w:sz w:val="24"/>
        </w:rPr>
      </w:pPr>
      <w:r w:rsidRPr="00275CFD">
        <w:rPr>
          <w:rFonts w:ascii="宋体" w:hAnsi="宋体" w:cs="Arial" w:hint="eastAsia"/>
          <w:color w:val="000000"/>
          <w:kern w:val="0"/>
          <w:sz w:val="24"/>
        </w:rPr>
        <w:t>三、重要提示</w:t>
      </w:r>
    </w:p>
    <w:p w:rsidR="00275CFD" w:rsidRPr="00275CFD" w:rsidRDefault="00275CFD" w:rsidP="00275CFD">
      <w:pPr>
        <w:spacing w:line="360" w:lineRule="auto"/>
        <w:ind w:leftChars="50" w:left="105" w:firstLineChars="200" w:firstLine="480"/>
        <w:rPr>
          <w:rFonts w:ascii="宋体" w:hAnsi="宋体" w:cs="Arial"/>
          <w:color w:val="000000"/>
          <w:kern w:val="0"/>
          <w:sz w:val="24"/>
        </w:rPr>
      </w:pPr>
    </w:p>
    <w:p w:rsidR="00275CFD" w:rsidRPr="00275CFD" w:rsidRDefault="00275CFD" w:rsidP="00275CFD">
      <w:pPr>
        <w:spacing w:line="360" w:lineRule="auto"/>
        <w:ind w:leftChars="50" w:left="105" w:firstLineChars="200" w:firstLine="480"/>
        <w:rPr>
          <w:rFonts w:ascii="宋体" w:hAnsi="宋体" w:cs="Arial" w:hint="eastAsia"/>
          <w:color w:val="000000"/>
          <w:kern w:val="0"/>
          <w:sz w:val="24"/>
        </w:rPr>
      </w:pPr>
      <w:r w:rsidRPr="00275CFD">
        <w:rPr>
          <w:rFonts w:ascii="宋体" w:hAnsi="宋体" w:cs="Arial" w:hint="eastAsia"/>
          <w:color w:val="000000"/>
          <w:kern w:val="0"/>
          <w:sz w:val="24"/>
        </w:rPr>
        <w:t>1、基金转换费是由转出与转入基金申购费补差及转出基金的赎回费两部分构成。转换的优惠折扣适用于转换费中的申购费补差;转出基金的赎回费正常收取。转入基金时，从申购费率高的基金向申购费率低的基金转换时，不收取申购补差费;从申购费率低的基金向申购费高的基金转换时，每次收取申购补差费。</w:t>
      </w:r>
    </w:p>
    <w:p w:rsidR="00275CFD" w:rsidRPr="00275CFD" w:rsidRDefault="00275CFD" w:rsidP="00275CFD">
      <w:pPr>
        <w:spacing w:line="360" w:lineRule="auto"/>
        <w:ind w:leftChars="50" w:left="105" w:firstLineChars="200" w:firstLine="480"/>
        <w:rPr>
          <w:rFonts w:ascii="宋体" w:hAnsi="宋体" w:cs="Arial"/>
          <w:color w:val="000000"/>
          <w:kern w:val="0"/>
          <w:sz w:val="24"/>
        </w:rPr>
      </w:pPr>
    </w:p>
    <w:p w:rsidR="00275CFD" w:rsidRDefault="00275CFD" w:rsidP="00275CFD">
      <w:pPr>
        <w:spacing w:line="360" w:lineRule="auto"/>
        <w:ind w:leftChars="50" w:left="105" w:firstLineChars="200" w:firstLine="480"/>
        <w:rPr>
          <w:rFonts w:ascii="宋体" w:hAnsi="宋体" w:cs="Arial"/>
          <w:color w:val="000000"/>
          <w:kern w:val="0"/>
          <w:sz w:val="24"/>
        </w:rPr>
      </w:pPr>
      <w:r w:rsidRPr="00275CFD">
        <w:rPr>
          <w:rFonts w:ascii="宋体" w:hAnsi="宋体" w:cs="Arial" w:hint="eastAsia"/>
          <w:color w:val="000000"/>
          <w:kern w:val="0"/>
          <w:sz w:val="24"/>
        </w:rPr>
        <w:t>2、本公司对本公告享有最终解释权，基金转换业务办理的规则及流程以各销售机构的安排和规定为准，上述转换费率优惠如有变化，敬请投资者留意本公司及各销售机构的相关公告。</w:t>
      </w:r>
    </w:p>
    <w:p w:rsidR="00530DE2" w:rsidRDefault="00530DE2">
      <w:pPr>
        <w:spacing w:line="360" w:lineRule="auto"/>
        <w:rPr>
          <w:rFonts w:ascii="宋体" w:hAnsi="宋体" w:cs="Arial" w:hint="eastAsia"/>
          <w:color w:val="000000"/>
          <w:kern w:val="0"/>
          <w:sz w:val="24"/>
        </w:rPr>
      </w:pPr>
    </w:p>
    <w:p w:rsidR="00530DE2" w:rsidRDefault="004E7F12">
      <w:pPr>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四</w:t>
      </w:r>
      <w:r w:rsidR="00530DE2">
        <w:rPr>
          <w:rFonts w:ascii="宋体" w:hAnsi="宋体" w:cs="Arial" w:hint="eastAsia"/>
          <w:color w:val="000000"/>
          <w:kern w:val="0"/>
          <w:sz w:val="24"/>
        </w:rPr>
        <w:t>、投资者可通过以下途径咨询有关详情</w:t>
      </w:r>
      <w:r w:rsidR="00530DE2">
        <w:rPr>
          <w:rFonts w:ascii="宋体" w:hAnsi="宋体" w:cs="Arial"/>
          <w:color w:val="000000"/>
          <w:kern w:val="0"/>
          <w:sz w:val="24"/>
        </w:rPr>
        <w:t xml:space="preserve">： </w:t>
      </w:r>
    </w:p>
    <w:p w:rsidR="00D93166" w:rsidRPr="00D93166" w:rsidRDefault="00D93166">
      <w:pPr>
        <w:spacing w:line="360" w:lineRule="auto"/>
        <w:ind w:firstLineChars="200" w:firstLine="480"/>
        <w:rPr>
          <w:rFonts w:ascii="宋体" w:hAnsi="宋体" w:cs="Arial" w:hint="eastAsia"/>
          <w:color w:val="000000"/>
          <w:kern w:val="0"/>
          <w:sz w:val="24"/>
        </w:rPr>
      </w:pPr>
    </w:p>
    <w:p w:rsidR="00DE2BC0" w:rsidRPr="00DE2BC0" w:rsidRDefault="00DE2BC0" w:rsidP="00DE2BC0">
      <w:pPr>
        <w:numPr>
          <w:ilvl w:val="2"/>
          <w:numId w:val="4"/>
        </w:numPr>
        <w:spacing w:line="360" w:lineRule="auto"/>
        <w:rPr>
          <w:rFonts w:ascii="宋体" w:hAnsi="宋体"/>
          <w:sz w:val="24"/>
        </w:rPr>
      </w:pPr>
      <w:bookmarkStart w:id="2" w:name="_Toc89074072"/>
      <w:bookmarkStart w:id="3" w:name="_Toc145907078"/>
      <w:bookmarkStart w:id="4" w:name="_Hlk78874654"/>
      <w:r w:rsidRPr="00DE2BC0">
        <w:rPr>
          <w:rFonts w:ascii="宋体" w:hAnsi="宋体" w:hint="eastAsia"/>
          <w:sz w:val="24"/>
        </w:rPr>
        <w:t>蚂蚁（杭州）基金销售有限公司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95188-8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深圳众禄基金销售股份有限公司</w:t>
      </w:r>
    </w:p>
    <w:p w:rsidR="00DE2BC0" w:rsidRPr="00DE2BC0" w:rsidRDefault="00DE2BC0" w:rsidP="00DE2BC0">
      <w:pPr>
        <w:spacing w:line="360" w:lineRule="auto"/>
        <w:ind w:leftChars="450" w:left="945"/>
        <w:rPr>
          <w:rFonts w:ascii="宋体" w:hAnsi="宋体"/>
          <w:sz w:val="24"/>
        </w:rPr>
      </w:pPr>
      <w:r w:rsidRPr="00DE2BC0">
        <w:rPr>
          <w:rFonts w:ascii="宋体" w:hAnsi="宋体"/>
          <w:sz w:val="24"/>
        </w:rPr>
        <w:t>客服电话：4006-788-887</w:t>
      </w:r>
    </w:p>
    <w:p w:rsidR="00DE2BC0" w:rsidRPr="00DE2BC0" w:rsidRDefault="00DE2BC0" w:rsidP="00DE2BC0">
      <w:pPr>
        <w:numPr>
          <w:ilvl w:val="2"/>
          <w:numId w:val="4"/>
        </w:numPr>
        <w:spacing w:line="360" w:lineRule="auto"/>
        <w:rPr>
          <w:rFonts w:ascii="宋体" w:hAnsi="宋体"/>
          <w:sz w:val="24"/>
        </w:rPr>
      </w:pPr>
      <w:r w:rsidRPr="00DE2BC0">
        <w:rPr>
          <w:rFonts w:ascii="宋体" w:hAnsi="宋体"/>
          <w:sz w:val="24"/>
        </w:rPr>
        <w:t>上海长量基金销售有限公司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sz w:val="24"/>
        </w:rPr>
        <w:t>客服电话：</w:t>
      </w:r>
      <w:bookmarkStart w:id="5" w:name="OLE_LINK3"/>
      <w:r w:rsidRPr="00DE2BC0">
        <w:rPr>
          <w:rFonts w:ascii="宋体" w:hAnsi="宋体"/>
          <w:sz w:val="24"/>
        </w:rPr>
        <w:t>400-820-2899</w:t>
      </w:r>
    </w:p>
    <w:p w:rsidR="00DE2BC0" w:rsidRPr="00DE2BC0" w:rsidRDefault="00DE2BC0" w:rsidP="00DE2BC0">
      <w:pPr>
        <w:numPr>
          <w:ilvl w:val="2"/>
          <w:numId w:val="4"/>
        </w:numPr>
        <w:spacing w:line="360" w:lineRule="auto"/>
        <w:rPr>
          <w:rFonts w:ascii="宋体" w:hAnsi="宋体"/>
          <w:sz w:val="24"/>
        </w:rPr>
      </w:pPr>
      <w:bookmarkStart w:id="6" w:name="_Hlk522712084"/>
      <w:bookmarkStart w:id="7" w:name="OLE_LINK5"/>
      <w:bookmarkEnd w:id="5"/>
      <w:r w:rsidRPr="00DE2BC0">
        <w:rPr>
          <w:rFonts w:ascii="宋体" w:hAnsi="宋体" w:hint="eastAsia"/>
          <w:sz w:val="24"/>
        </w:rPr>
        <w:t>诺亚正行基金销售有限公司</w:t>
      </w:r>
      <w:bookmarkEnd w:id="6"/>
    </w:p>
    <w:p w:rsidR="00DE2BC0" w:rsidRPr="00DE2BC0" w:rsidRDefault="00DE2BC0" w:rsidP="00DE2BC0">
      <w:pPr>
        <w:spacing w:line="360" w:lineRule="auto"/>
        <w:ind w:leftChars="450" w:left="945"/>
        <w:rPr>
          <w:rFonts w:ascii="宋体" w:hAnsi="宋体"/>
          <w:sz w:val="24"/>
        </w:rPr>
      </w:pPr>
      <w:r w:rsidRPr="00DE2BC0">
        <w:rPr>
          <w:rFonts w:ascii="宋体" w:hAnsi="宋体"/>
          <w:sz w:val="24"/>
        </w:rPr>
        <w:t>客服电话：400－821－5399</w:t>
      </w:r>
    </w:p>
    <w:bookmarkEnd w:id="7"/>
    <w:p w:rsidR="00DE2BC0" w:rsidRPr="00DE2BC0" w:rsidRDefault="00DE2BC0" w:rsidP="00DE2BC0">
      <w:pPr>
        <w:numPr>
          <w:ilvl w:val="2"/>
          <w:numId w:val="4"/>
        </w:numPr>
        <w:spacing w:line="360" w:lineRule="auto"/>
        <w:rPr>
          <w:rFonts w:ascii="宋体" w:hAnsi="宋体"/>
          <w:sz w:val="24"/>
        </w:rPr>
      </w:pPr>
      <w:r w:rsidRPr="00DE2BC0">
        <w:rPr>
          <w:rFonts w:ascii="宋体" w:hAnsi="宋体"/>
          <w:sz w:val="24"/>
        </w:rPr>
        <w:t>和讯信息科技有限公司</w:t>
      </w:r>
    </w:p>
    <w:p w:rsidR="00DE2BC0" w:rsidRPr="00DE2BC0" w:rsidRDefault="00DE2BC0" w:rsidP="00DE2BC0">
      <w:pPr>
        <w:spacing w:line="360" w:lineRule="auto"/>
        <w:ind w:leftChars="450" w:left="945"/>
        <w:rPr>
          <w:rFonts w:ascii="宋体" w:hAnsi="宋体"/>
          <w:sz w:val="24"/>
        </w:rPr>
      </w:pPr>
      <w:r w:rsidRPr="00DE2BC0">
        <w:rPr>
          <w:rFonts w:ascii="宋体" w:hAnsi="宋体"/>
          <w:sz w:val="24"/>
        </w:rPr>
        <w:t>客服电话：010-85697400</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上海天天基金销售有限公司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客服电话：400-1818-188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浦领基金销售有限公司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w:t>
      </w:r>
      <w:r w:rsidRPr="00DE2BC0">
        <w:rPr>
          <w:rFonts w:ascii="宋体" w:hAnsi="宋体"/>
          <w:sz w:val="24"/>
        </w:rPr>
        <w:t>012</w:t>
      </w:r>
      <w:r w:rsidRPr="00DE2BC0">
        <w:rPr>
          <w:rFonts w:ascii="宋体" w:hAnsi="宋体" w:hint="eastAsia"/>
          <w:sz w:val="24"/>
        </w:rPr>
        <w:t>-</w:t>
      </w:r>
      <w:r w:rsidRPr="00DE2BC0">
        <w:rPr>
          <w:rFonts w:ascii="宋体" w:hAnsi="宋体"/>
          <w:sz w:val="24"/>
        </w:rPr>
        <w:t>5899</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上海好买基金销售有限公司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客服电话：400-700-9665</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上海利得基金销售有限公司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w:t>
      </w:r>
      <w:r w:rsidRPr="00DE2BC0">
        <w:rPr>
          <w:rFonts w:ascii="宋体" w:hAnsi="宋体"/>
          <w:sz w:val="24"/>
        </w:rPr>
        <w:t>032</w:t>
      </w:r>
      <w:r w:rsidRPr="00DE2BC0">
        <w:rPr>
          <w:rFonts w:ascii="宋体" w:hAnsi="宋体" w:hint="eastAsia"/>
          <w:sz w:val="24"/>
        </w:rPr>
        <w:t>-</w:t>
      </w:r>
      <w:r w:rsidRPr="00DE2BC0">
        <w:rPr>
          <w:rFonts w:ascii="宋体" w:hAnsi="宋体"/>
          <w:sz w:val="24"/>
        </w:rPr>
        <w:t>5885</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北京增财基金销售有限公司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010</w:t>
      </w:r>
      <w:r w:rsidRPr="00DE2BC0">
        <w:rPr>
          <w:rFonts w:ascii="宋体" w:hAnsi="宋体" w:hint="eastAsia"/>
          <w:sz w:val="24"/>
        </w:rPr>
        <w:t>-</w:t>
      </w:r>
      <w:r w:rsidRPr="00DE2BC0">
        <w:rPr>
          <w:rFonts w:ascii="宋体" w:hAnsi="宋体"/>
          <w:sz w:val="24"/>
        </w:rPr>
        <w:t>67000988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北京中植基金销售有限公司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400-8180-888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深圳市新兰德证券投资咨询有限公司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400-166-1188</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hint="eastAsia"/>
          <w:sz w:val="24"/>
        </w:rPr>
        <w:t>浙江同花顺基金销售有限公司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952555</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北京中期时代基金销售有限公司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客服电话：010-65807865</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上海汇付基金销售有限公司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客服电话：021-34013999</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上海陆金所基金销售有限公司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400-866-6618</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北京虹点基金销售有限公司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w:t>
      </w:r>
      <w:r w:rsidRPr="00DE2BC0">
        <w:rPr>
          <w:rFonts w:ascii="宋体" w:hAnsi="宋体"/>
          <w:sz w:val="24"/>
        </w:rPr>
        <w:t>-</w:t>
      </w:r>
      <w:r w:rsidRPr="00DE2BC0">
        <w:rPr>
          <w:rFonts w:ascii="宋体" w:hAnsi="宋体" w:hint="eastAsia"/>
          <w:sz w:val="24"/>
        </w:rPr>
        <w:t>6</w:t>
      </w:r>
      <w:r w:rsidRPr="00DE2BC0">
        <w:rPr>
          <w:rFonts w:ascii="宋体" w:hAnsi="宋体"/>
          <w:sz w:val="24"/>
        </w:rPr>
        <w:t>18-0707</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上海凯石财富基金销售有限公司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w:t>
      </w:r>
      <w:r w:rsidRPr="00DE2BC0">
        <w:rPr>
          <w:rFonts w:ascii="宋体" w:hAnsi="宋体"/>
          <w:sz w:val="24"/>
        </w:rPr>
        <w:t>-</w:t>
      </w:r>
      <w:r w:rsidRPr="00DE2BC0">
        <w:rPr>
          <w:rFonts w:ascii="宋体" w:hAnsi="宋体" w:hint="eastAsia"/>
          <w:sz w:val="24"/>
        </w:rPr>
        <w:t>643</w:t>
      </w:r>
      <w:r w:rsidRPr="00DE2BC0">
        <w:rPr>
          <w:rFonts w:ascii="宋体" w:hAnsi="宋体"/>
          <w:sz w:val="24"/>
        </w:rPr>
        <w:t>-</w:t>
      </w:r>
      <w:r w:rsidRPr="00DE2BC0">
        <w:rPr>
          <w:rFonts w:ascii="宋体" w:hAnsi="宋体" w:hint="eastAsia"/>
          <w:sz w:val="24"/>
        </w:rPr>
        <w:t>3389</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珠海盈米基金销售有限公司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020-89629066</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奕丰基金销售有限公司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400-684-0500</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安粮期货股份有限公司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w:t>
      </w:r>
      <w:r w:rsidRPr="00DE2BC0">
        <w:rPr>
          <w:rFonts w:ascii="宋体" w:hAnsi="宋体"/>
          <w:sz w:val="24"/>
        </w:rPr>
        <w:t>-</w:t>
      </w:r>
      <w:r w:rsidRPr="00DE2BC0">
        <w:rPr>
          <w:rFonts w:ascii="宋体" w:hAnsi="宋体" w:hint="eastAsia"/>
          <w:sz w:val="24"/>
        </w:rPr>
        <w:t>626</w:t>
      </w:r>
      <w:r w:rsidRPr="00DE2BC0">
        <w:rPr>
          <w:rFonts w:ascii="宋体" w:hAnsi="宋体"/>
          <w:sz w:val="24"/>
        </w:rPr>
        <w:t>-</w:t>
      </w:r>
      <w:r w:rsidRPr="00DE2BC0">
        <w:rPr>
          <w:rFonts w:ascii="宋体" w:hAnsi="宋体" w:hint="eastAsia"/>
          <w:sz w:val="24"/>
        </w:rPr>
        <w:t>9988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上海联泰基金销售有限公司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400-118-1188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北京展恒基金销售股份有限公司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400-818-8000</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深圳市金斧子基金销售有限公司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联系人：刘昕霞</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400-8224-888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北京广源达信基金销售有限公司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客户服务电话：400-6</w:t>
      </w:r>
      <w:r w:rsidRPr="00DE2BC0">
        <w:rPr>
          <w:rFonts w:ascii="宋体" w:hAnsi="宋体"/>
          <w:sz w:val="24"/>
        </w:rPr>
        <w:t>16</w:t>
      </w:r>
      <w:r w:rsidRPr="00DE2BC0">
        <w:rPr>
          <w:rFonts w:ascii="宋体" w:hAnsi="宋体" w:hint="eastAsia"/>
          <w:sz w:val="24"/>
        </w:rPr>
        <w:t>-</w:t>
      </w:r>
      <w:r w:rsidRPr="00DE2BC0">
        <w:rPr>
          <w:rFonts w:ascii="宋体" w:hAnsi="宋体"/>
          <w:sz w:val="24"/>
        </w:rPr>
        <w:t>7531</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上海中正达广基金销售有限公司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w:t>
      </w:r>
      <w:r w:rsidRPr="00DE2BC0">
        <w:rPr>
          <w:rFonts w:ascii="宋体" w:hAnsi="宋体"/>
          <w:sz w:val="24"/>
        </w:rPr>
        <w:t>-</w:t>
      </w:r>
      <w:r w:rsidRPr="00DE2BC0">
        <w:rPr>
          <w:rFonts w:ascii="宋体" w:hAnsi="宋体" w:hint="eastAsia"/>
          <w:sz w:val="24"/>
        </w:rPr>
        <w:t>6767</w:t>
      </w:r>
      <w:r w:rsidRPr="00DE2BC0">
        <w:rPr>
          <w:rFonts w:ascii="宋体" w:hAnsi="宋体"/>
          <w:sz w:val="24"/>
        </w:rPr>
        <w:t>-</w:t>
      </w:r>
      <w:r w:rsidRPr="00DE2BC0">
        <w:rPr>
          <w:rFonts w:ascii="宋体" w:hAnsi="宋体" w:hint="eastAsia"/>
          <w:sz w:val="24"/>
        </w:rPr>
        <w:t>523</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乾道基金销售有限公司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w:t>
      </w:r>
      <w:r w:rsidRPr="00DE2BC0">
        <w:rPr>
          <w:rFonts w:ascii="宋体" w:hAnsi="宋体"/>
          <w:sz w:val="24"/>
        </w:rPr>
        <w:t>-</w:t>
      </w:r>
      <w:r w:rsidRPr="00DE2BC0">
        <w:rPr>
          <w:rFonts w:ascii="宋体" w:hAnsi="宋体" w:hint="eastAsia"/>
          <w:sz w:val="24"/>
        </w:rPr>
        <w:t>088</w:t>
      </w:r>
      <w:r w:rsidRPr="00DE2BC0">
        <w:rPr>
          <w:rFonts w:ascii="宋体" w:hAnsi="宋体"/>
          <w:sz w:val="24"/>
        </w:rPr>
        <w:t>-</w:t>
      </w:r>
      <w:r w:rsidRPr="00DE2BC0">
        <w:rPr>
          <w:rFonts w:ascii="宋体" w:hAnsi="宋体" w:hint="eastAsia"/>
          <w:sz w:val="24"/>
        </w:rPr>
        <w:t>8080</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深圳前海微众银行股份有限公司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95384</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上海基煜基金销售有限公司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021-65370077</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北京懒猫基金销售有限公司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客户服务电话：010-</w:t>
      </w:r>
      <w:r w:rsidRPr="00DE2BC0">
        <w:rPr>
          <w:rFonts w:ascii="宋体" w:hAnsi="宋体"/>
          <w:sz w:val="24"/>
        </w:rPr>
        <w:t>85965200</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一路财富（深圳）基金销售有限公司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客户服务电话：400-001-1566</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南京苏宁基金销售有限公司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客户服务电话：95177</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北京雪球基金销售有限公司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w:t>
      </w:r>
      <w:r w:rsidRPr="00DE2BC0">
        <w:rPr>
          <w:rFonts w:ascii="宋体" w:hAnsi="宋体"/>
          <w:sz w:val="24"/>
        </w:rPr>
        <w:t>-159-9288</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上海景谷基金销售有限公司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021-61631560</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北京汇成基金销售有限公司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bookmarkStart w:id="8" w:name="_Hlk119671416"/>
      <w:r w:rsidRPr="00DE2BC0">
        <w:rPr>
          <w:rFonts w:ascii="宋体" w:hAnsi="宋体"/>
          <w:sz w:val="24"/>
        </w:rPr>
        <w:t>400-055-5728</w:t>
      </w:r>
      <w:bookmarkEnd w:id="8"/>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厦门市鑫鼎盛控股有限公司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w:t>
      </w:r>
      <w:r w:rsidRPr="00DE2BC0">
        <w:rPr>
          <w:rFonts w:ascii="宋体" w:hAnsi="宋体"/>
          <w:sz w:val="24"/>
        </w:rPr>
        <w:t>6533-789</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上海攀赢基金销售有限公司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客户服务电话：021-68889082</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北京新浪仓石基金销售有限公司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客户服务电话：010-62675369</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天津国美基金销售有限公司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客服电话：400-111-0889</w:t>
      </w:r>
    </w:p>
    <w:p w:rsidR="00DE2BC0" w:rsidRPr="00DE2BC0" w:rsidRDefault="00DE2BC0" w:rsidP="00DE2BC0">
      <w:pPr>
        <w:numPr>
          <w:ilvl w:val="2"/>
          <w:numId w:val="4"/>
        </w:numPr>
        <w:rPr>
          <w:rFonts w:ascii="宋体" w:hAnsi="宋体" w:cs="Arial"/>
          <w:color w:val="000000"/>
          <w:kern w:val="0"/>
          <w:sz w:val="24"/>
        </w:rPr>
      </w:pPr>
      <w:r w:rsidRPr="00DE2BC0">
        <w:rPr>
          <w:rFonts w:ascii="宋体" w:hAnsi="宋体" w:cs="Arial" w:hint="eastAsia"/>
          <w:color w:val="000000"/>
          <w:kern w:val="0"/>
          <w:sz w:val="24"/>
        </w:rPr>
        <w:t>甬兴证券有限公司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客户服务电话：400-916-0666</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凤凰金信（海口）基金销售有限公司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客户服务电话：400-810-5919</w:t>
      </w:r>
    </w:p>
    <w:p w:rsidR="00DE2BC0" w:rsidRPr="00DE2BC0" w:rsidRDefault="00DE2BC0" w:rsidP="00DE2BC0">
      <w:pPr>
        <w:numPr>
          <w:ilvl w:val="2"/>
          <w:numId w:val="4"/>
        </w:numPr>
        <w:spacing w:line="360" w:lineRule="auto"/>
        <w:rPr>
          <w:rFonts w:ascii="宋体" w:hAnsi="宋体" w:cs="Arial"/>
          <w:color w:val="000000"/>
          <w:kern w:val="0"/>
          <w:sz w:val="24"/>
        </w:rPr>
      </w:pPr>
      <w:bookmarkStart w:id="9" w:name="_Hlk522712251"/>
      <w:r w:rsidRPr="00DE2BC0">
        <w:rPr>
          <w:rFonts w:ascii="宋体" w:hAnsi="宋体" w:cs="Arial" w:hint="eastAsia"/>
          <w:color w:val="000000"/>
          <w:kern w:val="0"/>
          <w:sz w:val="24"/>
        </w:rPr>
        <w:t>上海云湾基金销售有限公司</w:t>
      </w:r>
      <w:bookmarkEnd w:id="9"/>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客户服务电话：400-820-1515</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南京途牛基金销售有限公司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客服电话：4007-999-999</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上海万得基金销售有限公司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w:t>
      </w:r>
      <w:r w:rsidRPr="00DE2BC0">
        <w:rPr>
          <w:rFonts w:ascii="宋体" w:hAnsi="宋体"/>
          <w:sz w:val="24"/>
        </w:rPr>
        <w:t>799</w:t>
      </w:r>
      <w:r w:rsidRPr="00DE2BC0">
        <w:rPr>
          <w:rFonts w:ascii="宋体" w:hAnsi="宋体" w:hint="eastAsia"/>
          <w:sz w:val="24"/>
        </w:rPr>
        <w:t>-</w:t>
      </w:r>
      <w:r w:rsidRPr="00DE2BC0">
        <w:rPr>
          <w:rFonts w:ascii="宋体" w:hAnsi="宋体"/>
          <w:sz w:val="24"/>
        </w:rPr>
        <w:t>1888</w:t>
      </w:r>
    </w:p>
    <w:bookmarkEnd w:id="2"/>
    <w:bookmarkEnd w:id="3"/>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京东肯特瑞基金销售有限公司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客服电话：95118</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中证金牛（北京）基金销售有限公司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4008-909-998</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上海华夏财富投资管理有限公司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客服电话：400-817-5666</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武汉市伯嘉基金销售有限公司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w:t>
      </w:r>
      <w:r w:rsidRPr="00DE2BC0">
        <w:rPr>
          <w:rFonts w:ascii="宋体" w:hAnsi="宋体"/>
          <w:sz w:val="24"/>
        </w:rPr>
        <w:t>-</w:t>
      </w:r>
      <w:r w:rsidRPr="00DE2BC0">
        <w:rPr>
          <w:rFonts w:ascii="宋体" w:hAnsi="宋体" w:hint="eastAsia"/>
          <w:sz w:val="24"/>
        </w:rPr>
        <w:t>027</w:t>
      </w:r>
      <w:r w:rsidRPr="00DE2BC0">
        <w:rPr>
          <w:rFonts w:ascii="宋体" w:hAnsi="宋体"/>
          <w:sz w:val="24"/>
        </w:rPr>
        <w:t>-</w:t>
      </w:r>
      <w:r w:rsidRPr="00DE2BC0">
        <w:rPr>
          <w:rFonts w:ascii="宋体" w:hAnsi="宋体" w:hint="eastAsia"/>
          <w:sz w:val="24"/>
        </w:rPr>
        <w:t>9899</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和耕传承基金销售有限公司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400-0555-671</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徽商期货有限责任公司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w:t>
      </w:r>
      <w:r w:rsidRPr="00DE2BC0">
        <w:rPr>
          <w:rFonts w:ascii="宋体" w:hAnsi="宋体"/>
          <w:sz w:val="24"/>
        </w:rPr>
        <w:t>-</w:t>
      </w:r>
      <w:r w:rsidRPr="00DE2BC0">
        <w:rPr>
          <w:rFonts w:ascii="宋体" w:hAnsi="宋体" w:hint="eastAsia"/>
          <w:sz w:val="24"/>
        </w:rPr>
        <w:t>887</w:t>
      </w:r>
      <w:r w:rsidRPr="00DE2BC0">
        <w:rPr>
          <w:rFonts w:ascii="宋体" w:hAnsi="宋体"/>
          <w:sz w:val="24"/>
        </w:rPr>
        <w:t>-</w:t>
      </w:r>
      <w:r w:rsidRPr="00DE2BC0">
        <w:rPr>
          <w:rFonts w:ascii="宋体" w:hAnsi="宋体" w:hint="eastAsia"/>
          <w:sz w:val="24"/>
        </w:rPr>
        <w:t>8707</w:t>
      </w:r>
    </w:p>
    <w:p w:rsidR="00DE2BC0" w:rsidRPr="00DE2BC0" w:rsidRDefault="00DE2BC0" w:rsidP="00DE2BC0">
      <w:pPr>
        <w:numPr>
          <w:ilvl w:val="2"/>
          <w:numId w:val="4"/>
        </w:numPr>
        <w:spacing w:line="360" w:lineRule="auto"/>
        <w:rPr>
          <w:rFonts w:ascii="宋体" w:hAnsi="宋体" w:cs="Arial"/>
          <w:color w:val="000000"/>
          <w:kern w:val="0"/>
          <w:sz w:val="24"/>
        </w:rPr>
      </w:pPr>
      <w:bookmarkStart w:id="10" w:name="_Hlk522712313"/>
      <w:r w:rsidRPr="00DE2BC0">
        <w:rPr>
          <w:rFonts w:ascii="宋体" w:hAnsi="宋体" w:cs="Arial" w:hint="eastAsia"/>
          <w:color w:val="000000"/>
          <w:kern w:val="0"/>
          <w:sz w:val="24"/>
        </w:rPr>
        <w:t>北京微动利基金销售有限公司</w:t>
      </w:r>
      <w:bookmarkEnd w:id="10"/>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400-188-5687</w:t>
      </w:r>
    </w:p>
    <w:p w:rsidR="00DE2BC0" w:rsidRPr="00DE2BC0" w:rsidRDefault="00DE2BC0" w:rsidP="00DE2BC0">
      <w:pPr>
        <w:numPr>
          <w:ilvl w:val="2"/>
          <w:numId w:val="4"/>
        </w:numPr>
        <w:spacing w:line="360" w:lineRule="auto"/>
        <w:rPr>
          <w:rFonts w:ascii="宋体" w:hAnsi="宋体" w:cs="Arial"/>
          <w:color w:val="000000"/>
          <w:kern w:val="0"/>
          <w:sz w:val="24"/>
        </w:rPr>
      </w:pPr>
      <w:bookmarkStart w:id="11" w:name="_Hlk522711798"/>
      <w:r w:rsidRPr="00DE2BC0">
        <w:rPr>
          <w:rFonts w:ascii="宋体" w:hAnsi="宋体" w:cs="Arial" w:hint="eastAsia"/>
          <w:color w:val="000000"/>
          <w:kern w:val="0"/>
          <w:sz w:val="24"/>
        </w:rPr>
        <w:t>上海挖财基金销售有限公司</w:t>
      </w:r>
      <w:bookmarkEnd w:id="11"/>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客服电话：021-50810673</w:t>
      </w:r>
    </w:p>
    <w:p w:rsidR="00DE2BC0" w:rsidRPr="00DE2BC0" w:rsidRDefault="00DE2BC0" w:rsidP="00DE2BC0">
      <w:pPr>
        <w:numPr>
          <w:ilvl w:val="2"/>
          <w:numId w:val="4"/>
        </w:numPr>
        <w:spacing w:line="360" w:lineRule="auto"/>
        <w:rPr>
          <w:rFonts w:ascii="宋体" w:hAnsi="宋体" w:cs="Arial"/>
          <w:color w:val="000000"/>
          <w:kern w:val="0"/>
          <w:sz w:val="24"/>
        </w:rPr>
      </w:pPr>
      <w:bookmarkStart w:id="12" w:name="_Hlk522711815"/>
      <w:r w:rsidRPr="00DE2BC0">
        <w:rPr>
          <w:rFonts w:ascii="宋体" w:hAnsi="宋体" w:cs="Arial" w:hint="eastAsia"/>
          <w:color w:val="000000"/>
          <w:kern w:val="0"/>
          <w:sz w:val="24"/>
        </w:rPr>
        <w:t>上海大智慧基金销售有限公司</w:t>
      </w:r>
      <w:bookmarkEnd w:id="12"/>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客服电话：021-20292031</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北京加和基金销售有限公司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400-600-0030</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color w:val="000000"/>
          <w:kern w:val="0"/>
          <w:sz w:val="24"/>
        </w:rPr>
        <w:t>北京格上富信基金销售有限公司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400-080-5822</w:t>
      </w:r>
    </w:p>
    <w:p w:rsidR="00DE2BC0" w:rsidRPr="00DE2BC0" w:rsidRDefault="00DE2BC0" w:rsidP="00DE2BC0">
      <w:pPr>
        <w:numPr>
          <w:ilvl w:val="2"/>
          <w:numId w:val="4"/>
        </w:numPr>
        <w:spacing w:line="360" w:lineRule="auto"/>
        <w:rPr>
          <w:rFonts w:ascii="宋体" w:hAnsi="宋体" w:cs="Arial"/>
          <w:color w:val="000000"/>
          <w:kern w:val="0"/>
          <w:sz w:val="24"/>
        </w:rPr>
      </w:pPr>
      <w:bookmarkStart w:id="13" w:name="OLE_LINK4"/>
      <w:bookmarkStart w:id="14" w:name="OLE_LINK6"/>
      <w:r w:rsidRPr="00DE2BC0">
        <w:rPr>
          <w:rFonts w:ascii="宋体" w:hAnsi="宋体" w:cs="Arial"/>
          <w:color w:val="000000"/>
          <w:kern w:val="0"/>
          <w:sz w:val="24"/>
        </w:rPr>
        <w:t>万家财富</w:t>
      </w:r>
      <w:r w:rsidRPr="00DE2BC0">
        <w:rPr>
          <w:rFonts w:ascii="宋体" w:hAnsi="宋体" w:cs="Arial" w:hint="eastAsia"/>
          <w:color w:val="000000"/>
          <w:kern w:val="0"/>
          <w:sz w:val="24"/>
        </w:rPr>
        <w:t>基金销售（天津）</w:t>
      </w:r>
      <w:r w:rsidRPr="00DE2BC0">
        <w:rPr>
          <w:rFonts w:ascii="宋体" w:hAnsi="宋体" w:cs="Arial"/>
          <w:color w:val="000000"/>
          <w:kern w:val="0"/>
          <w:sz w:val="24"/>
        </w:rPr>
        <w:t>有限公司</w:t>
      </w:r>
      <w:bookmarkEnd w:id="13"/>
      <w:bookmarkEnd w:id="14"/>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w:t>
      </w:r>
      <w:r w:rsidRPr="00DE2BC0">
        <w:rPr>
          <w:rFonts w:ascii="宋体" w:hAnsi="宋体"/>
          <w:sz w:val="24"/>
        </w:rPr>
        <w:t>020-38909733</w:t>
      </w:r>
    </w:p>
    <w:p w:rsidR="00DE2BC0" w:rsidRPr="00DE2BC0" w:rsidRDefault="00DE2BC0" w:rsidP="00DE2BC0">
      <w:pPr>
        <w:numPr>
          <w:ilvl w:val="2"/>
          <w:numId w:val="4"/>
        </w:numPr>
        <w:spacing w:line="360" w:lineRule="auto"/>
        <w:rPr>
          <w:rFonts w:ascii="宋体" w:hAnsi="宋体" w:cs="Arial"/>
          <w:color w:val="000000"/>
          <w:kern w:val="0"/>
          <w:sz w:val="24"/>
        </w:rPr>
      </w:pPr>
      <w:bookmarkStart w:id="15" w:name="_Hlk530410486"/>
      <w:r w:rsidRPr="00DE2BC0">
        <w:rPr>
          <w:rFonts w:ascii="宋体" w:hAnsi="宋体" w:cs="Arial" w:hint="eastAsia"/>
          <w:color w:val="000000"/>
          <w:kern w:val="0"/>
          <w:sz w:val="24"/>
        </w:rPr>
        <w:t>深圳前海财厚基金销售有限公司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客户服务电话：400-128-6800</w:t>
      </w:r>
    </w:p>
    <w:bookmarkEnd w:id="15"/>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腾安基金销售（深圳）有限公司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4000-890-555</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东方财富证券股份有限公司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客服电话：95357</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玄元保险代理有限公司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客服电话：400-080-8208</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大连网金基金销售有限公司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客服电话：4000-899-100</w:t>
      </w:r>
    </w:p>
    <w:p w:rsidR="00DE2BC0" w:rsidRPr="00DE2BC0" w:rsidRDefault="00DE2BC0" w:rsidP="00DE2BC0">
      <w:pPr>
        <w:numPr>
          <w:ilvl w:val="2"/>
          <w:numId w:val="4"/>
        </w:numPr>
        <w:spacing w:line="360" w:lineRule="auto"/>
        <w:rPr>
          <w:rFonts w:ascii="宋体" w:hAnsi="宋体" w:cs="Arial"/>
          <w:color w:val="000000"/>
          <w:kern w:val="0"/>
          <w:sz w:val="24"/>
        </w:rPr>
      </w:pPr>
      <w:r w:rsidRPr="00DE2BC0">
        <w:rPr>
          <w:rFonts w:ascii="宋体" w:hAnsi="宋体" w:cs="Arial" w:hint="eastAsia"/>
          <w:color w:val="000000"/>
          <w:kern w:val="0"/>
          <w:sz w:val="24"/>
        </w:rPr>
        <w:t>北京度小满基金销售有限公司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客服电话：95055-4</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泛华普益基金销售有限公司</w:t>
      </w:r>
    </w:p>
    <w:p w:rsidR="00DE2BC0" w:rsidRPr="00DE2BC0" w:rsidRDefault="00DE2BC0" w:rsidP="00DE2BC0">
      <w:pPr>
        <w:spacing w:line="360" w:lineRule="auto"/>
        <w:ind w:firstLineChars="400" w:firstLine="960"/>
        <w:rPr>
          <w:rFonts w:ascii="宋体" w:hAnsi="宋体"/>
          <w:sz w:val="24"/>
        </w:rPr>
      </w:pPr>
      <w:r w:rsidRPr="00DE2BC0">
        <w:rPr>
          <w:rFonts w:ascii="宋体" w:hAnsi="宋体" w:hint="eastAsia"/>
          <w:sz w:val="24"/>
        </w:rPr>
        <w:t>客服电话：400-080-3388</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江苏汇林保大基金销售有限公司</w:t>
      </w:r>
    </w:p>
    <w:p w:rsidR="00DE2BC0" w:rsidRPr="00DE2BC0" w:rsidRDefault="00DE2BC0" w:rsidP="00DE2BC0">
      <w:pPr>
        <w:spacing w:line="360" w:lineRule="auto"/>
        <w:ind w:leftChars="450" w:left="945"/>
        <w:rPr>
          <w:rFonts w:ascii="宋体" w:hAnsi="宋体"/>
          <w:sz w:val="24"/>
        </w:rPr>
      </w:pPr>
      <w:r w:rsidRPr="00DE2BC0">
        <w:rPr>
          <w:rFonts w:ascii="宋体" w:hAnsi="宋体" w:hint="eastAsia"/>
          <w:sz w:val="24"/>
        </w:rPr>
        <w:t>客服电话：</w:t>
      </w:r>
      <w:r w:rsidRPr="00DE2BC0">
        <w:rPr>
          <w:rFonts w:ascii="宋体" w:hAnsi="宋体"/>
          <w:sz w:val="24"/>
        </w:rPr>
        <w:t>025-66046166-849</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民商基金销售（上海）有限公司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客服电话：021-50206003</w:t>
      </w:r>
    </w:p>
    <w:p w:rsidR="00DE2BC0" w:rsidRPr="00DE2BC0" w:rsidRDefault="00DE2BC0" w:rsidP="00DE2BC0">
      <w:pPr>
        <w:numPr>
          <w:ilvl w:val="2"/>
          <w:numId w:val="4"/>
        </w:numPr>
        <w:rPr>
          <w:rFonts w:ascii="宋体" w:hAnsi="宋体"/>
          <w:sz w:val="24"/>
        </w:rPr>
      </w:pPr>
      <w:r w:rsidRPr="00DE2BC0">
        <w:rPr>
          <w:rFonts w:ascii="宋体" w:hAnsi="宋体" w:hint="eastAsia"/>
          <w:sz w:val="24"/>
        </w:rPr>
        <w:t>泰信财富基金销售有限公司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客服电话：400-004-8821</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鼎信汇金（北京）投资管理有限公司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客服电话：400-158-5050</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上海爱建基金销售有限公司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客服电话：400-8032-733</w:t>
      </w:r>
      <w:bookmarkEnd w:id="4"/>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北京创金启富基金销售有限公司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w:t>
      </w:r>
      <w:r w:rsidRPr="00DE2BC0">
        <w:rPr>
          <w:rFonts w:ascii="宋体" w:hAnsi="宋体"/>
          <w:sz w:val="24"/>
        </w:rPr>
        <w:t>010-66154828-8032</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济安财富(北京)基金销售有限公司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w:t>
      </w:r>
      <w:r w:rsidRPr="00DE2BC0">
        <w:rPr>
          <w:rFonts w:ascii="宋体" w:hAnsi="宋体"/>
          <w:sz w:val="24"/>
        </w:rPr>
        <w:t>400-673-7010</w:t>
      </w:r>
    </w:p>
    <w:p w:rsidR="00DE2BC0" w:rsidRPr="00DE2BC0" w:rsidRDefault="00DE2BC0" w:rsidP="00DE2BC0">
      <w:pPr>
        <w:numPr>
          <w:ilvl w:val="2"/>
          <w:numId w:val="4"/>
        </w:numPr>
        <w:spacing w:line="360" w:lineRule="auto"/>
        <w:rPr>
          <w:rFonts w:ascii="宋体" w:hAnsi="宋体"/>
          <w:sz w:val="24"/>
        </w:rPr>
      </w:pPr>
      <w:r w:rsidRPr="00DE2BC0">
        <w:rPr>
          <w:rFonts w:ascii="宋体" w:hAnsi="宋体" w:hint="eastAsia"/>
          <w:sz w:val="24"/>
        </w:rPr>
        <w:t>嘉实财富管理有限公司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w:t>
      </w:r>
      <w:r w:rsidRPr="00DE2BC0">
        <w:rPr>
          <w:rFonts w:ascii="宋体" w:hAnsi="宋体"/>
          <w:sz w:val="24"/>
        </w:rPr>
        <w:t>400-021-8850</w:t>
      </w:r>
    </w:p>
    <w:p w:rsidR="00DE2BC0" w:rsidRPr="00DE2BC0" w:rsidRDefault="00DE2BC0" w:rsidP="00DE2BC0">
      <w:pPr>
        <w:numPr>
          <w:ilvl w:val="2"/>
          <w:numId w:val="4"/>
        </w:numPr>
        <w:spacing w:line="360" w:lineRule="auto"/>
        <w:rPr>
          <w:rFonts w:ascii="宋体" w:hAnsi="宋体"/>
          <w:sz w:val="24"/>
        </w:rPr>
      </w:pPr>
      <w:bookmarkStart w:id="16" w:name="_Hlk142393846"/>
      <w:r w:rsidRPr="00DE2BC0">
        <w:rPr>
          <w:rFonts w:ascii="宋体" w:hAnsi="宋体" w:hint="eastAsia"/>
          <w:sz w:val="24"/>
        </w:rPr>
        <w:t>博时财富基金销售有限公司</w:t>
      </w:r>
    </w:p>
    <w:bookmarkEnd w:id="16"/>
    <w:p w:rsidR="00DE2BC0" w:rsidRPr="00DE2BC0" w:rsidRDefault="00DE2BC0" w:rsidP="00DE2BC0">
      <w:pPr>
        <w:ind w:left="840"/>
        <w:rPr>
          <w:rFonts w:ascii="宋体" w:hAnsi="宋体"/>
          <w:sz w:val="24"/>
        </w:rPr>
      </w:pPr>
      <w:r w:rsidRPr="00DE2BC0">
        <w:rPr>
          <w:rFonts w:ascii="宋体" w:hAnsi="宋体" w:hint="eastAsia"/>
          <w:sz w:val="24"/>
        </w:rPr>
        <w:t>客服电话：</w:t>
      </w:r>
      <w:r w:rsidRPr="00DE2BC0">
        <w:rPr>
          <w:rFonts w:ascii="宋体" w:hAnsi="宋体"/>
          <w:sz w:val="24"/>
        </w:rPr>
        <w:t>400-610-5568</w:t>
      </w:r>
    </w:p>
    <w:p w:rsidR="00DE2BC0" w:rsidRDefault="00DE2BC0" w:rsidP="00DE2BC0">
      <w:pPr>
        <w:numPr>
          <w:ilvl w:val="2"/>
          <w:numId w:val="4"/>
        </w:numPr>
        <w:spacing w:line="360" w:lineRule="auto"/>
        <w:rPr>
          <w:rFonts w:ascii="宋体" w:hAnsi="宋体"/>
          <w:sz w:val="24"/>
        </w:rPr>
      </w:pPr>
      <w:bookmarkStart w:id="17" w:name="_Hlk142393862"/>
      <w:r w:rsidRPr="00DE2BC0">
        <w:rPr>
          <w:rFonts w:ascii="宋体" w:hAnsi="宋体" w:hint="eastAsia"/>
          <w:sz w:val="24"/>
        </w:rPr>
        <w:t>上海中欧财富基金销售有限公司</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客服电话：</w:t>
      </w:r>
      <w:r w:rsidRPr="00DE2BC0">
        <w:rPr>
          <w:rFonts w:ascii="宋体" w:hAnsi="宋体"/>
          <w:sz w:val="24"/>
        </w:rPr>
        <w:t>400-100-2666</w:t>
      </w:r>
    </w:p>
    <w:p w:rsidR="00DE2BC0" w:rsidRPr="00DE2BC0" w:rsidRDefault="00DE2BC0" w:rsidP="00DE2BC0">
      <w:pPr>
        <w:numPr>
          <w:ilvl w:val="2"/>
          <w:numId w:val="4"/>
        </w:numPr>
        <w:spacing w:line="360" w:lineRule="auto"/>
        <w:rPr>
          <w:rFonts w:ascii="宋体" w:hAnsi="宋体" w:hint="eastAsia"/>
          <w:sz w:val="24"/>
        </w:rPr>
      </w:pPr>
      <w:r w:rsidRPr="00DE2BC0">
        <w:rPr>
          <w:rFonts w:ascii="宋体" w:hAnsi="宋体" w:hint="eastAsia"/>
          <w:sz w:val="24"/>
        </w:rPr>
        <w:t>本公司</w:t>
      </w:r>
    </w:p>
    <w:p w:rsidR="00DE2BC0" w:rsidRDefault="00DE2BC0" w:rsidP="00DE2BC0">
      <w:pPr>
        <w:spacing w:line="360" w:lineRule="auto"/>
        <w:ind w:left="840"/>
        <w:rPr>
          <w:rFonts w:ascii="宋体" w:hAnsi="宋体"/>
          <w:sz w:val="24"/>
        </w:rPr>
      </w:pPr>
      <w:r w:rsidRPr="00DE2BC0">
        <w:rPr>
          <w:rFonts w:ascii="宋体" w:hAnsi="宋体" w:hint="eastAsia"/>
          <w:sz w:val="24"/>
        </w:rPr>
        <w:t>客户服务电话：400-888-9788（免长途话费）</w:t>
      </w:r>
    </w:p>
    <w:p w:rsidR="00DE2BC0" w:rsidRPr="00DE2BC0" w:rsidRDefault="00DE2BC0" w:rsidP="00DE2BC0">
      <w:pPr>
        <w:spacing w:line="360" w:lineRule="auto"/>
        <w:ind w:left="840"/>
        <w:rPr>
          <w:rFonts w:ascii="宋体" w:hAnsi="宋体"/>
          <w:sz w:val="24"/>
        </w:rPr>
      </w:pPr>
      <w:r w:rsidRPr="00DE2BC0">
        <w:rPr>
          <w:rFonts w:ascii="宋体" w:hAnsi="宋体" w:hint="eastAsia"/>
          <w:sz w:val="24"/>
        </w:rPr>
        <w:t>公司网址：www.zhfund.com</w:t>
      </w:r>
    </w:p>
    <w:bookmarkEnd w:id="17"/>
    <w:p w:rsidR="00DE2BC0" w:rsidRPr="00DE2BC0" w:rsidRDefault="00DE2BC0" w:rsidP="00DE2BC0">
      <w:pPr>
        <w:spacing w:line="360" w:lineRule="auto"/>
        <w:rPr>
          <w:rFonts w:ascii="宋体" w:hAnsi="宋体" w:hint="eastAsia"/>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DE2BC0" w:rsidRPr="00DE2BC0" w:rsidRDefault="00DE2BC0" w:rsidP="00DE2BC0">
      <w:pPr>
        <w:numPr>
          <w:ilvl w:val="0"/>
          <w:numId w:val="5"/>
        </w:numPr>
        <w:spacing w:line="360" w:lineRule="auto"/>
        <w:rPr>
          <w:rFonts w:ascii="宋体" w:hAnsi="宋体"/>
          <w:vanish/>
          <w:sz w:val="24"/>
        </w:rPr>
      </w:pPr>
    </w:p>
    <w:p w:rsidR="00530DE2" w:rsidRDefault="00530DE2" w:rsidP="00DE2BC0">
      <w:pPr>
        <w:spacing w:line="360" w:lineRule="auto"/>
        <w:rPr>
          <w:rFonts w:ascii="宋体" w:hAnsi="宋体" w:hint="eastAsia"/>
          <w:sz w:val="24"/>
        </w:rPr>
      </w:pPr>
    </w:p>
    <w:p w:rsidR="00530DE2" w:rsidRDefault="00530DE2">
      <w:pPr>
        <w:spacing w:line="360" w:lineRule="auto"/>
        <w:ind w:firstLineChars="200" w:firstLine="480"/>
        <w:rPr>
          <w:rFonts w:ascii="宋体" w:hAnsi="宋体" w:hint="eastAsia"/>
          <w:sz w:val="24"/>
        </w:rPr>
      </w:pPr>
      <w:r>
        <w:rPr>
          <w:rFonts w:hint="eastAsia"/>
          <w:sz w:val="24"/>
        </w:rPr>
        <w:t>风险提示：本公司承诺以诚实信用、勤勉尽责的原则管理和运用基金资产，但不保证基金一定盈利，也不保证最低收益。投资者投资本公司管理的基金时，应认真阅读基金合同、招募说明书等法律文件，并注意投资风险。</w:t>
      </w:r>
    </w:p>
    <w:p w:rsidR="00530DE2" w:rsidRDefault="00530DE2">
      <w:pPr>
        <w:spacing w:line="360" w:lineRule="auto"/>
        <w:ind w:firstLineChars="200" w:firstLine="480"/>
        <w:rPr>
          <w:rFonts w:ascii="宋体" w:hAnsi="宋体" w:hint="eastAsia"/>
          <w:sz w:val="24"/>
        </w:rPr>
      </w:pPr>
      <w:r>
        <w:rPr>
          <w:rFonts w:ascii="宋体" w:hAnsi="宋体"/>
          <w:sz w:val="24"/>
        </w:rPr>
        <w:t>特此公告。</w:t>
      </w:r>
    </w:p>
    <w:p w:rsidR="00530DE2" w:rsidRDefault="00530DE2">
      <w:pPr>
        <w:spacing w:line="360" w:lineRule="auto"/>
        <w:ind w:right="480"/>
        <w:rPr>
          <w:rFonts w:ascii="宋体" w:hAnsi="宋体" w:hint="eastAsia"/>
          <w:sz w:val="24"/>
        </w:rPr>
      </w:pPr>
    </w:p>
    <w:p w:rsidR="00530DE2" w:rsidRDefault="00530DE2">
      <w:pPr>
        <w:spacing w:line="360" w:lineRule="auto"/>
        <w:jc w:val="right"/>
        <w:rPr>
          <w:rFonts w:ascii="宋体" w:hAnsi="宋体" w:hint="eastAsia"/>
          <w:sz w:val="24"/>
        </w:rPr>
      </w:pPr>
    </w:p>
    <w:p w:rsidR="00530DE2" w:rsidRDefault="00530DE2">
      <w:pPr>
        <w:spacing w:line="360" w:lineRule="auto"/>
        <w:jc w:val="right"/>
        <w:rPr>
          <w:rFonts w:ascii="宋体" w:hAnsi="宋体"/>
          <w:sz w:val="24"/>
        </w:rPr>
      </w:pPr>
      <w:r>
        <w:rPr>
          <w:rFonts w:ascii="宋体" w:hAnsi="宋体" w:hint="eastAsia"/>
          <w:sz w:val="24"/>
        </w:rPr>
        <w:t>中海</w:t>
      </w:r>
      <w:r>
        <w:rPr>
          <w:rFonts w:ascii="宋体" w:hAnsi="宋体"/>
          <w:sz w:val="24"/>
        </w:rPr>
        <w:t>基金管理有限公司</w:t>
      </w:r>
    </w:p>
    <w:p w:rsidR="00530DE2" w:rsidRDefault="00530DE2">
      <w:pPr>
        <w:spacing w:line="360" w:lineRule="auto"/>
        <w:ind w:firstLineChars="2600" w:firstLine="6240"/>
        <w:jc w:val="right"/>
        <w:rPr>
          <w:rFonts w:ascii="宋体" w:hAnsi="宋体"/>
          <w:sz w:val="24"/>
        </w:rPr>
      </w:pPr>
      <w:r>
        <w:rPr>
          <w:rFonts w:ascii="宋体" w:hAnsi="宋体"/>
          <w:sz w:val="24"/>
        </w:rPr>
        <w:t>202</w:t>
      </w:r>
      <w:r w:rsidR="00CA7C6A">
        <w:rPr>
          <w:rFonts w:ascii="宋体" w:hAnsi="宋体"/>
          <w:sz w:val="24"/>
        </w:rPr>
        <w:t>3</w:t>
      </w:r>
      <w:r>
        <w:rPr>
          <w:rFonts w:ascii="宋体" w:hAnsi="宋体"/>
          <w:sz w:val="24"/>
        </w:rPr>
        <w:t>年</w:t>
      </w:r>
      <w:r w:rsidR="004E7F12">
        <w:rPr>
          <w:rFonts w:ascii="宋体" w:hAnsi="宋体"/>
          <w:sz w:val="24"/>
        </w:rPr>
        <w:t>8</w:t>
      </w:r>
      <w:r>
        <w:rPr>
          <w:rFonts w:ascii="宋体" w:hAnsi="宋体"/>
          <w:sz w:val="24"/>
        </w:rPr>
        <w:t>月</w:t>
      </w:r>
      <w:r w:rsidR="00C0566C">
        <w:rPr>
          <w:rFonts w:ascii="宋体" w:hAnsi="宋体"/>
          <w:sz w:val="24"/>
        </w:rPr>
        <w:t>2</w:t>
      </w:r>
      <w:r w:rsidR="004E7F12">
        <w:rPr>
          <w:rFonts w:ascii="宋体" w:hAnsi="宋体"/>
          <w:sz w:val="24"/>
        </w:rPr>
        <w:t>6</w:t>
      </w:r>
      <w:r>
        <w:rPr>
          <w:rFonts w:ascii="宋体" w:hAnsi="宋体"/>
          <w:sz w:val="24"/>
        </w:rPr>
        <w:t>日</w:t>
      </w:r>
    </w:p>
    <w:sectPr w:rsidR="00530DE2">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2E2" w:rsidRDefault="008212E2">
      <w:r>
        <w:separator/>
      </w:r>
    </w:p>
  </w:endnote>
  <w:endnote w:type="continuationSeparator" w:id="0">
    <w:p w:rsidR="008212E2" w:rsidRDefault="00821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2" w:rsidRDefault="00530DE2">
    <w:pPr>
      <w:pStyle w:val="a8"/>
      <w:framePr w:wrap="around" w:vAnchor="text" w:hAnchor="margin" w:xAlign="center" w:y="1"/>
      <w:rPr>
        <w:rStyle w:val="af"/>
      </w:rPr>
    </w:pPr>
    <w:r>
      <w:fldChar w:fldCharType="begin"/>
    </w:r>
    <w:r>
      <w:rPr>
        <w:rStyle w:val="af"/>
      </w:rPr>
      <w:instrText xml:space="preserve">PAGE  </w:instrText>
    </w:r>
    <w:r>
      <w:fldChar w:fldCharType="separate"/>
    </w:r>
    <w:r>
      <w:fldChar w:fldCharType="end"/>
    </w:r>
  </w:p>
  <w:p w:rsidR="00530DE2" w:rsidRDefault="00530DE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2" w:rsidRDefault="00530DE2">
    <w:pPr>
      <w:pStyle w:val="a8"/>
      <w:framePr w:wrap="around" w:vAnchor="text" w:hAnchor="margin" w:xAlign="center" w:y="1"/>
      <w:rPr>
        <w:rStyle w:val="af"/>
      </w:rPr>
    </w:pPr>
    <w:r>
      <w:fldChar w:fldCharType="begin"/>
    </w:r>
    <w:r>
      <w:rPr>
        <w:rStyle w:val="af"/>
      </w:rPr>
      <w:instrText xml:space="preserve">PAGE  </w:instrText>
    </w:r>
    <w:r>
      <w:fldChar w:fldCharType="separate"/>
    </w:r>
    <w:r w:rsidR="00771F7E">
      <w:rPr>
        <w:rStyle w:val="af"/>
        <w:noProof/>
      </w:rPr>
      <w:t>1</w:t>
    </w:r>
    <w:r>
      <w:fldChar w:fldCharType="end"/>
    </w:r>
  </w:p>
  <w:p w:rsidR="00530DE2" w:rsidRDefault="00530D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2E2" w:rsidRDefault="008212E2">
      <w:r>
        <w:separator/>
      </w:r>
    </w:p>
  </w:footnote>
  <w:footnote w:type="continuationSeparator" w:id="0">
    <w:p w:rsidR="008212E2" w:rsidRDefault="00821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6414"/>
    <w:multiLevelType w:val="hybridMultilevel"/>
    <w:tmpl w:val="84B23F9E"/>
    <w:lvl w:ilvl="0" w:tplc="1038985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A49EF3DA">
      <w:start w:val="1"/>
      <w:numFmt w:val="decimal"/>
      <w:lvlText w:val="（%3）"/>
      <w:lvlJc w:val="left"/>
      <w:pPr>
        <w:ind w:left="1260" w:hanging="420"/>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D0EE62"/>
    <w:multiLevelType w:val="singleLevel"/>
    <w:tmpl w:val="1DD0EE62"/>
    <w:lvl w:ilvl="0">
      <w:start w:val="3"/>
      <w:numFmt w:val="chineseCounting"/>
      <w:suff w:val="nothing"/>
      <w:lvlText w:val="%1、"/>
      <w:lvlJc w:val="left"/>
      <w:rPr>
        <w:rFonts w:hint="eastAsia"/>
      </w:rPr>
    </w:lvl>
  </w:abstractNum>
  <w:abstractNum w:abstractNumId="2">
    <w:nsid w:val="3A7D02A9"/>
    <w:multiLevelType w:val="hybridMultilevel"/>
    <w:tmpl w:val="984C320E"/>
    <w:lvl w:ilvl="0" w:tplc="10389856">
      <w:start w:val="1"/>
      <w:numFmt w:val="decimal"/>
      <w:lvlText w:val="（%1）"/>
      <w:lvlJc w:val="left"/>
      <w:pPr>
        <w:ind w:left="1280" w:hanging="440"/>
      </w:pPr>
      <w:rPr>
        <w:rFonts w:hint="eastAsia"/>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3">
    <w:nsid w:val="6A03414D"/>
    <w:multiLevelType w:val="hybridMultilevel"/>
    <w:tmpl w:val="B0D09A9C"/>
    <w:lvl w:ilvl="0" w:tplc="5DACE74A">
      <w:start w:val="1"/>
      <w:numFmt w:val="japaneseCounting"/>
      <w:lvlText w:val="%1、"/>
      <w:lvlJc w:val="left"/>
      <w:pPr>
        <w:ind w:left="1185" w:hanging="600"/>
      </w:pPr>
      <w:rPr>
        <w:rFonts w:hint="default"/>
      </w:rPr>
    </w:lvl>
    <w:lvl w:ilvl="1" w:tplc="04090019" w:tentative="1">
      <w:start w:val="1"/>
      <w:numFmt w:val="lowerLetter"/>
      <w:lvlText w:val="%2)"/>
      <w:lvlJc w:val="left"/>
      <w:pPr>
        <w:ind w:left="1465" w:hanging="440"/>
      </w:pPr>
    </w:lvl>
    <w:lvl w:ilvl="2" w:tplc="0409001B" w:tentative="1">
      <w:start w:val="1"/>
      <w:numFmt w:val="lowerRoman"/>
      <w:lvlText w:val="%3."/>
      <w:lvlJc w:val="right"/>
      <w:pPr>
        <w:ind w:left="1905" w:hanging="440"/>
      </w:pPr>
    </w:lvl>
    <w:lvl w:ilvl="3" w:tplc="0409000F" w:tentative="1">
      <w:start w:val="1"/>
      <w:numFmt w:val="decimal"/>
      <w:lvlText w:val="%4."/>
      <w:lvlJc w:val="left"/>
      <w:pPr>
        <w:ind w:left="2345" w:hanging="440"/>
      </w:pPr>
    </w:lvl>
    <w:lvl w:ilvl="4" w:tplc="04090019" w:tentative="1">
      <w:start w:val="1"/>
      <w:numFmt w:val="lowerLetter"/>
      <w:lvlText w:val="%5)"/>
      <w:lvlJc w:val="left"/>
      <w:pPr>
        <w:ind w:left="2785" w:hanging="440"/>
      </w:pPr>
    </w:lvl>
    <w:lvl w:ilvl="5" w:tplc="0409001B" w:tentative="1">
      <w:start w:val="1"/>
      <w:numFmt w:val="lowerRoman"/>
      <w:lvlText w:val="%6."/>
      <w:lvlJc w:val="right"/>
      <w:pPr>
        <w:ind w:left="3225" w:hanging="440"/>
      </w:pPr>
    </w:lvl>
    <w:lvl w:ilvl="6" w:tplc="0409000F" w:tentative="1">
      <w:start w:val="1"/>
      <w:numFmt w:val="decimal"/>
      <w:lvlText w:val="%7."/>
      <w:lvlJc w:val="left"/>
      <w:pPr>
        <w:ind w:left="3665" w:hanging="440"/>
      </w:pPr>
    </w:lvl>
    <w:lvl w:ilvl="7" w:tplc="04090019" w:tentative="1">
      <w:start w:val="1"/>
      <w:numFmt w:val="lowerLetter"/>
      <w:lvlText w:val="%8)"/>
      <w:lvlJc w:val="left"/>
      <w:pPr>
        <w:ind w:left="4105" w:hanging="440"/>
      </w:pPr>
    </w:lvl>
    <w:lvl w:ilvl="8" w:tplc="0409001B" w:tentative="1">
      <w:start w:val="1"/>
      <w:numFmt w:val="lowerRoman"/>
      <w:lvlText w:val="%9."/>
      <w:lvlJc w:val="right"/>
      <w:pPr>
        <w:ind w:left="4545" w:hanging="440"/>
      </w:pPr>
    </w:lvl>
  </w:abstractNum>
  <w:abstractNum w:abstractNumId="4">
    <w:nsid w:val="74370B79"/>
    <w:multiLevelType w:val="singleLevel"/>
    <w:tmpl w:val="74370B79"/>
    <w:lvl w:ilvl="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04B3"/>
    <w:rsid w:val="00031F63"/>
    <w:rsid w:val="00032167"/>
    <w:rsid w:val="00042DDD"/>
    <w:rsid w:val="00045FE0"/>
    <w:rsid w:val="00051ADA"/>
    <w:rsid w:val="0005344D"/>
    <w:rsid w:val="0006033E"/>
    <w:rsid w:val="00061D45"/>
    <w:rsid w:val="00065EC0"/>
    <w:rsid w:val="00066031"/>
    <w:rsid w:val="00067734"/>
    <w:rsid w:val="00077755"/>
    <w:rsid w:val="00077E74"/>
    <w:rsid w:val="00087A7A"/>
    <w:rsid w:val="000A5C7D"/>
    <w:rsid w:val="000B2F02"/>
    <w:rsid w:val="000B6358"/>
    <w:rsid w:val="000C48BB"/>
    <w:rsid w:val="000D3D7E"/>
    <w:rsid w:val="000E37DC"/>
    <w:rsid w:val="000F5523"/>
    <w:rsid w:val="00105833"/>
    <w:rsid w:val="00111DFD"/>
    <w:rsid w:val="00117704"/>
    <w:rsid w:val="001179E1"/>
    <w:rsid w:val="00134446"/>
    <w:rsid w:val="0016558D"/>
    <w:rsid w:val="0017333D"/>
    <w:rsid w:val="00180BCE"/>
    <w:rsid w:val="00181BEF"/>
    <w:rsid w:val="001855DF"/>
    <w:rsid w:val="00187D1D"/>
    <w:rsid w:val="00187D7D"/>
    <w:rsid w:val="0019648C"/>
    <w:rsid w:val="001A543F"/>
    <w:rsid w:val="001B70F6"/>
    <w:rsid w:val="001C2F50"/>
    <w:rsid w:val="001C6042"/>
    <w:rsid w:val="001D6AEB"/>
    <w:rsid w:val="001E2E2F"/>
    <w:rsid w:val="001E6690"/>
    <w:rsid w:val="001E77D3"/>
    <w:rsid w:val="00202BB9"/>
    <w:rsid w:val="00204BCA"/>
    <w:rsid w:val="00205819"/>
    <w:rsid w:val="002163E6"/>
    <w:rsid w:val="00222C0E"/>
    <w:rsid w:val="002341A5"/>
    <w:rsid w:val="00236339"/>
    <w:rsid w:val="00243FF3"/>
    <w:rsid w:val="00244AE3"/>
    <w:rsid w:val="00253A0A"/>
    <w:rsid w:val="0026488C"/>
    <w:rsid w:val="0026656C"/>
    <w:rsid w:val="002721F7"/>
    <w:rsid w:val="00275CFD"/>
    <w:rsid w:val="002768FC"/>
    <w:rsid w:val="002A0EC3"/>
    <w:rsid w:val="002B01B2"/>
    <w:rsid w:val="002B4826"/>
    <w:rsid w:val="002C3F87"/>
    <w:rsid w:val="002E46ED"/>
    <w:rsid w:val="002E63AA"/>
    <w:rsid w:val="002F2C0B"/>
    <w:rsid w:val="002F404C"/>
    <w:rsid w:val="002F7CE7"/>
    <w:rsid w:val="00307681"/>
    <w:rsid w:val="00320C0D"/>
    <w:rsid w:val="003217A7"/>
    <w:rsid w:val="003550D5"/>
    <w:rsid w:val="00363AFB"/>
    <w:rsid w:val="00385C98"/>
    <w:rsid w:val="0038620C"/>
    <w:rsid w:val="003917E3"/>
    <w:rsid w:val="00396D41"/>
    <w:rsid w:val="003A655E"/>
    <w:rsid w:val="003B0D61"/>
    <w:rsid w:val="003B7A96"/>
    <w:rsid w:val="003C2E3D"/>
    <w:rsid w:val="003C32DF"/>
    <w:rsid w:val="003D11ED"/>
    <w:rsid w:val="003E3DE4"/>
    <w:rsid w:val="003F1CDE"/>
    <w:rsid w:val="004016C9"/>
    <w:rsid w:val="00412EA3"/>
    <w:rsid w:val="0044292E"/>
    <w:rsid w:val="00442FDD"/>
    <w:rsid w:val="004511D4"/>
    <w:rsid w:val="00467A3C"/>
    <w:rsid w:val="00474787"/>
    <w:rsid w:val="00486011"/>
    <w:rsid w:val="00495999"/>
    <w:rsid w:val="004B3674"/>
    <w:rsid w:val="004B41A7"/>
    <w:rsid w:val="004B4824"/>
    <w:rsid w:val="004B5BE2"/>
    <w:rsid w:val="004B5DA9"/>
    <w:rsid w:val="004C034B"/>
    <w:rsid w:val="004C3369"/>
    <w:rsid w:val="004C442A"/>
    <w:rsid w:val="004C731A"/>
    <w:rsid w:val="004D05F2"/>
    <w:rsid w:val="004E7F12"/>
    <w:rsid w:val="004F6F95"/>
    <w:rsid w:val="004F712C"/>
    <w:rsid w:val="00501559"/>
    <w:rsid w:val="00513D2E"/>
    <w:rsid w:val="005245A2"/>
    <w:rsid w:val="00530DE2"/>
    <w:rsid w:val="0053331C"/>
    <w:rsid w:val="00534F43"/>
    <w:rsid w:val="0053502C"/>
    <w:rsid w:val="00543F04"/>
    <w:rsid w:val="00545643"/>
    <w:rsid w:val="00547245"/>
    <w:rsid w:val="005549EE"/>
    <w:rsid w:val="005552FA"/>
    <w:rsid w:val="005650BA"/>
    <w:rsid w:val="00566FC7"/>
    <w:rsid w:val="00575590"/>
    <w:rsid w:val="005803EE"/>
    <w:rsid w:val="00582850"/>
    <w:rsid w:val="005850D0"/>
    <w:rsid w:val="00594AEA"/>
    <w:rsid w:val="005A1C0A"/>
    <w:rsid w:val="005A1F49"/>
    <w:rsid w:val="005A656A"/>
    <w:rsid w:val="005A7E43"/>
    <w:rsid w:val="005C1DC3"/>
    <w:rsid w:val="005C53A0"/>
    <w:rsid w:val="005D25C0"/>
    <w:rsid w:val="005D3945"/>
    <w:rsid w:val="005E36D1"/>
    <w:rsid w:val="005E3C70"/>
    <w:rsid w:val="005E6551"/>
    <w:rsid w:val="005F0D34"/>
    <w:rsid w:val="005F1D57"/>
    <w:rsid w:val="00601B2C"/>
    <w:rsid w:val="00604654"/>
    <w:rsid w:val="00606359"/>
    <w:rsid w:val="006072B8"/>
    <w:rsid w:val="00612AC5"/>
    <w:rsid w:val="00630D07"/>
    <w:rsid w:val="006315E3"/>
    <w:rsid w:val="00635F55"/>
    <w:rsid w:val="006402B0"/>
    <w:rsid w:val="00643F26"/>
    <w:rsid w:val="006475AD"/>
    <w:rsid w:val="00651B58"/>
    <w:rsid w:val="00656757"/>
    <w:rsid w:val="006604D0"/>
    <w:rsid w:val="00674323"/>
    <w:rsid w:val="006840B3"/>
    <w:rsid w:val="006869F8"/>
    <w:rsid w:val="00690CD4"/>
    <w:rsid w:val="00693269"/>
    <w:rsid w:val="006A0FF2"/>
    <w:rsid w:val="006A4AF5"/>
    <w:rsid w:val="006A7470"/>
    <w:rsid w:val="006B328D"/>
    <w:rsid w:val="006B763C"/>
    <w:rsid w:val="006C128B"/>
    <w:rsid w:val="006C32F7"/>
    <w:rsid w:val="006C4E99"/>
    <w:rsid w:val="006C5396"/>
    <w:rsid w:val="006E2A45"/>
    <w:rsid w:val="00703610"/>
    <w:rsid w:val="00714B06"/>
    <w:rsid w:val="00715FA6"/>
    <w:rsid w:val="0072142D"/>
    <w:rsid w:val="0072353C"/>
    <w:rsid w:val="0073050C"/>
    <w:rsid w:val="0073100B"/>
    <w:rsid w:val="007431EC"/>
    <w:rsid w:val="007556C5"/>
    <w:rsid w:val="007645B7"/>
    <w:rsid w:val="00771F7E"/>
    <w:rsid w:val="00773FC8"/>
    <w:rsid w:val="00774000"/>
    <w:rsid w:val="00781FFD"/>
    <w:rsid w:val="00794A31"/>
    <w:rsid w:val="0079727D"/>
    <w:rsid w:val="007A43A4"/>
    <w:rsid w:val="007A550F"/>
    <w:rsid w:val="007D22CE"/>
    <w:rsid w:val="007D48DB"/>
    <w:rsid w:val="007D6753"/>
    <w:rsid w:val="007E4183"/>
    <w:rsid w:val="007F2C7E"/>
    <w:rsid w:val="007F3CD5"/>
    <w:rsid w:val="00805D3F"/>
    <w:rsid w:val="008204FC"/>
    <w:rsid w:val="008212E2"/>
    <w:rsid w:val="008265B7"/>
    <w:rsid w:val="00840792"/>
    <w:rsid w:val="00841700"/>
    <w:rsid w:val="008467D9"/>
    <w:rsid w:val="00852705"/>
    <w:rsid w:val="0085436F"/>
    <w:rsid w:val="00854551"/>
    <w:rsid w:val="0088241E"/>
    <w:rsid w:val="008A73F7"/>
    <w:rsid w:val="008B2ED5"/>
    <w:rsid w:val="008B6682"/>
    <w:rsid w:val="008C78A0"/>
    <w:rsid w:val="008D12C3"/>
    <w:rsid w:val="008D5CFE"/>
    <w:rsid w:val="00903752"/>
    <w:rsid w:val="00911E01"/>
    <w:rsid w:val="00911F96"/>
    <w:rsid w:val="009132BD"/>
    <w:rsid w:val="00926DC0"/>
    <w:rsid w:val="00930BD7"/>
    <w:rsid w:val="00933B35"/>
    <w:rsid w:val="00933BC3"/>
    <w:rsid w:val="0093567A"/>
    <w:rsid w:val="0094324F"/>
    <w:rsid w:val="009447A3"/>
    <w:rsid w:val="00960098"/>
    <w:rsid w:val="00962862"/>
    <w:rsid w:val="00974C32"/>
    <w:rsid w:val="00977AC4"/>
    <w:rsid w:val="00992339"/>
    <w:rsid w:val="009940FB"/>
    <w:rsid w:val="009A3698"/>
    <w:rsid w:val="009A6BA9"/>
    <w:rsid w:val="009B15D7"/>
    <w:rsid w:val="009B3497"/>
    <w:rsid w:val="009B4BBB"/>
    <w:rsid w:val="009C0311"/>
    <w:rsid w:val="009C0F55"/>
    <w:rsid w:val="009D308F"/>
    <w:rsid w:val="009D3A56"/>
    <w:rsid w:val="009D765E"/>
    <w:rsid w:val="00A01A14"/>
    <w:rsid w:val="00A047CA"/>
    <w:rsid w:val="00A06E4A"/>
    <w:rsid w:val="00A072DF"/>
    <w:rsid w:val="00A12E02"/>
    <w:rsid w:val="00A15C1C"/>
    <w:rsid w:val="00A163F5"/>
    <w:rsid w:val="00A16412"/>
    <w:rsid w:val="00A2572F"/>
    <w:rsid w:val="00A36937"/>
    <w:rsid w:val="00A40A0E"/>
    <w:rsid w:val="00A434A3"/>
    <w:rsid w:val="00A4739D"/>
    <w:rsid w:val="00A51346"/>
    <w:rsid w:val="00A63A94"/>
    <w:rsid w:val="00A72DE7"/>
    <w:rsid w:val="00A75243"/>
    <w:rsid w:val="00A9097C"/>
    <w:rsid w:val="00A93DA2"/>
    <w:rsid w:val="00A94812"/>
    <w:rsid w:val="00AA66B5"/>
    <w:rsid w:val="00AB4C53"/>
    <w:rsid w:val="00AB51BF"/>
    <w:rsid w:val="00AB6723"/>
    <w:rsid w:val="00AB6EB1"/>
    <w:rsid w:val="00AE4C64"/>
    <w:rsid w:val="00AE5356"/>
    <w:rsid w:val="00AF2F76"/>
    <w:rsid w:val="00B046C2"/>
    <w:rsid w:val="00B060B5"/>
    <w:rsid w:val="00B06674"/>
    <w:rsid w:val="00B2154A"/>
    <w:rsid w:val="00B217B2"/>
    <w:rsid w:val="00B21A8B"/>
    <w:rsid w:val="00B237FC"/>
    <w:rsid w:val="00B3661E"/>
    <w:rsid w:val="00B37DD1"/>
    <w:rsid w:val="00B4396E"/>
    <w:rsid w:val="00B43CEC"/>
    <w:rsid w:val="00B51C48"/>
    <w:rsid w:val="00B64814"/>
    <w:rsid w:val="00B82E7F"/>
    <w:rsid w:val="00B86C03"/>
    <w:rsid w:val="00B87405"/>
    <w:rsid w:val="00B9188D"/>
    <w:rsid w:val="00B935B9"/>
    <w:rsid w:val="00B9374E"/>
    <w:rsid w:val="00B93964"/>
    <w:rsid w:val="00B976A6"/>
    <w:rsid w:val="00BA13A1"/>
    <w:rsid w:val="00BA1A75"/>
    <w:rsid w:val="00BB1FE7"/>
    <w:rsid w:val="00BB7068"/>
    <w:rsid w:val="00BC2487"/>
    <w:rsid w:val="00BD11E0"/>
    <w:rsid w:val="00BD2140"/>
    <w:rsid w:val="00BE4F2D"/>
    <w:rsid w:val="00BE746D"/>
    <w:rsid w:val="00BF1E2F"/>
    <w:rsid w:val="00BF1F32"/>
    <w:rsid w:val="00BF6F64"/>
    <w:rsid w:val="00C004CF"/>
    <w:rsid w:val="00C025B4"/>
    <w:rsid w:val="00C02C3C"/>
    <w:rsid w:val="00C045EB"/>
    <w:rsid w:val="00C0566C"/>
    <w:rsid w:val="00C150F2"/>
    <w:rsid w:val="00C22DEF"/>
    <w:rsid w:val="00C238D6"/>
    <w:rsid w:val="00C24775"/>
    <w:rsid w:val="00C32AC9"/>
    <w:rsid w:val="00C33283"/>
    <w:rsid w:val="00C3742E"/>
    <w:rsid w:val="00C41602"/>
    <w:rsid w:val="00C53F3A"/>
    <w:rsid w:val="00C60A6E"/>
    <w:rsid w:val="00C64B52"/>
    <w:rsid w:val="00C653B4"/>
    <w:rsid w:val="00C659A3"/>
    <w:rsid w:val="00C6673A"/>
    <w:rsid w:val="00C81872"/>
    <w:rsid w:val="00C84DC2"/>
    <w:rsid w:val="00C86543"/>
    <w:rsid w:val="00C93876"/>
    <w:rsid w:val="00C95DD8"/>
    <w:rsid w:val="00CA7C6A"/>
    <w:rsid w:val="00CC15A7"/>
    <w:rsid w:val="00CD15A1"/>
    <w:rsid w:val="00CD2A0A"/>
    <w:rsid w:val="00CF009E"/>
    <w:rsid w:val="00CF0170"/>
    <w:rsid w:val="00CF12FC"/>
    <w:rsid w:val="00CF2ABC"/>
    <w:rsid w:val="00CF3AAB"/>
    <w:rsid w:val="00D02823"/>
    <w:rsid w:val="00D147E4"/>
    <w:rsid w:val="00D16E32"/>
    <w:rsid w:val="00D20466"/>
    <w:rsid w:val="00D20AEA"/>
    <w:rsid w:val="00D23C9B"/>
    <w:rsid w:val="00D24094"/>
    <w:rsid w:val="00D328D3"/>
    <w:rsid w:val="00D34772"/>
    <w:rsid w:val="00D4432F"/>
    <w:rsid w:val="00D449F6"/>
    <w:rsid w:val="00D46A39"/>
    <w:rsid w:val="00D547B9"/>
    <w:rsid w:val="00D728BE"/>
    <w:rsid w:val="00D7732E"/>
    <w:rsid w:val="00D81309"/>
    <w:rsid w:val="00D85D28"/>
    <w:rsid w:val="00D91F4E"/>
    <w:rsid w:val="00D93166"/>
    <w:rsid w:val="00D95D8C"/>
    <w:rsid w:val="00DA09D0"/>
    <w:rsid w:val="00DA3EAD"/>
    <w:rsid w:val="00DA76E6"/>
    <w:rsid w:val="00DA7E45"/>
    <w:rsid w:val="00DB5171"/>
    <w:rsid w:val="00DC153D"/>
    <w:rsid w:val="00DD22F0"/>
    <w:rsid w:val="00DD5ACC"/>
    <w:rsid w:val="00DE22AE"/>
    <w:rsid w:val="00DE2BC0"/>
    <w:rsid w:val="00DE369D"/>
    <w:rsid w:val="00DF1F65"/>
    <w:rsid w:val="00DF2914"/>
    <w:rsid w:val="00DF646E"/>
    <w:rsid w:val="00E0446C"/>
    <w:rsid w:val="00E13969"/>
    <w:rsid w:val="00E15675"/>
    <w:rsid w:val="00E24ABB"/>
    <w:rsid w:val="00E328C1"/>
    <w:rsid w:val="00E63EAD"/>
    <w:rsid w:val="00E733F1"/>
    <w:rsid w:val="00E77ABA"/>
    <w:rsid w:val="00E82216"/>
    <w:rsid w:val="00E828A6"/>
    <w:rsid w:val="00E845FA"/>
    <w:rsid w:val="00E944D9"/>
    <w:rsid w:val="00E96897"/>
    <w:rsid w:val="00EA4F76"/>
    <w:rsid w:val="00EA7B38"/>
    <w:rsid w:val="00EB5107"/>
    <w:rsid w:val="00EC2E9C"/>
    <w:rsid w:val="00EC47A7"/>
    <w:rsid w:val="00ED209E"/>
    <w:rsid w:val="00ED6469"/>
    <w:rsid w:val="00F0283D"/>
    <w:rsid w:val="00F2084B"/>
    <w:rsid w:val="00F20C00"/>
    <w:rsid w:val="00F225EA"/>
    <w:rsid w:val="00F2470A"/>
    <w:rsid w:val="00F329FB"/>
    <w:rsid w:val="00F34E18"/>
    <w:rsid w:val="00F34F9D"/>
    <w:rsid w:val="00F36DAD"/>
    <w:rsid w:val="00F4197E"/>
    <w:rsid w:val="00F430A3"/>
    <w:rsid w:val="00F4515C"/>
    <w:rsid w:val="00F5553A"/>
    <w:rsid w:val="00F6407B"/>
    <w:rsid w:val="00F66C0D"/>
    <w:rsid w:val="00F67BED"/>
    <w:rsid w:val="00F70E70"/>
    <w:rsid w:val="00F72BB1"/>
    <w:rsid w:val="00F77A00"/>
    <w:rsid w:val="00F87F21"/>
    <w:rsid w:val="00F97016"/>
    <w:rsid w:val="00FA06BA"/>
    <w:rsid w:val="00FA1FCD"/>
    <w:rsid w:val="00FB359F"/>
    <w:rsid w:val="00FC0CA4"/>
    <w:rsid w:val="00FC334F"/>
    <w:rsid w:val="00FC4665"/>
    <w:rsid w:val="00FD4623"/>
    <w:rsid w:val="00FE2E7B"/>
    <w:rsid w:val="00FF0B93"/>
    <w:rsid w:val="00FF2548"/>
    <w:rsid w:val="05D373FD"/>
    <w:rsid w:val="17526362"/>
    <w:rsid w:val="2EB325D9"/>
    <w:rsid w:val="449026D1"/>
    <w:rsid w:val="47273B5F"/>
    <w:rsid w:val="5C9037FD"/>
    <w:rsid w:val="5FC51502"/>
    <w:rsid w:val="7F5F7E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lsdException w:name="Normal Table" w:semiHidden="0"/>
    <w:lsdException w:name="annotation subjec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widowControl/>
      <w:spacing w:before="100" w:beforeAutospacing="1" w:after="100" w:afterAutospacing="1"/>
      <w:jc w:val="left"/>
    </w:pPr>
    <w:rPr>
      <w:rFonts w:ascii="宋体" w:hAnsi="宋体"/>
      <w:kern w:val="0"/>
      <w:sz w:val="20"/>
      <w:szCs w:val="20"/>
    </w:rPr>
  </w:style>
  <w:style w:type="character" w:customStyle="1" w:styleId="a4">
    <w:name w:val="批注文字 字符"/>
    <w:link w:val="a3"/>
    <w:rPr>
      <w:rFonts w:ascii="宋体" w:eastAsia="宋体" w:hAnsi="宋体"/>
      <w:lang w:bidi="ar-SA"/>
    </w:rPr>
  </w:style>
  <w:style w:type="paragraph" w:styleId="a5">
    <w:name w:val="Plain Text"/>
    <w:basedOn w:val="a"/>
    <w:link w:val="a6"/>
    <w:pPr>
      <w:jc w:val="left"/>
    </w:pPr>
    <w:rPr>
      <w:rFonts w:ascii="Calibri" w:hAnsi="Courier New"/>
      <w:szCs w:val="21"/>
    </w:rPr>
  </w:style>
  <w:style w:type="character" w:customStyle="1" w:styleId="a6">
    <w:name w:val="纯文本 字符"/>
    <w:link w:val="a5"/>
    <w:rPr>
      <w:rFonts w:ascii="Calibri" w:hAnsi="Courier New" w:cs="Courier New"/>
      <w:kern w:val="2"/>
      <w:sz w:val="21"/>
      <w:szCs w:val="21"/>
    </w:rPr>
  </w:style>
  <w:style w:type="paragraph" w:styleId="a7">
    <w:name w:val="Balloon Text"/>
    <w:basedOn w:val="a"/>
    <w:rPr>
      <w:sz w:val="18"/>
      <w:szCs w:val="18"/>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pPr>
      <w:widowControl w:val="0"/>
      <w:spacing w:before="0" w:beforeAutospacing="0" w:after="0" w:afterAutospacing="0"/>
    </w:pPr>
    <w:rPr>
      <w:rFonts w:ascii="Times New Roman" w:hAnsi="Times New Roman"/>
      <w:b/>
      <w:bCs/>
      <w:kern w:val="2"/>
      <w:sz w:val="21"/>
      <w:szCs w:val="24"/>
    </w:rPr>
  </w:style>
  <w:style w:type="character" w:styleId="ae">
    <w:name w:val="Strong"/>
    <w:qFormat/>
    <w:rPr>
      <w:b/>
      <w:bCs/>
    </w:rPr>
  </w:style>
  <w:style w:type="character" w:styleId="af">
    <w:name w:val="page number"/>
  </w:style>
  <w:style w:type="character" w:styleId="af0">
    <w:name w:val="Emphasis"/>
    <w:uiPriority w:val="20"/>
    <w:qFormat/>
    <w:rPr>
      <w:i/>
    </w:rPr>
  </w:style>
  <w:style w:type="character" w:styleId="af1">
    <w:name w:val="Hyperlink"/>
    <w:rPr>
      <w:color w:val="0000FF"/>
      <w:u w:val="single"/>
    </w:rPr>
  </w:style>
  <w:style w:type="character" w:styleId="af2">
    <w:name w:val="annotation reference"/>
    <w:rPr>
      <w:sz w:val="21"/>
      <w:szCs w:val="21"/>
    </w:rPr>
  </w:style>
  <w:style w:type="character" w:customStyle="1" w:styleId="txtcontent1">
    <w:name w:val="txtcontent1"/>
  </w:style>
  <w:style w:type="character" w:customStyle="1" w:styleId="apple-converted-space">
    <w:name w:val="apple-converted-space"/>
  </w:style>
  <w:style w:type="character" w:customStyle="1" w:styleId="af3">
    <w:name w:val="未处理的提及"/>
    <w:uiPriority w:val="99"/>
    <w:unhideWhenUsed/>
    <w:rPr>
      <w:color w:val="605E5C"/>
      <w:shd w:val="clear" w:color="auto" w:fill="E1DFDD"/>
    </w:rPr>
  </w:style>
  <w:style w:type="paragraph" w:customStyle="1" w:styleId="Style7">
    <w:name w:val="_Style 7"/>
    <w:basedOn w:val="a"/>
    <w:pPr>
      <w:autoSpaceDE w:val="0"/>
      <w:autoSpaceDN w:val="0"/>
      <w:adjustRightInd w:val="0"/>
      <w:jc w:val="left"/>
      <w:textAlignment w:val="baseline"/>
    </w:pPr>
    <w:rPr>
      <w:rFonts w:eastAsia="方正仿宋简体"/>
      <w:sz w:val="32"/>
      <w:szCs w:val="20"/>
    </w:rPr>
  </w:style>
  <w:style w:type="paragraph" w:styleId="af4">
    <w:name w:val="Revision"/>
    <w:hidden/>
    <w:uiPriority w:val="99"/>
    <w:unhideWhenUsed/>
    <w:rsid w:val="00032167"/>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4224</Characters>
  <Application>Microsoft Office Word</Application>
  <DocSecurity>4</DocSecurity>
  <PresentationFormat/>
  <Lines>35</Lines>
  <Paragraphs>9</Paragraphs>
  <Slides>0</Slides>
  <Notes>0</Notes>
  <HiddenSlides>0</HiddenSlides>
  <MMClips>0</MMClips>
  <ScaleCrop>false</ScaleCrop>
  <Company>MC SYSTEM</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中海基金管理有限公司关于新增华宝证券有限责任公司为旗下</dc:title>
  <dc:subject/>
  <dc:creator>MC SYSTEM</dc:creator>
  <cp:keywords/>
  <cp:lastModifiedBy>ZHONGM</cp:lastModifiedBy>
  <cp:revision>2</cp:revision>
  <cp:lastPrinted>2012-09-06T03:23:00Z</cp:lastPrinted>
  <dcterms:created xsi:type="dcterms:W3CDTF">2023-08-25T16:01:00Z</dcterms:created>
  <dcterms:modified xsi:type="dcterms:W3CDTF">2023-08-25T16:01:00Z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C4EF0BA65D0F4889B6EB8CCBBE3E78F0</vt:lpwstr>
  </property>
</Properties>
</file>