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10" w:rsidRDefault="00C563E9">
      <w:pPr>
        <w:pStyle w:val="a3"/>
        <w:spacing w:before="316" w:line="220" w:lineRule="auto"/>
        <w:ind w:left="124"/>
        <w:jc w:val="center"/>
        <w:rPr>
          <w:b/>
          <w:bCs/>
          <w:spacing w:val="-4"/>
          <w:sz w:val="30"/>
          <w:szCs w:val="30"/>
          <w:lang w:eastAsia="zh-CN"/>
        </w:rPr>
      </w:pPr>
      <w:r>
        <w:rPr>
          <w:rFonts w:hint="eastAsia"/>
          <w:b/>
          <w:bCs/>
          <w:spacing w:val="-4"/>
          <w:sz w:val="30"/>
          <w:szCs w:val="30"/>
          <w:lang w:eastAsia="zh-CN"/>
        </w:rPr>
        <w:t>关于西部利得中证国有企业红利指数增强型证券投资基金（</w:t>
      </w:r>
      <w:r>
        <w:rPr>
          <w:rFonts w:hint="eastAsia"/>
          <w:b/>
          <w:bCs/>
          <w:spacing w:val="-4"/>
          <w:sz w:val="30"/>
          <w:szCs w:val="30"/>
          <w:lang w:eastAsia="zh-CN"/>
        </w:rPr>
        <w:t>LOF</w:t>
      </w:r>
      <w:r>
        <w:rPr>
          <w:rFonts w:hint="eastAsia"/>
          <w:b/>
          <w:bCs/>
          <w:spacing w:val="-4"/>
          <w:sz w:val="30"/>
          <w:szCs w:val="30"/>
          <w:lang w:eastAsia="zh-CN"/>
        </w:rPr>
        <w:t>）</w:t>
      </w:r>
      <w:r>
        <w:rPr>
          <w:rFonts w:hint="eastAsia"/>
          <w:b/>
          <w:bCs/>
          <w:spacing w:val="-4"/>
          <w:sz w:val="30"/>
          <w:szCs w:val="30"/>
          <w:lang w:eastAsia="zh-CN"/>
        </w:rPr>
        <w:t>A</w:t>
      </w:r>
      <w:r>
        <w:rPr>
          <w:rFonts w:hint="eastAsia"/>
          <w:b/>
          <w:bCs/>
          <w:spacing w:val="-4"/>
          <w:sz w:val="30"/>
          <w:szCs w:val="30"/>
          <w:lang w:eastAsia="zh-CN"/>
        </w:rPr>
        <w:t>类基金份额</w:t>
      </w:r>
      <w:r>
        <w:rPr>
          <w:b/>
          <w:bCs/>
          <w:spacing w:val="-4"/>
          <w:sz w:val="30"/>
          <w:szCs w:val="30"/>
          <w:lang w:eastAsia="zh-CN"/>
        </w:rPr>
        <w:t>不参加</w:t>
      </w:r>
      <w:r>
        <w:rPr>
          <w:rFonts w:hint="eastAsia"/>
          <w:b/>
          <w:bCs/>
          <w:spacing w:val="-4"/>
          <w:sz w:val="30"/>
          <w:szCs w:val="30"/>
          <w:lang w:eastAsia="zh-CN"/>
        </w:rPr>
        <w:t>交通</w:t>
      </w:r>
      <w:r>
        <w:rPr>
          <w:b/>
          <w:bCs/>
          <w:spacing w:val="-4"/>
          <w:sz w:val="30"/>
          <w:szCs w:val="30"/>
          <w:lang w:eastAsia="zh-CN"/>
        </w:rPr>
        <w:t>银行费率</w:t>
      </w:r>
      <w:r>
        <w:rPr>
          <w:b/>
          <w:bCs/>
          <w:spacing w:val="-5"/>
          <w:sz w:val="30"/>
          <w:szCs w:val="30"/>
          <w:lang w:eastAsia="zh-CN"/>
        </w:rPr>
        <w:t>优惠活动的公告</w:t>
      </w:r>
    </w:p>
    <w:p w:rsidR="004C0010" w:rsidRDefault="004C0010">
      <w:pPr>
        <w:pStyle w:val="a3"/>
        <w:spacing w:before="78" w:line="360" w:lineRule="auto"/>
        <w:ind w:left="11" w:right="1" w:firstLine="480"/>
        <w:jc w:val="center"/>
        <w:rPr>
          <w:b/>
          <w:bCs/>
          <w:spacing w:val="-12"/>
          <w:lang w:eastAsia="zh-CN"/>
        </w:rPr>
      </w:pPr>
    </w:p>
    <w:p w:rsidR="004C0010" w:rsidRDefault="00C563E9">
      <w:pPr>
        <w:pStyle w:val="a3"/>
        <w:spacing w:before="78" w:line="360" w:lineRule="auto"/>
        <w:ind w:right="1"/>
        <w:jc w:val="center"/>
        <w:rPr>
          <w:b/>
          <w:bCs/>
          <w:spacing w:val="-12"/>
          <w:sz w:val="24"/>
          <w:szCs w:val="24"/>
          <w:lang w:eastAsia="zh-CN"/>
        </w:rPr>
      </w:pPr>
      <w:r>
        <w:rPr>
          <w:b/>
          <w:bCs/>
          <w:spacing w:val="-12"/>
          <w:sz w:val="24"/>
          <w:szCs w:val="24"/>
          <w:lang w:eastAsia="zh-CN"/>
        </w:rPr>
        <w:t>公告送出日期：</w:t>
      </w:r>
      <w:r>
        <w:rPr>
          <w:b/>
          <w:bCs/>
          <w:spacing w:val="-12"/>
          <w:sz w:val="24"/>
          <w:szCs w:val="24"/>
          <w:lang w:eastAsia="zh-CN"/>
        </w:rPr>
        <w:t xml:space="preserve">  2023 </w:t>
      </w:r>
      <w:r>
        <w:rPr>
          <w:b/>
          <w:bCs/>
          <w:spacing w:val="-12"/>
          <w:sz w:val="24"/>
          <w:szCs w:val="24"/>
          <w:lang w:eastAsia="zh-CN"/>
        </w:rPr>
        <w:t>年</w:t>
      </w:r>
      <w:r>
        <w:rPr>
          <w:b/>
          <w:bCs/>
          <w:spacing w:val="-12"/>
          <w:sz w:val="24"/>
          <w:szCs w:val="24"/>
          <w:lang w:eastAsia="zh-CN"/>
        </w:rPr>
        <w:t xml:space="preserve"> 08 </w:t>
      </w:r>
      <w:r>
        <w:rPr>
          <w:b/>
          <w:bCs/>
          <w:spacing w:val="-12"/>
          <w:sz w:val="24"/>
          <w:szCs w:val="24"/>
          <w:lang w:eastAsia="zh-CN"/>
        </w:rPr>
        <w:t>月</w:t>
      </w:r>
      <w:r>
        <w:rPr>
          <w:b/>
          <w:bCs/>
          <w:spacing w:val="-12"/>
          <w:sz w:val="24"/>
          <w:szCs w:val="24"/>
          <w:lang w:eastAsia="zh-CN"/>
        </w:rPr>
        <w:t xml:space="preserve"> </w:t>
      </w:r>
      <w:r>
        <w:rPr>
          <w:rFonts w:hint="eastAsia"/>
          <w:b/>
          <w:bCs/>
          <w:spacing w:val="-12"/>
          <w:sz w:val="24"/>
          <w:szCs w:val="24"/>
          <w:lang w:eastAsia="zh-CN"/>
        </w:rPr>
        <w:t>24</w:t>
      </w:r>
      <w:r>
        <w:rPr>
          <w:b/>
          <w:bCs/>
          <w:spacing w:val="-12"/>
          <w:sz w:val="24"/>
          <w:szCs w:val="24"/>
          <w:lang w:eastAsia="zh-CN"/>
        </w:rPr>
        <w:t xml:space="preserve"> </w:t>
      </w:r>
      <w:r>
        <w:rPr>
          <w:b/>
          <w:bCs/>
          <w:spacing w:val="-12"/>
          <w:sz w:val="24"/>
          <w:szCs w:val="24"/>
          <w:lang w:eastAsia="zh-CN"/>
        </w:rPr>
        <w:t>日</w:t>
      </w:r>
    </w:p>
    <w:p w:rsidR="004C0010" w:rsidRDefault="004C0010">
      <w:pPr>
        <w:pStyle w:val="a3"/>
        <w:spacing w:before="78" w:line="360" w:lineRule="auto"/>
        <w:ind w:left="11" w:right="1" w:firstLine="480"/>
        <w:jc w:val="center"/>
        <w:rPr>
          <w:b/>
          <w:bCs/>
          <w:spacing w:val="-12"/>
          <w:sz w:val="24"/>
          <w:szCs w:val="24"/>
          <w:lang w:eastAsia="zh-CN"/>
        </w:rPr>
      </w:pPr>
    </w:p>
    <w:p w:rsidR="004C0010" w:rsidRDefault="004C0010">
      <w:pPr>
        <w:spacing w:line="257" w:lineRule="auto"/>
        <w:rPr>
          <w:lang w:eastAsia="zh-CN"/>
        </w:rPr>
      </w:pP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rFonts w:hint="eastAsia"/>
          <w:spacing w:val="-11"/>
          <w:sz w:val="24"/>
          <w:szCs w:val="24"/>
          <w:lang w:eastAsia="zh-CN"/>
        </w:rPr>
        <w:t>交通银行股份有限公司（以下简称“交通银行</w:t>
      </w:r>
      <w:r>
        <w:rPr>
          <w:rFonts w:hint="eastAsia"/>
          <w:spacing w:val="-11"/>
          <w:sz w:val="24"/>
          <w:szCs w:val="24"/>
          <w:lang w:eastAsia="zh-CN"/>
        </w:rPr>
        <w:t xml:space="preserve"> </w:t>
      </w:r>
      <w:r>
        <w:rPr>
          <w:rFonts w:hint="eastAsia"/>
          <w:spacing w:val="-11"/>
          <w:sz w:val="24"/>
          <w:szCs w:val="24"/>
          <w:lang w:eastAsia="zh-CN"/>
        </w:rPr>
        <w:t>”）经与西部利得基金管理有限公司（以下简称“本公司</w:t>
      </w:r>
      <w:r>
        <w:rPr>
          <w:rFonts w:hint="eastAsia"/>
          <w:spacing w:val="-11"/>
          <w:sz w:val="24"/>
          <w:szCs w:val="24"/>
          <w:lang w:eastAsia="zh-CN"/>
        </w:rPr>
        <w:t xml:space="preserve"> </w:t>
      </w:r>
      <w:r>
        <w:rPr>
          <w:rFonts w:hint="eastAsia"/>
          <w:spacing w:val="-11"/>
          <w:sz w:val="24"/>
          <w:szCs w:val="24"/>
          <w:lang w:eastAsia="zh-CN"/>
        </w:rPr>
        <w:t>”）协商一致，决定自</w:t>
      </w:r>
      <w:r>
        <w:rPr>
          <w:rFonts w:hint="eastAsia"/>
          <w:spacing w:val="-11"/>
          <w:sz w:val="24"/>
          <w:szCs w:val="24"/>
          <w:lang w:eastAsia="zh-CN"/>
        </w:rPr>
        <w:t xml:space="preserve"> </w:t>
      </w:r>
      <w:r>
        <w:rPr>
          <w:spacing w:val="-11"/>
          <w:sz w:val="24"/>
          <w:szCs w:val="24"/>
          <w:lang w:eastAsia="zh-CN"/>
        </w:rPr>
        <w:t xml:space="preserve">2023 </w:t>
      </w:r>
      <w:r>
        <w:rPr>
          <w:spacing w:val="-11"/>
          <w:sz w:val="24"/>
          <w:szCs w:val="24"/>
          <w:lang w:eastAsia="zh-CN"/>
        </w:rPr>
        <w:t>年</w:t>
      </w:r>
      <w:r>
        <w:rPr>
          <w:spacing w:val="-11"/>
          <w:sz w:val="24"/>
          <w:szCs w:val="24"/>
          <w:lang w:eastAsia="zh-CN"/>
        </w:rPr>
        <w:t xml:space="preserve"> 08 </w:t>
      </w:r>
      <w:r>
        <w:rPr>
          <w:spacing w:val="-11"/>
          <w:sz w:val="24"/>
          <w:szCs w:val="24"/>
          <w:lang w:eastAsia="zh-CN"/>
        </w:rPr>
        <w:t>月</w:t>
      </w:r>
      <w:r>
        <w:rPr>
          <w:spacing w:val="-11"/>
          <w:sz w:val="24"/>
          <w:szCs w:val="24"/>
          <w:lang w:eastAsia="zh-CN"/>
        </w:rPr>
        <w:t xml:space="preserve"> </w:t>
      </w:r>
      <w:r>
        <w:rPr>
          <w:rFonts w:hint="eastAsia"/>
          <w:spacing w:val="-11"/>
          <w:sz w:val="24"/>
          <w:szCs w:val="24"/>
          <w:lang w:eastAsia="zh-CN"/>
        </w:rPr>
        <w:t>24</w:t>
      </w:r>
      <w:r>
        <w:rPr>
          <w:spacing w:val="-11"/>
          <w:sz w:val="24"/>
          <w:szCs w:val="24"/>
          <w:lang w:eastAsia="zh-CN"/>
        </w:rPr>
        <w:t xml:space="preserve"> </w:t>
      </w:r>
      <w:r>
        <w:rPr>
          <w:spacing w:val="-11"/>
          <w:sz w:val="24"/>
          <w:szCs w:val="24"/>
          <w:lang w:eastAsia="zh-CN"/>
        </w:rPr>
        <w:t>日</w:t>
      </w:r>
      <w:r>
        <w:rPr>
          <w:rFonts w:hint="eastAsia"/>
          <w:spacing w:val="-11"/>
          <w:sz w:val="24"/>
          <w:szCs w:val="24"/>
          <w:lang w:eastAsia="zh-CN"/>
        </w:rPr>
        <w:t>起本公司旗下部分基金将不参加交通银行开展的申购（含定期定额投资）费率优惠活动，投资者通过交通银行申购（含定期定额投资）下述基金的具体申购费率请参照下述基金招募说明书（更新）及基金产品资料概要（更新）的规定。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spacing w:val="-11"/>
          <w:sz w:val="24"/>
          <w:szCs w:val="24"/>
          <w:lang w:eastAsia="zh-CN"/>
        </w:rPr>
        <w:t>现将有关事项公告如下：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60"/>
        <w:rPr>
          <w:b/>
          <w:spacing w:val="-11"/>
          <w:sz w:val="24"/>
          <w:szCs w:val="24"/>
          <w:lang w:eastAsia="zh-CN"/>
        </w:rPr>
      </w:pPr>
      <w:r>
        <w:rPr>
          <w:b/>
          <w:spacing w:val="-11"/>
          <w:sz w:val="24"/>
          <w:szCs w:val="24"/>
          <w:lang w:eastAsia="zh-CN"/>
        </w:rPr>
        <w:t>一、适用基金</w:t>
      </w:r>
    </w:p>
    <w:p w:rsidR="004C0010" w:rsidRDefault="004C0010">
      <w:pPr>
        <w:spacing w:line="112" w:lineRule="exact"/>
        <w:rPr>
          <w:lang w:eastAsia="zh-CN"/>
        </w:rPr>
      </w:pPr>
    </w:p>
    <w:tbl>
      <w:tblPr>
        <w:tblStyle w:val="TableNormal"/>
        <w:tblW w:w="8638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1276"/>
        <w:gridCol w:w="6530"/>
      </w:tblGrid>
      <w:tr w:rsidR="004C0010">
        <w:trPr>
          <w:trHeight w:val="312"/>
        </w:trPr>
        <w:tc>
          <w:tcPr>
            <w:tcW w:w="832" w:type="dxa"/>
          </w:tcPr>
          <w:p w:rsidR="004C0010" w:rsidRDefault="00C563E9">
            <w:pPr>
              <w:pStyle w:val="TableText"/>
              <w:spacing w:before="67" w:line="20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C0010" w:rsidRDefault="00C563E9">
            <w:pPr>
              <w:pStyle w:val="TableText"/>
              <w:spacing w:before="67" w:line="20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基金代码</w:t>
            </w:r>
          </w:p>
        </w:tc>
        <w:tc>
          <w:tcPr>
            <w:tcW w:w="6530" w:type="dxa"/>
          </w:tcPr>
          <w:p w:rsidR="004C0010" w:rsidRDefault="00C563E9">
            <w:pPr>
              <w:pStyle w:val="TableText"/>
              <w:spacing w:before="67" w:line="20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基金名称</w:t>
            </w:r>
          </w:p>
        </w:tc>
      </w:tr>
      <w:tr w:rsidR="004C0010">
        <w:trPr>
          <w:trHeight w:val="312"/>
        </w:trPr>
        <w:tc>
          <w:tcPr>
            <w:tcW w:w="832" w:type="dxa"/>
          </w:tcPr>
          <w:p w:rsidR="004C0010" w:rsidRDefault="00C563E9">
            <w:pPr>
              <w:pStyle w:val="TableText"/>
              <w:spacing w:before="101" w:line="1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010" w:rsidRDefault="00C563E9">
            <w:pPr>
              <w:pStyle w:val="TableText"/>
              <w:spacing w:before="101" w:line="1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501059</w:t>
            </w:r>
          </w:p>
        </w:tc>
        <w:tc>
          <w:tcPr>
            <w:tcW w:w="6530" w:type="dxa"/>
          </w:tcPr>
          <w:p w:rsidR="004C0010" w:rsidRDefault="00C563E9">
            <w:pPr>
              <w:pStyle w:val="TableText"/>
              <w:spacing w:before="67" w:line="20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lang w:eastAsia="zh-CN"/>
              </w:rPr>
              <w:t>西部利得中证国有企业红利指数增强型证券投资基金（</w:t>
            </w:r>
            <w:r>
              <w:rPr>
                <w:rFonts w:hint="eastAsia"/>
                <w:spacing w:val="-11"/>
                <w:sz w:val="24"/>
                <w:szCs w:val="24"/>
                <w:lang w:eastAsia="zh-CN"/>
              </w:rPr>
              <w:t>LOF</w:t>
            </w:r>
            <w:r>
              <w:rPr>
                <w:rFonts w:hint="eastAsia"/>
                <w:spacing w:val="-11"/>
                <w:sz w:val="24"/>
                <w:szCs w:val="24"/>
                <w:lang w:eastAsia="zh-CN"/>
              </w:rPr>
              <w:t>）</w:t>
            </w:r>
            <w:r>
              <w:rPr>
                <w:spacing w:val="-11"/>
                <w:sz w:val="24"/>
                <w:szCs w:val="24"/>
                <w:lang w:eastAsia="zh-CN"/>
              </w:rPr>
              <w:t>A</w:t>
            </w:r>
          </w:p>
        </w:tc>
      </w:tr>
    </w:tbl>
    <w:p w:rsidR="004C0010" w:rsidRDefault="004C0010">
      <w:pPr>
        <w:pStyle w:val="a3"/>
        <w:spacing w:before="78" w:line="120" w:lineRule="auto"/>
        <w:rPr>
          <w:spacing w:val="-11"/>
          <w:sz w:val="24"/>
          <w:szCs w:val="24"/>
          <w:lang w:eastAsia="zh-CN"/>
        </w:rPr>
      </w:pPr>
    </w:p>
    <w:p w:rsidR="004C0010" w:rsidRDefault="00C563E9" w:rsidP="00C563E9">
      <w:pPr>
        <w:pStyle w:val="a3"/>
        <w:spacing w:before="78" w:line="360" w:lineRule="auto"/>
        <w:ind w:left="11" w:right="1" w:firstLineChars="200" w:firstLine="460"/>
        <w:rPr>
          <w:b/>
          <w:spacing w:val="-11"/>
          <w:sz w:val="24"/>
          <w:szCs w:val="24"/>
          <w:lang w:eastAsia="zh-CN"/>
        </w:rPr>
      </w:pPr>
      <w:r>
        <w:rPr>
          <w:rFonts w:hint="eastAsia"/>
          <w:b/>
          <w:spacing w:val="-11"/>
          <w:sz w:val="24"/>
          <w:szCs w:val="24"/>
          <w:lang w:eastAsia="zh-CN"/>
        </w:rPr>
        <w:t>二</w:t>
      </w:r>
      <w:r>
        <w:rPr>
          <w:b/>
          <w:spacing w:val="-11"/>
          <w:sz w:val="24"/>
          <w:szCs w:val="24"/>
          <w:lang w:eastAsia="zh-CN"/>
        </w:rPr>
        <w:t>、</w:t>
      </w:r>
      <w:r>
        <w:rPr>
          <w:rFonts w:hint="eastAsia"/>
          <w:b/>
          <w:spacing w:val="-11"/>
          <w:sz w:val="24"/>
          <w:szCs w:val="24"/>
          <w:lang w:eastAsia="zh-CN"/>
        </w:rPr>
        <w:t>投资者可以通过以下途径了解或咨询有关详情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spacing w:val="-11"/>
          <w:sz w:val="24"/>
          <w:szCs w:val="24"/>
          <w:lang w:eastAsia="zh-CN"/>
        </w:rPr>
        <w:t>1.</w:t>
      </w:r>
      <w:r>
        <w:rPr>
          <w:rFonts w:hint="eastAsia"/>
          <w:spacing w:val="-11"/>
          <w:sz w:val="24"/>
          <w:szCs w:val="24"/>
          <w:lang w:eastAsia="zh-CN"/>
        </w:rPr>
        <w:t>交通</w:t>
      </w:r>
      <w:r>
        <w:rPr>
          <w:spacing w:val="-11"/>
          <w:sz w:val="24"/>
          <w:szCs w:val="24"/>
          <w:lang w:eastAsia="zh-CN"/>
        </w:rPr>
        <w:t>银行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spacing w:val="-11"/>
          <w:sz w:val="24"/>
          <w:szCs w:val="24"/>
          <w:lang w:eastAsia="zh-CN"/>
        </w:rPr>
        <w:t>客户服务电话：</w:t>
      </w:r>
      <w:r>
        <w:rPr>
          <w:spacing w:val="-11"/>
          <w:sz w:val="24"/>
          <w:szCs w:val="24"/>
          <w:lang w:eastAsia="zh-CN"/>
        </w:rPr>
        <w:t xml:space="preserve"> 95559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spacing w:val="-11"/>
          <w:sz w:val="24"/>
          <w:szCs w:val="24"/>
          <w:lang w:eastAsia="zh-CN"/>
        </w:rPr>
        <w:t>网址：</w:t>
      </w:r>
      <w:r>
        <w:rPr>
          <w:spacing w:val="-11"/>
          <w:sz w:val="24"/>
          <w:szCs w:val="24"/>
          <w:lang w:eastAsia="zh-CN"/>
        </w:rPr>
        <w:t xml:space="preserve"> www.bankcomm.com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spacing w:val="-11"/>
          <w:sz w:val="24"/>
          <w:szCs w:val="24"/>
          <w:lang w:eastAsia="zh-CN"/>
        </w:rPr>
        <w:t>2.</w:t>
      </w:r>
      <w:r>
        <w:rPr>
          <w:rFonts w:hint="eastAsia"/>
          <w:spacing w:val="-11"/>
          <w:sz w:val="24"/>
          <w:szCs w:val="24"/>
          <w:lang w:eastAsia="zh-CN"/>
        </w:rPr>
        <w:t>西部利得基金管理有限公司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rFonts w:hint="eastAsia"/>
          <w:spacing w:val="-11"/>
          <w:sz w:val="24"/>
          <w:szCs w:val="24"/>
          <w:lang w:eastAsia="zh-CN"/>
        </w:rPr>
        <w:t>网站：</w:t>
      </w:r>
      <w:r>
        <w:rPr>
          <w:rFonts w:hint="eastAsia"/>
          <w:spacing w:val="-11"/>
          <w:sz w:val="24"/>
          <w:szCs w:val="24"/>
          <w:lang w:eastAsia="zh-CN"/>
        </w:rPr>
        <w:t xml:space="preserve"> www.westleadfund.com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rFonts w:hint="eastAsia"/>
          <w:spacing w:val="-11"/>
          <w:sz w:val="24"/>
          <w:szCs w:val="24"/>
          <w:lang w:eastAsia="zh-CN"/>
        </w:rPr>
        <w:t>客户服务热线：</w:t>
      </w:r>
      <w:r>
        <w:rPr>
          <w:rFonts w:hint="eastAsia"/>
          <w:spacing w:val="-11"/>
          <w:sz w:val="24"/>
          <w:szCs w:val="24"/>
          <w:lang w:eastAsia="zh-CN"/>
        </w:rPr>
        <w:t>400-700-7818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60"/>
        <w:rPr>
          <w:b/>
          <w:spacing w:val="-11"/>
          <w:sz w:val="24"/>
          <w:szCs w:val="24"/>
          <w:lang w:eastAsia="zh-CN"/>
        </w:rPr>
      </w:pPr>
      <w:r>
        <w:rPr>
          <w:rFonts w:hint="eastAsia"/>
          <w:b/>
          <w:spacing w:val="-11"/>
          <w:sz w:val="24"/>
          <w:szCs w:val="24"/>
          <w:lang w:eastAsia="zh-CN"/>
        </w:rPr>
        <w:t>三</w:t>
      </w:r>
      <w:r>
        <w:rPr>
          <w:b/>
          <w:spacing w:val="-11"/>
          <w:sz w:val="24"/>
          <w:szCs w:val="24"/>
          <w:lang w:eastAsia="zh-CN"/>
        </w:rPr>
        <w:t>、</w:t>
      </w:r>
      <w:r>
        <w:rPr>
          <w:rFonts w:hint="eastAsia"/>
          <w:b/>
          <w:spacing w:val="-11"/>
          <w:sz w:val="24"/>
          <w:szCs w:val="24"/>
          <w:lang w:eastAsia="zh-CN"/>
        </w:rPr>
        <w:t>风险</w:t>
      </w:r>
      <w:r>
        <w:rPr>
          <w:b/>
          <w:spacing w:val="-11"/>
          <w:sz w:val="24"/>
          <w:szCs w:val="24"/>
          <w:lang w:eastAsia="zh-CN"/>
        </w:rPr>
        <w:t>揭示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rFonts w:hint="eastAsia"/>
          <w:spacing w:val="-11"/>
          <w:sz w:val="24"/>
          <w:szCs w:val="24"/>
          <w:lang w:eastAsia="zh-CN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</w:t>
      </w:r>
      <w:r>
        <w:rPr>
          <w:rFonts w:hint="eastAsia"/>
          <w:spacing w:val="-11"/>
          <w:sz w:val="24"/>
          <w:szCs w:val="24"/>
          <w:lang w:eastAsia="zh-CN"/>
        </w:rPr>
        <w:t>承受能力、投资期限和投资目标，对基金投资作出独立决策，选择合适的基金产品。基金管理人提醒投资者基金投资的“买者自负”原</w:t>
      </w:r>
      <w:r>
        <w:rPr>
          <w:rFonts w:hint="eastAsia"/>
          <w:spacing w:val="-11"/>
          <w:sz w:val="24"/>
          <w:szCs w:val="24"/>
          <w:lang w:eastAsia="zh-CN"/>
        </w:rPr>
        <w:lastRenderedPageBreak/>
        <w:t>则，在投资者作出投资决策后，基金运营状况与基金净值变化引致的投资风险，由投资者自行负责。</w:t>
      </w:r>
    </w:p>
    <w:p w:rsidR="004C0010" w:rsidRDefault="00C563E9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  <w:r>
        <w:rPr>
          <w:spacing w:val="-11"/>
          <w:sz w:val="24"/>
          <w:szCs w:val="24"/>
          <w:lang w:eastAsia="zh-CN"/>
        </w:rPr>
        <w:t>特此公告。</w:t>
      </w:r>
    </w:p>
    <w:p w:rsidR="004C0010" w:rsidRDefault="004C0010">
      <w:pPr>
        <w:pStyle w:val="a3"/>
        <w:spacing w:before="184" w:line="432" w:lineRule="exact"/>
        <w:ind w:right="9"/>
        <w:rPr>
          <w:spacing w:val="-1"/>
          <w:position w:val="16"/>
          <w:sz w:val="24"/>
          <w:szCs w:val="24"/>
          <w:lang w:eastAsia="zh-CN"/>
        </w:rPr>
      </w:pPr>
    </w:p>
    <w:p w:rsidR="004C0010" w:rsidRDefault="00C563E9">
      <w:pPr>
        <w:pStyle w:val="a3"/>
        <w:spacing w:before="184" w:line="432" w:lineRule="exact"/>
        <w:ind w:right="9"/>
        <w:jc w:val="right"/>
        <w:rPr>
          <w:sz w:val="24"/>
          <w:szCs w:val="24"/>
        </w:rPr>
      </w:pPr>
      <w:r>
        <w:rPr>
          <w:rFonts w:hint="eastAsia"/>
          <w:spacing w:val="-1"/>
          <w:position w:val="16"/>
          <w:sz w:val="24"/>
          <w:szCs w:val="24"/>
          <w:lang w:eastAsia="zh-CN"/>
        </w:rPr>
        <w:t>西部利得</w:t>
      </w:r>
      <w:r>
        <w:rPr>
          <w:spacing w:val="-1"/>
          <w:position w:val="16"/>
          <w:sz w:val="24"/>
          <w:szCs w:val="24"/>
        </w:rPr>
        <w:t>基金管理有限公司</w:t>
      </w:r>
    </w:p>
    <w:p w:rsidR="004C0010" w:rsidRDefault="00C563E9">
      <w:pPr>
        <w:pStyle w:val="a3"/>
        <w:spacing w:line="220" w:lineRule="auto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2023</w:t>
      </w:r>
      <w:r>
        <w:rPr>
          <w:spacing w:val="-11"/>
          <w:sz w:val="24"/>
          <w:szCs w:val="24"/>
        </w:rPr>
        <w:t>年</w:t>
      </w:r>
      <w:r>
        <w:rPr>
          <w:spacing w:val="-11"/>
          <w:sz w:val="24"/>
          <w:szCs w:val="24"/>
        </w:rPr>
        <w:t>08</w:t>
      </w:r>
      <w:r>
        <w:rPr>
          <w:spacing w:val="-11"/>
          <w:sz w:val="24"/>
          <w:szCs w:val="24"/>
        </w:rPr>
        <w:t>月</w:t>
      </w:r>
      <w:r>
        <w:rPr>
          <w:rFonts w:hint="eastAsia"/>
          <w:spacing w:val="-11"/>
          <w:sz w:val="24"/>
          <w:szCs w:val="24"/>
          <w:lang w:eastAsia="zh-CN"/>
        </w:rPr>
        <w:t>24</w:t>
      </w:r>
      <w:r>
        <w:rPr>
          <w:spacing w:val="-11"/>
          <w:sz w:val="24"/>
          <w:szCs w:val="24"/>
        </w:rPr>
        <w:t>日</w:t>
      </w:r>
    </w:p>
    <w:p w:rsidR="004C0010" w:rsidRDefault="004C0010" w:rsidP="00C563E9">
      <w:pPr>
        <w:pStyle w:val="a3"/>
        <w:spacing w:before="78" w:line="360" w:lineRule="auto"/>
        <w:ind w:left="11" w:right="1" w:firstLineChars="200" w:firstLine="458"/>
        <w:rPr>
          <w:spacing w:val="-11"/>
          <w:sz w:val="24"/>
          <w:szCs w:val="24"/>
          <w:lang w:eastAsia="zh-CN"/>
        </w:rPr>
      </w:pPr>
    </w:p>
    <w:p w:rsidR="004C0010" w:rsidRDefault="004C0010">
      <w:pPr>
        <w:pStyle w:val="a3"/>
        <w:spacing w:before="190" w:line="221" w:lineRule="auto"/>
      </w:pPr>
      <w:bookmarkStart w:id="0" w:name="_GoBack"/>
      <w:bookmarkEnd w:id="0"/>
    </w:p>
    <w:sectPr w:rsidR="004C0010" w:rsidSect="004C0010">
      <w:pgSz w:w="11907" w:h="16838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10" w:rsidRDefault="004C0010"/>
  </w:endnote>
  <w:endnote w:type="continuationSeparator" w:id="0">
    <w:p w:rsidR="004C0010" w:rsidRDefault="004C00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10" w:rsidRDefault="004C0010"/>
  </w:footnote>
  <w:footnote w:type="continuationSeparator" w:id="0">
    <w:p w:rsidR="004C0010" w:rsidRDefault="004C00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105D40"/>
    <w:rsid w:val="000C20E3"/>
    <w:rsid w:val="00105D40"/>
    <w:rsid w:val="001F3A6A"/>
    <w:rsid w:val="0032320B"/>
    <w:rsid w:val="00445A44"/>
    <w:rsid w:val="00471C29"/>
    <w:rsid w:val="004C0010"/>
    <w:rsid w:val="005C4E06"/>
    <w:rsid w:val="00662145"/>
    <w:rsid w:val="00872851"/>
    <w:rsid w:val="00896D90"/>
    <w:rsid w:val="008A7E0B"/>
    <w:rsid w:val="008D0A54"/>
    <w:rsid w:val="00BD6E76"/>
    <w:rsid w:val="00C52A6C"/>
    <w:rsid w:val="00C563E9"/>
    <w:rsid w:val="00EB60C7"/>
    <w:rsid w:val="00F9185F"/>
    <w:rsid w:val="0B1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4C0010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4C0010"/>
    <w:rPr>
      <w:rFonts w:ascii="宋体" w:eastAsia="宋体" w:hAnsi="宋体" w:cs="宋体"/>
    </w:rPr>
  </w:style>
  <w:style w:type="paragraph" w:styleId="a4">
    <w:name w:val="Normal (Web)"/>
    <w:basedOn w:val="a"/>
    <w:uiPriority w:val="99"/>
    <w:semiHidden/>
    <w:unhideWhenUsed/>
    <w:rsid w:val="004C0010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  <w:lang w:eastAsia="zh-CN"/>
    </w:rPr>
  </w:style>
  <w:style w:type="table" w:customStyle="1" w:styleId="TableNormal">
    <w:name w:val="Table Normal"/>
    <w:semiHidden/>
    <w:unhideWhenUsed/>
    <w:qFormat/>
    <w:rsid w:val="004C00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4C0010"/>
    <w:rPr>
      <w:rFonts w:ascii="宋体" w:eastAsia="宋体" w:hAnsi="宋体" w:cs="宋体"/>
    </w:rPr>
  </w:style>
  <w:style w:type="character" w:customStyle="1" w:styleId="Char">
    <w:name w:val="正文文本 Char"/>
    <w:basedOn w:val="a0"/>
    <w:link w:val="a3"/>
    <w:semiHidden/>
    <w:qFormat/>
    <w:rsid w:val="004C0010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4</DocSecurity>
  <Lines>5</Lines>
  <Paragraphs>1</Paragraphs>
  <ScaleCrop>false</ScaleCrop>
  <Company>CNSTOCK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许野</dc:creator>
  <cp:lastModifiedBy>ZHONGM</cp:lastModifiedBy>
  <cp:revision>2</cp:revision>
  <dcterms:created xsi:type="dcterms:W3CDTF">2023-08-23T16:03:00Z</dcterms:created>
  <dcterms:modified xsi:type="dcterms:W3CDTF">2023-08-23T16:03:00Z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2023-08-08T17:08:29Z</vt:filetime>
  </property>
  <property fmtid="{D5CDD505-2E9C-101B-9397-08002B2CF9AE}" pid="4" name="UsrData">
    <vt:lpwstr>64d206038bc82d001ff4d6e8</vt:lpwstr>
  </property>
  <property fmtid="{D5CDD505-2E9C-101B-9397-08002B2CF9AE}" pid="5" name="KSOProductBuildVer">
    <vt:lpwstr>2052-11.8.2.11813</vt:lpwstr>
  </property>
  <property fmtid="{D5CDD505-2E9C-101B-9397-08002B2CF9AE}" pid="6" name="ICV">
    <vt:lpwstr>573B704F4CAC45BA821ABB5486867E51</vt:lpwstr>
  </property>
</Properties>
</file>