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731E" w:rsidRDefault="007D757E">
      <w:pPr>
        <w:widowControl w:val="0"/>
        <w:spacing w:line="360" w:lineRule="auto"/>
        <w:jc w:val="center"/>
      </w:pPr>
      <w:r>
        <w:rPr>
          <w:rFonts w:ascii="宋体" w:eastAsia="宋体" w:hAnsi="宋体" w:cs="宋体"/>
          <w:b/>
          <w:sz w:val="30"/>
        </w:rPr>
        <w:t>交银施罗德基金管理有限公司关于增加东兴证券股份有限公司为旗下基金的销售机构的公告</w:t>
      </w:r>
    </w:p>
    <w:p w:rsidR="00C3731E" w:rsidRDefault="007D757E">
      <w:pPr>
        <w:widowControl w:val="0"/>
        <w:spacing w:line="360" w:lineRule="auto"/>
        <w:jc w:val="center"/>
      </w:pPr>
      <w:r>
        <w:rPr>
          <w:rFonts w:eastAsia="Times New Roman"/>
          <w:b/>
          <w:sz w:val="30"/>
        </w:rPr>
        <w:t> </w:t>
      </w:r>
    </w:p>
    <w:p w:rsidR="00C3731E" w:rsidRDefault="007D757E">
      <w:pPr>
        <w:widowControl w:val="0"/>
        <w:spacing w:line="360" w:lineRule="auto"/>
        <w:ind w:firstLine="420"/>
        <w:jc w:val="both"/>
      </w:pPr>
      <w:r>
        <w:rPr>
          <w:rFonts w:ascii="宋体" w:eastAsia="宋体" w:hAnsi="宋体" w:cs="宋体"/>
        </w:rPr>
        <w:t>根据交银施罗德基金管理有限公司（以下简称</w:t>
      </w:r>
      <w:r>
        <w:rPr>
          <w:rFonts w:ascii="宋体" w:eastAsia="宋体" w:hAnsi="宋体" w:cs="宋体"/>
        </w:rPr>
        <w:t>“</w:t>
      </w:r>
      <w:r>
        <w:rPr>
          <w:rFonts w:ascii="宋体" w:eastAsia="宋体" w:hAnsi="宋体" w:cs="宋体"/>
        </w:rPr>
        <w:t>本公司</w:t>
      </w:r>
      <w:r>
        <w:rPr>
          <w:rFonts w:ascii="宋体" w:eastAsia="宋体" w:hAnsi="宋体" w:cs="宋体"/>
        </w:rPr>
        <w:t>”</w:t>
      </w:r>
      <w:r>
        <w:rPr>
          <w:rFonts w:ascii="宋体" w:eastAsia="宋体" w:hAnsi="宋体" w:cs="宋体"/>
        </w:rPr>
        <w:t>）与东兴证券股份有限公司（以下简称</w:t>
      </w:r>
      <w:r>
        <w:rPr>
          <w:rFonts w:ascii="宋体" w:eastAsia="宋体" w:hAnsi="宋体" w:cs="宋体"/>
        </w:rPr>
        <w:t>“</w:t>
      </w:r>
      <w:r>
        <w:rPr>
          <w:rFonts w:ascii="宋体" w:eastAsia="宋体" w:hAnsi="宋体" w:cs="宋体"/>
        </w:rPr>
        <w:t>东兴证券</w:t>
      </w:r>
      <w:r>
        <w:rPr>
          <w:rFonts w:ascii="宋体" w:eastAsia="宋体" w:hAnsi="宋体" w:cs="宋体"/>
        </w:rPr>
        <w:t>”</w:t>
      </w:r>
      <w:r>
        <w:rPr>
          <w:rFonts w:ascii="宋体" w:eastAsia="宋体" w:hAnsi="宋体" w:cs="宋体"/>
        </w:rPr>
        <w:t>）签署的销售协议，本公司自</w:t>
      </w:r>
      <w:r>
        <w:rPr>
          <w:rFonts w:ascii="宋体" w:eastAsia="宋体" w:hAnsi="宋体" w:cs="宋体"/>
        </w:rPr>
        <w:t>2023</w:t>
      </w:r>
      <w:r>
        <w:rPr>
          <w:rFonts w:ascii="宋体" w:eastAsia="宋体" w:hAnsi="宋体" w:cs="宋体"/>
        </w:rPr>
        <w:t>年</w:t>
      </w:r>
      <w:r>
        <w:rPr>
          <w:rFonts w:ascii="宋体" w:eastAsia="宋体" w:hAnsi="宋体" w:cs="宋体"/>
        </w:rPr>
        <w:t>08</w:t>
      </w:r>
      <w:r>
        <w:rPr>
          <w:rFonts w:ascii="宋体" w:eastAsia="宋体" w:hAnsi="宋体" w:cs="宋体"/>
        </w:rPr>
        <w:t>月</w:t>
      </w:r>
      <w:r>
        <w:rPr>
          <w:rFonts w:ascii="宋体" w:eastAsia="宋体" w:hAnsi="宋体" w:cs="宋体"/>
        </w:rPr>
        <w:t>23</w:t>
      </w:r>
      <w:r>
        <w:rPr>
          <w:rFonts w:ascii="宋体" w:eastAsia="宋体" w:hAnsi="宋体" w:cs="宋体"/>
        </w:rPr>
        <w:t>日起增加东兴证券作为旗下基金的销售机构。</w:t>
      </w:r>
    </w:p>
    <w:p w:rsidR="00C3731E" w:rsidRDefault="007D757E">
      <w:pPr>
        <w:widowControl w:val="0"/>
        <w:spacing w:line="360" w:lineRule="auto"/>
        <w:jc w:val="both"/>
      </w:pPr>
      <w:r>
        <w:rPr>
          <w:rFonts w:ascii="宋体" w:eastAsia="宋体" w:hAnsi="宋体" w:cs="宋体"/>
        </w:rPr>
        <w:t>一、适用基金范围</w:t>
      </w:r>
    </w:p>
    <w:tbl>
      <w:tblPr>
        <w:tblW w:w="5000" w:type="pct"/>
        <w:jc w:val="center"/>
        <w:tblCellMar>
          <w:left w:w="0" w:type="dxa"/>
          <w:right w:w="0" w:type="dxa"/>
        </w:tblCellMar>
        <w:tblLook w:val="04A0"/>
      </w:tblPr>
      <w:tblGrid>
        <w:gridCol w:w="787"/>
        <w:gridCol w:w="6237"/>
        <w:gridCol w:w="1818"/>
      </w:tblGrid>
      <w:tr w:rsidR="00C3731E">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both"/>
            </w:pPr>
            <w:r>
              <w:rPr>
                <w:rFonts w:ascii="宋体" w:eastAsia="宋体" w:hAnsi="宋体" w:cs="宋体"/>
              </w:rPr>
              <w:t>序号</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rPr>
                <w:rFonts w:ascii="宋体" w:eastAsia="宋体" w:hAnsi="宋体" w:cs="宋体"/>
              </w:rPr>
              <w:t>基金名称</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rPr>
                <w:rFonts w:ascii="宋体" w:eastAsia="宋体" w:hAnsi="宋体" w:cs="宋体"/>
              </w:rPr>
              <w:t>适用基金代码</w:t>
            </w:r>
          </w:p>
        </w:tc>
      </w:tr>
      <w:tr w:rsidR="00C3731E">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t>1</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both"/>
            </w:pPr>
            <w:r>
              <w:rPr>
                <w:rFonts w:ascii="宋体" w:eastAsia="宋体" w:hAnsi="宋体" w:cs="宋体"/>
              </w:rPr>
              <w:t>交银施罗德新成长混合型证券投资基金</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rPr>
                <w:rFonts w:ascii="宋体" w:eastAsia="宋体" w:hAnsi="宋体" w:cs="宋体"/>
              </w:rPr>
              <w:t>519736</w:t>
            </w:r>
            <w:r>
              <w:t xml:space="preserve"> </w:t>
            </w:r>
          </w:p>
        </w:tc>
      </w:tr>
      <w:tr w:rsidR="00C3731E">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t>2</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both"/>
            </w:pPr>
            <w:r>
              <w:rPr>
                <w:rFonts w:ascii="宋体" w:eastAsia="宋体" w:hAnsi="宋体" w:cs="宋体"/>
              </w:rPr>
              <w:t>交银施罗德纯债债券型发起式证券投资基金</w:t>
            </w:r>
            <w:r>
              <w:rPr>
                <w:rFonts w:ascii="宋体" w:eastAsia="宋体" w:hAnsi="宋体" w:cs="宋体"/>
              </w:rPr>
              <w:t>A</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rPr>
                <w:rFonts w:ascii="宋体" w:eastAsia="宋体" w:hAnsi="宋体" w:cs="宋体"/>
              </w:rPr>
              <w:t>519718</w:t>
            </w:r>
            <w:r>
              <w:t xml:space="preserve"> </w:t>
            </w:r>
          </w:p>
        </w:tc>
      </w:tr>
      <w:tr w:rsidR="00C3731E">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t>3</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both"/>
            </w:pPr>
            <w:r>
              <w:rPr>
                <w:rFonts w:ascii="宋体" w:eastAsia="宋体" w:hAnsi="宋体" w:cs="宋体"/>
              </w:rPr>
              <w:t>交银施罗德裕隆纯债债券型证券投资基金</w:t>
            </w:r>
            <w:r>
              <w:rPr>
                <w:rFonts w:ascii="宋体" w:eastAsia="宋体" w:hAnsi="宋体" w:cs="宋体"/>
              </w:rPr>
              <w:t>C</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rPr>
                <w:rFonts w:ascii="宋体" w:eastAsia="宋体" w:hAnsi="宋体" w:cs="宋体"/>
              </w:rPr>
              <w:t>519783</w:t>
            </w:r>
            <w:r>
              <w:t xml:space="preserve"> </w:t>
            </w:r>
          </w:p>
        </w:tc>
      </w:tr>
      <w:tr w:rsidR="00C3731E">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t>4</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both"/>
            </w:pPr>
            <w:r>
              <w:rPr>
                <w:rFonts w:ascii="宋体" w:eastAsia="宋体" w:hAnsi="宋体" w:cs="宋体"/>
              </w:rPr>
              <w:t>交银施罗德裕隆纯债债券型证券投资基金</w:t>
            </w:r>
            <w:r>
              <w:rPr>
                <w:rFonts w:ascii="宋体" w:eastAsia="宋体" w:hAnsi="宋体" w:cs="宋体"/>
              </w:rPr>
              <w:t>A</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rPr>
                <w:rFonts w:ascii="宋体" w:eastAsia="宋体" w:hAnsi="宋体" w:cs="宋体"/>
              </w:rPr>
              <w:t>519782</w:t>
            </w:r>
            <w:r>
              <w:t xml:space="preserve"> </w:t>
            </w:r>
          </w:p>
        </w:tc>
      </w:tr>
      <w:tr w:rsidR="00C3731E">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t>5</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both"/>
            </w:pPr>
            <w:r>
              <w:rPr>
                <w:rFonts w:ascii="宋体" w:eastAsia="宋体" w:hAnsi="宋体" w:cs="宋体"/>
              </w:rPr>
              <w:t>交银施罗德纯债债券型发起式证券投资基金</w:t>
            </w:r>
            <w:r>
              <w:rPr>
                <w:rFonts w:ascii="宋体" w:eastAsia="宋体" w:hAnsi="宋体" w:cs="宋体"/>
              </w:rPr>
              <w:t>C</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C3731E" w:rsidRDefault="007D757E">
            <w:pPr>
              <w:jc w:val="center"/>
            </w:pPr>
            <w:r>
              <w:rPr>
                <w:rFonts w:ascii="宋体" w:eastAsia="宋体" w:hAnsi="宋体" w:cs="宋体"/>
              </w:rPr>
              <w:t>519720</w:t>
            </w:r>
            <w:r>
              <w:t xml:space="preserve"> </w:t>
            </w:r>
          </w:p>
        </w:tc>
      </w:tr>
    </w:tbl>
    <w:p w:rsidR="00C3731E" w:rsidRDefault="007D757E">
      <w:pPr>
        <w:widowControl w:val="0"/>
        <w:spacing w:line="360" w:lineRule="auto"/>
        <w:jc w:val="both"/>
      </w:pPr>
      <w:r>
        <w:rPr>
          <w:rFonts w:ascii="宋体" w:eastAsia="宋体" w:hAnsi="宋体" w:cs="宋体"/>
        </w:rPr>
        <w:t>注：在遵守基金合同及招募说明书的前提下，销售机构办理各项基金销售业务的具体时间、流程、业务类型及费率优惠活动的具体内容（如有）以销售机构及网点的安排和规定为准。</w:t>
      </w:r>
    </w:p>
    <w:p w:rsidR="00C3731E" w:rsidRDefault="007D757E">
      <w:pPr>
        <w:widowControl w:val="0"/>
        <w:spacing w:line="360" w:lineRule="auto"/>
        <w:ind w:firstLine="420"/>
        <w:jc w:val="both"/>
      </w:pPr>
      <w:r>
        <w:rPr>
          <w:rFonts w:ascii="宋体" w:eastAsia="宋体" w:hAnsi="宋体" w:cs="宋体"/>
        </w:rPr>
        <w:t>二、投资者可通过以下途径咨询有关详情</w:t>
      </w:r>
    </w:p>
    <w:p w:rsidR="00C3731E" w:rsidRDefault="007D757E">
      <w:pPr>
        <w:widowControl w:val="0"/>
        <w:spacing w:line="360" w:lineRule="auto"/>
        <w:ind w:firstLine="420"/>
        <w:jc w:val="both"/>
      </w:pPr>
      <w:r>
        <w:rPr>
          <w:rFonts w:eastAsia="Times New Roman"/>
        </w:rPr>
        <w:t>1</w:t>
      </w:r>
      <w:r>
        <w:rPr>
          <w:rFonts w:ascii="宋体" w:eastAsia="宋体" w:hAnsi="宋体" w:cs="宋体"/>
        </w:rPr>
        <w:t>、东兴证券股份有限公司</w:t>
      </w:r>
    </w:p>
    <w:p w:rsidR="00C3731E" w:rsidRDefault="007D757E">
      <w:pPr>
        <w:widowControl w:val="0"/>
        <w:spacing w:line="360" w:lineRule="auto"/>
        <w:ind w:firstLine="420"/>
        <w:jc w:val="both"/>
      </w:pPr>
      <w:r>
        <w:rPr>
          <w:rFonts w:ascii="宋体" w:eastAsia="宋体" w:hAnsi="宋体" w:cs="宋体"/>
        </w:rPr>
        <w:t>客户服务电话：</w:t>
      </w:r>
      <w:r>
        <w:rPr>
          <w:rFonts w:eastAsia="Times New Roman"/>
        </w:rPr>
        <w:t>400-8888-993</w:t>
      </w:r>
    </w:p>
    <w:p w:rsidR="00C3731E" w:rsidRDefault="007D757E">
      <w:pPr>
        <w:widowControl w:val="0"/>
        <w:spacing w:line="360" w:lineRule="auto"/>
        <w:ind w:firstLine="420"/>
        <w:jc w:val="both"/>
      </w:pPr>
      <w:r>
        <w:rPr>
          <w:rFonts w:ascii="宋体" w:eastAsia="宋体" w:hAnsi="宋体" w:cs="宋体"/>
        </w:rPr>
        <w:t>网址：</w:t>
      </w:r>
      <w:r>
        <w:rPr>
          <w:rFonts w:eastAsia="Times New Roman"/>
        </w:rPr>
        <w:t>www.dxzq.net</w:t>
      </w:r>
    </w:p>
    <w:p w:rsidR="00C3731E" w:rsidRDefault="007D757E">
      <w:pPr>
        <w:widowControl w:val="0"/>
        <w:spacing w:line="360" w:lineRule="auto"/>
        <w:ind w:firstLine="420"/>
        <w:jc w:val="both"/>
      </w:pPr>
      <w:r>
        <w:rPr>
          <w:rFonts w:eastAsia="Times New Roman"/>
        </w:rPr>
        <w:t>2</w:t>
      </w:r>
      <w:r>
        <w:rPr>
          <w:rFonts w:ascii="宋体" w:eastAsia="宋体" w:hAnsi="宋体" w:cs="宋体"/>
        </w:rPr>
        <w:t>、交银施罗德基金管理有限公司</w:t>
      </w:r>
    </w:p>
    <w:p w:rsidR="00C3731E" w:rsidRDefault="007D757E">
      <w:pPr>
        <w:widowControl w:val="0"/>
        <w:spacing w:line="360" w:lineRule="auto"/>
        <w:ind w:firstLine="420"/>
        <w:jc w:val="both"/>
      </w:pPr>
      <w:r>
        <w:rPr>
          <w:rFonts w:ascii="宋体" w:eastAsia="宋体" w:hAnsi="宋体" w:cs="宋体"/>
        </w:rPr>
        <w:t>客户服务电话：</w:t>
      </w:r>
      <w:r>
        <w:rPr>
          <w:rFonts w:eastAsia="Times New Roman"/>
        </w:rPr>
        <w:t>400-700-5000</w:t>
      </w:r>
      <w:r>
        <w:rPr>
          <w:rFonts w:ascii="宋体" w:eastAsia="宋体" w:hAnsi="宋体" w:cs="宋体"/>
        </w:rPr>
        <w:t>（免长途话费），（</w:t>
      </w:r>
      <w:r>
        <w:rPr>
          <w:rFonts w:eastAsia="Times New Roman"/>
        </w:rPr>
        <w:t>021</w:t>
      </w:r>
      <w:r>
        <w:rPr>
          <w:rFonts w:ascii="宋体" w:eastAsia="宋体" w:hAnsi="宋体" w:cs="宋体"/>
        </w:rPr>
        <w:t>）</w:t>
      </w:r>
      <w:r>
        <w:rPr>
          <w:rFonts w:eastAsia="Times New Roman"/>
        </w:rPr>
        <w:t>61055000</w:t>
      </w:r>
    </w:p>
    <w:p w:rsidR="00C3731E" w:rsidRDefault="007D757E">
      <w:pPr>
        <w:widowControl w:val="0"/>
        <w:spacing w:line="360" w:lineRule="auto"/>
        <w:ind w:firstLine="420"/>
        <w:jc w:val="both"/>
      </w:pPr>
      <w:r>
        <w:rPr>
          <w:rFonts w:ascii="宋体" w:eastAsia="宋体" w:hAnsi="宋体" w:cs="宋体"/>
        </w:rPr>
        <w:t>网址：</w:t>
      </w:r>
      <w:r>
        <w:rPr>
          <w:rFonts w:eastAsia="Times New Roman"/>
        </w:rPr>
        <w:t>www.fund001.com</w:t>
      </w:r>
    </w:p>
    <w:p w:rsidR="00C3731E" w:rsidRDefault="007D757E">
      <w:pPr>
        <w:spacing w:line="360" w:lineRule="auto"/>
        <w:ind w:firstLine="420"/>
      </w:pPr>
      <w:r>
        <w:rPr>
          <w:rFonts w:eastAsia="Times New Roman"/>
        </w:rPr>
        <w:t> </w:t>
      </w:r>
    </w:p>
    <w:p w:rsidR="00C3731E" w:rsidRDefault="007D757E">
      <w:pPr>
        <w:spacing w:line="360" w:lineRule="auto"/>
        <w:ind w:firstLine="420"/>
      </w:pPr>
      <w:r>
        <w:rPr>
          <w:rFonts w:ascii="宋体" w:eastAsia="宋体" w:hAnsi="宋体" w:cs="宋体"/>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C3731E" w:rsidRDefault="007D757E">
      <w:pPr>
        <w:spacing w:line="360" w:lineRule="auto"/>
        <w:ind w:firstLine="420"/>
      </w:pPr>
      <w:r>
        <w:rPr>
          <w:rFonts w:ascii="宋体" w:eastAsia="宋体" w:hAnsi="宋体" w:cs="宋体"/>
        </w:rPr>
        <w:t>特此公告。</w:t>
      </w:r>
    </w:p>
    <w:p w:rsidR="00C3731E" w:rsidRDefault="007D757E">
      <w:pPr>
        <w:spacing w:line="360" w:lineRule="auto"/>
      </w:pPr>
      <w:r>
        <w:rPr>
          <w:rFonts w:eastAsia="Times New Roman"/>
        </w:rPr>
        <w:t> </w:t>
      </w:r>
    </w:p>
    <w:p w:rsidR="00C3731E" w:rsidRDefault="007D757E">
      <w:pPr>
        <w:spacing w:line="360" w:lineRule="auto"/>
        <w:ind w:firstLine="3990"/>
        <w:jc w:val="right"/>
      </w:pPr>
      <w:r>
        <w:rPr>
          <w:rFonts w:ascii="宋体" w:eastAsia="宋体" w:hAnsi="宋体" w:cs="宋体"/>
        </w:rPr>
        <w:t>交银施罗德基金管理有限公司</w:t>
      </w:r>
    </w:p>
    <w:p w:rsidR="00C3731E" w:rsidRDefault="007D757E">
      <w:pPr>
        <w:widowControl w:val="0"/>
        <w:spacing w:line="360" w:lineRule="auto"/>
        <w:jc w:val="right"/>
      </w:pPr>
      <w:r>
        <w:rPr>
          <w:rFonts w:ascii="宋体" w:eastAsia="宋体" w:hAnsi="宋体" w:cs="宋体"/>
        </w:rPr>
        <w:t>2023</w:t>
      </w:r>
      <w:r>
        <w:rPr>
          <w:rFonts w:ascii="宋体" w:eastAsia="宋体" w:hAnsi="宋体" w:cs="宋体"/>
        </w:rPr>
        <w:t>年</w:t>
      </w:r>
      <w:r>
        <w:rPr>
          <w:rFonts w:ascii="宋体" w:eastAsia="宋体" w:hAnsi="宋体" w:cs="宋体"/>
        </w:rPr>
        <w:t>08</w:t>
      </w:r>
      <w:r>
        <w:rPr>
          <w:rFonts w:ascii="宋体" w:eastAsia="宋体" w:hAnsi="宋体" w:cs="宋体"/>
        </w:rPr>
        <w:t>月</w:t>
      </w:r>
      <w:r>
        <w:rPr>
          <w:rFonts w:ascii="宋体" w:eastAsia="宋体" w:hAnsi="宋体" w:cs="宋体"/>
        </w:rPr>
        <w:t>23</w:t>
      </w:r>
      <w:r>
        <w:rPr>
          <w:rFonts w:ascii="宋体" w:eastAsia="宋体" w:hAnsi="宋体" w:cs="宋体"/>
        </w:rPr>
        <w:t>日</w:t>
      </w:r>
    </w:p>
    <w:p w:rsidR="00C3731E" w:rsidRDefault="00C3731E">
      <w:pPr>
        <w:spacing w:after="280" w:afterAutospacing="1"/>
      </w:pPr>
    </w:p>
    <w:sectPr w:rsidR="00C3731E" w:rsidSect="00C3731E">
      <w:footerReference w:type="default" r:id="rI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31E" w:rsidRDefault="00C3731E" w:rsidP="00C3731E">
      <w:r>
        <w:separator/>
      </w:r>
    </w:p>
  </w:endnote>
  <w:endnote w:type="continuationSeparator" w:id="0">
    <w:p w:rsidR="00C3731E" w:rsidRDefault="00C3731E" w:rsidP="00C37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1E" w:rsidRDefault="00C3731E">
    <w:pPr>
      <w:jc w:val="center"/>
    </w:pPr>
    <w:r>
      <w:fldChar w:fldCharType="begin"/>
    </w:r>
    <w:r w:rsidR="007D757E">
      <w:instrText>PAGE</w:instrText>
    </w:r>
    <w:r>
      <w:fldChar w:fldCharType="end"/>
    </w:r>
    <w:r w:rsidR="007D757E">
      <w:t xml:space="preserve"> / </w:t>
    </w:r>
    <w:r>
      <w:fldChar w:fldCharType="begin"/>
    </w:r>
    <w:r w:rsidR="007D757E">
      <w:instrText>NUMPAGES</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31E" w:rsidRDefault="00C3731E" w:rsidP="00C3731E">
      <w:r>
        <w:separator/>
      </w:r>
    </w:p>
  </w:footnote>
  <w:footnote w:type="continuationSeparator" w:id="0">
    <w:p w:rsidR="00C3731E" w:rsidRDefault="00C3731E" w:rsidP="00C373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bordersDoNotSurroundHeader/>
  <w:bordersDoNotSurroundFooter/>
  <w:doNotTrackMoves/>
  <w:defaultTabStop w:val="720"/>
  <w:noPunctuationKerning/>
  <w:characterSpacingControl w:val="doNotCompress"/>
  <w:footnotePr>
    <w:footnote w:id="-1"/>
    <w:footnote w:id="0"/>
  </w:footnotePr>
  <w:endnotePr>
    <w:endnote w:id="-1"/>
    <w:endnote w:id="0"/>
  </w:endnotePr>
  <w:compat>
    <w:useFELayout/>
  </w:compat>
  <w:rsids>
    <w:rsidRoot w:val="00C3731E"/>
    <w:rsid w:val="007D757E"/>
    <w:rsid w:val="00C373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wrap">
    <w:name w:val="fs-wrap"/>
    <w:basedOn w:val="a"/>
    <w:rsid w:val="00C3731E"/>
    <w:pPr>
      <w:shd w:val="solid" w:color="CCFF00" w:fill="auto"/>
    </w:pPr>
    <w:rPr>
      <w:sz w:val="21"/>
      <w:shd w:val="solid" w:color="CCFF00" w:fill="auto"/>
    </w:rPr>
  </w:style>
  <w:style w:type="paragraph" w:customStyle="1" w:styleId="query-container">
    <w:name w:val="query-container"/>
    <w:basedOn w:val="a"/>
    <w:rsid w:val="00C3731E"/>
    <w:pPr>
      <w:spacing w:line="600" w:lineRule="atLeast"/>
    </w:pPr>
    <w:rPr>
      <w:sz w:val="21"/>
    </w:rPr>
  </w:style>
  <w:style w:type="paragraph" w:customStyle="1" w:styleId="fs-label">
    <w:name w:val="fs-label"/>
    <w:basedOn w:val="a"/>
    <w:rsid w:val="00C3731E"/>
    <w:pPr>
      <w:shd w:val="solid" w:color="FFFFBB" w:fill="auto"/>
    </w:pPr>
    <w:rPr>
      <w:shd w:val="solid" w:color="FFFFBB" w:fill="auto"/>
    </w:rPr>
  </w:style>
  <w:style w:type="paragraph" w:customStyle="1" w:styleId="fs-label-wrap">
    <w:name w:val="fs-label-wrap"/>
    <w:basedOn w:val="a"/>
    <w:rsid w:val="00C3731E"/>
    <w:pPr>
      <w:pBdr>
        <w:top w:val="single" w:sz="6" w:space="0" w:color="CCCCCC"/>
        <w:left w:val="single" w:sz="6" w:space="0" w:color="CCCCCC"/>
        <w:bottom w:val="single" w:sz="6" w:space="0" w:color="CCCCCC"/>
        <w:right w:val="single" w:sz="6" w:space="0" w:color="CCCCCC"/>
      </w:pBdr>
    </w:pPr>
    <w:rPr>
      <w:bdr w:val="single" w:sz="6" w:space="0" w:color="CCCCCC"/>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4</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公告详情</dc:title>
  <cp:lastModifiedBy>ZHONGM</cp:lastModifiedBy>
  <cp:revision>2</cp:revision>
  <dcterms:created xsi:type="dcterms:W3CDTF">2023-08-22T16:02:00Z</dcterms:created>
  <dcterms:modified xsi:type="dcterms:W3CDTF">2023-08-22T16:02:00Z</dcterms:modified>
</cp:coreProperties>
</file>