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B2" w:rsidRPr="00C56057" w:rsidRDefault="00AB2157" w:rsidP="00083ECC">
      <w:pPr>
        <w:spacing w:line="360" w:lineRule="auto"/>
        <w:jc w:val="center"/>
        <w:rPr>
          <w:b/>
          <w:sz w:val="28"/>
        </w:rPr>
      </w:pPr>
      <w:r w:rsidRPr="00AB2157">
        <w:rPr>
          <w:rFonts w:hint="eastAsia"/>
          <w:b/>
          <w:sz w:val="28"/>
        </w:rPr>
        <w:t>关于长盛中证金融地产指数证券投资基金（</w:t>
      </w:r>
      <w:r w:rsidRPr="00AB2157">
        <w:rPr>
          <w:rFonts w:hint="eastAsia"/>
          <w:b/>
          <w:sz w:val="28"/>
        </w:rPr>
        <w:t>LOF</w:t>
      </w:r>
      <w:r w:rsidRPr="00AB2157">
        <w:rPr>
          <w:rFonts w:hint="eastAsia"/>
          <w:b/>
          <w:sz w:val="28"/>
        </w:rPr>
        <w:t>）基金资产净值连续低于</w:t>
      </w:r>
      <w:r w:rsidRPr="00AB2157">
        <w:rPr>
          <w:rFonts w:hint="eastAsia"/>
          <w:b/>
          <w:sz w:val="28"/>
        </w:rPr>
        <w:t>5000</w:t>
      </w:r>
      <w:r w:rsidRPr="00AB2157">
        <w:rPr>
          <w:rFonts w:hint="eastAsia"/>
          <w:b/>
          <w:sz w:val="28"/>
        </w:rPr>
        <w:t>万元的提示性公告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根据《中华人民共和国证券投资基金法》、《公开募集证券投资基金运作管理办法》、《长盛中证金融地产指数证券投资基金（</w:t>
      </w:r>
      <w:r>
        <w:rPr>
          <w:rFonts w:hint="eastAsia"/>
        </w:rPr>
        <w:t>LOF</w:t>
      </w:r>
      <w:r>
        <w:rPr>
          <w:rFonts w:hint="eastAsia"/>
        </w:rPr>
        <w:t>）合同》（以下简称“《基金合同》”）的有关规定，长盛中证金融地产指数证券投资基金（</w:t>
      </w:r>
      <w:r>
        <w:rPr>
          <w:rFonts w:hint="eastAsia"/>
        </w:rPr>
        <w:t>LOF</w:t>
      </w:r>
      <w:r>
        <w:rPr>
          <w:rFonts w:hint="eastAsia"/>
        </w:rPr>
        <w:t>）（以下简称“本基金”）连续</w:t>
      </w:r>
      <w:r w:rsidR="00A86FF2">
        <w:rPr>
          <w:rFonts w:hint="eastAsia"/>
        </w:rPr>
        <w:t>4</w:t>
      </w:r>
      <w:r w:rsidR="00A86FF2">
        <w:t>0</w:t>
      </w:r>
      <w:r>
        <w:rPr>
          <w:rFonts w:hint="eastAsia"/>
        </w:rPr>
        <w:t>个工作日基金资产净值低于</w:t>
      </w:r>
      <w:r>
        <w:rPr>
          <w:rFonts w:hint="eastAsia"/>
        </w:rPr>
        <w:t>5000</w:t>
      </w:r>
      <w:r>
        <w:rPr>
          <w:rFonts w:hint="eastAsia"/>
        </w:rPr>
        <w:t>万元，可能触发基金合同终止情形，现将相关事宜公告如下。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一、本基金的基本信息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基金名称：长盛中证金融地产指数证券投资基金（</w:t>
      </w:r>
      <w:r>
        <w:rPr>
          <w:rFonts w:hint="eastAsia"/>
        </w:rPr>
        <w:t>LOF</w:t>
      </w:r>
      <w:r>
        <w:rPr>
          <w:rFonts w:hint="eastAsia"/>
        </w:rPr>
        <w:t>）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基金简称及代码：长盛中证金融地产指数（</w:t>
      </w:r>
      <w:r>
        <w:rPr>
          <w:rFonts w:hint="eastAsia"/>
        </w:rPr>
        <w:t>LOF</w:t>
      </w:r>
      <w:r>
        <w:rPr>
          <w:rFonts w:hint="eastAsia"/>
        </w:rPr>
        <w:t>）；</w:t>
      </w:r>
      <w:r>
        <w:rPr>
          <w:rFonts w:hint="eastAsia"/>
        </w:rPr>
        <w:t>160814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基金运作方式：契约型开放式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基金托管人名称：中国银行股份有限公司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二、可能触发基金合同终止的情形说明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根据《基金合同》“第五部分</w:t>
      </w:r>
      <w:r>
        <w:rPr>
          <w:rFonts w:hint="eastAsia"/>
        </w:rPr>
        <w:t xml:space="preserve"> </w:t>
      </w:r>
      <w:r>
        <w:rPr>
          <w:rFonts w:hint="eastAsia"/>
        </w:rPr>
        <w:t>基金的存续”第二条的约定：“《基金合同》生效后，连续</w:t>
      </w:r>
      <w:r>
        <w:rPr>
          <w:rFonts w:hint="eastAsia"/>
        </w:rPr>
        <w:t>20</w:t>
      </w:r>
      <w:r>
        <w:rPr>
          <w:rFonts w:hint="eastAsia"/>
        </w:rPr>
        <w:t>个工作日出现基金份额持有人数量不满</w:t>
      </w:r>
      <w:r>
        <w:rPr>
          <w:rFonts w:hint="eastAsia"/>
        </w:rPr>
        <w:t>200</w:t>
      </w:r>
      <w:r>
        <w:rPr>
          <w:rFonts w:hint="eastAsia"/>
        </w:rPr>
        <w:t>人或者基金资产净值低于</w:t>
      </w:r>
      <w:r>
        <w:rPr>
          <w:rFonts w:hint="eastAsia"/>
        </w:rPr>
        <w:t>5000</w:t>
      </w:r>
      <w:r>
        <w:rPr>
          <w:rFonts w:hint="eastAsia"/>
        </w:rPr>
        <w:t>万元情形的，基金管理人应当在定期报告中予以披露；连续</w:t>
      </w:r>
      <w:r>
        <w:rPr>
          <w:rFonts w:hint="eastAsia"/>
        </w:rPr>
        <w:t>60</w:t>
      </w:r>
      <w:r>
        <w:rPr>
          <w:rFonts w:hint="eastAsia"/>
        </w:rPr>
        <w:t>个工作日出现上述情形的，基金管理人与基金托管人协商一致的，可直接终止《基金合同》，且无需召开基金份额持有人大会。”截至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A86FF2">
        <w:t>8</w:t>
      </w:r>
      <w:r>
        <w:rPr>
          <w:rFonts w:hint="eastAsia"/>
        </w:rPr>
        <w:t>月</w:t>
      </w:r>
      <w:r w:rsidR="00A86FF2">
        <w:t>21</w:t>
      </w:r>
      <w:r>
        <w:rPr>
          <w:rFonts w:hint="eastAsia"/>
        </w:rPr>
        <w:t>日日终，本基金已连续</w:t>
      </w:r>
      <w:r w:rsidR="00A86FF2">
        <w:t>40</w:t>
      </w:r>
      <w:r>
        <w:rPr>
          <w:rFonts w:hint="eastAsia"/>
        </w:rPr>
        <w:t>个工作日基金资产净值低于</w:t>
      </w:r>
      <w:r>
        <w:rPr>
          <w:rFonts w:hint="eastAsia"/>
        </w:rPr>
        <w:t>5000</w:t>
      </w:r>
      <w:r>
        <w:rPr>
          <w:rFonts w:hint="eastAsia"/>
        </w:rPr>
        <w:t>万元，特此提示。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三、其他需要提示的事项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妥善做好投资安排。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、投资人欲了解本基金的详细情况，请认真阅读本基金《基金合同》及《招募说明书》等法律文件。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、投资人可登录本公司网站（</w:t>
      </w:r>
      <w:r>
        <w:rPr>
          <w:rFonts w:hint="eastAsia"/>
        </w:rPr>
        <w:t>www.csfunds.com.cn</w:t>
      </w:r>
      <w:r>
        <w:rPr>
          <w:rFonts w:hint="eastAsia"/>
        </w:rPr>
        <w:t>）查阅《基金合同》全文或拨打客户服务电话（</w:t>
      </w:r>
      <w:r>
        <w:rPr>
          <w:rFonts w:hint="eastAsia"/>
        </w:rPr>
        <w:t>400-888-2666</w:t>
      </w:r>
      <w:r>
        <w:rPr>
          <w:rFonts w:hint="eastAsia"/>
        </w:rPr>
        <w:t>）咨询相关事宜。</w:t>
      </w:r>
    </w:p>
    <w:p w:rsidR="00AB2157" w:rsidRDefault="00AB2157" w:rsidP="00AB2157">
      <w:pPr>
        <w:spacing w:line="360" w:lineRule="auto"/>
        <w:ind w:firstLineChars="200" w:firstLine="420"/>
        <w:jc w:val="left"/>
      </w:pP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风险提示：本公司承诺以诚实信用、勤勉尽责的原则管理和运用基金资产，但不保证基金一定盈利，也不保证最低收益。基金的过往业绩及其净值高低并不预示其未来业绩表现。本公司提醒投资人在做出投资决策后，基金运营状况与基金净值变化引致的投资风险，由投</w:t>
      </w:r>
      <w:r>
        <w:rPr>
          <w:rFonts w:hint="eastAsia"/>
        </w:rPr>
        <w:lastRenderedPageBreak/>
        <w:t>资人自行负担。基金定期定额投资并不等于零存整取等储蓄方式，不能规避基金投资所固有的风险，也不能保证投资人获得收益。投资者投资基金时应认真阅读基金的基金合同、招募说明书、产品资料概要等文件。</w:t>
      </w:r>
    </w:p>
    <w:p w:rsidR="00083ECC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特此公告。</w:t>
      </w:r>
    </w:p>
    <w:p w:rsidR="005D55B2" w:rsidRDefault="005D55B2" w:rsidP="005D55B2">
      <w:pPr>
        <w:spacing w:line="360" w:lineRule="auto"/>
        <w:jc w:val="right"/>
      </w:pPr>
      <w:r>
        <w:rPr>
          <w:rFonts w:hint="eastAsia"/>
        </w:rPr>
        <w:t>长盛基金管理有限公司</w:t>
      </w:r>
    </w:p>
    <w:p w:rsidR="00AB2157" w:rsidRDefault="006154EE" w:rsidP="005D55B2">
      <w:pPr>
        <w:spacing w:line="360" w:lineRule="auto"/>
        <w:jc w:val="right"/>
      </w:pPr>
      <w:r>
        <w:rPr>
          <w:rFonts w:hint="eastAsia"/>
        </w:rPr>
        <w:t>202</w:t>
      </w:r>
      <w:r>
        <w:t>3</w:t>
      </w:r>
      <w:r>
        <w:rPr>
          <w:rFonts w:hint="eastAsia"/>
        </w:rPr>
        <w:t>年</w:t>
      </w:r>
      <w:r w:rsidR="00A86FF2">
        <w:t>8</w:t>
      </w:r>
      <w:r w:rsidR="00931533">
        <w:rPr>
          <w:rFonts w:hint="eastAsia"/>
        </w:rPr>
        <w:t>月</w:t>
      </w:r>
      <w:r w:rsidR="00A86FF2">
        <w:t>22</w:t>
      </w:r>
      <w:r w:rsidR="005D55B2">
        <w:rPr>
          <w:rFonts w:hint="eastAsia"/>
        </w:rPr>
        <w:t>日</w:t>
      </w:r>
    </w:p>
    <w:p w:rsidR="006160F6" w:rsidRDefault="00D20592">
      <w:bookmarkStart w:id="0" w:name="_GoBack"/>
      <w:bookmarkEnd w:id="0"/>
    </w:p>
    <w:sectPr w:rsidR="006160F6" w:rsidSect="00F2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79" w:rsidRDefault="00612879" w:rsidP="0036153D">
      <w:r>
        <w:separator/>
      </w:r>
    </w:p>
  </w:endnote>
  <w:endnote w:type="continuationSeparator" w:id="0">
    <w:p w:rsidR="00612879" w:rsidRDefault="00612879" w:rsidP="0036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79" w:rsidRDefault="00612879" w:rsidP="0036153D">
      <w:r>
        <w:separator/>
      </w:r>
    </w:p>
  </w:footnote>
  <w:footnote w:type="continuationSeparator" w:id="0">
    <w:p w:rsidR="00612879" w:rsidRDefault="00612879" w:rsidP="00361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5B2"/>
    <w:rsid w:val="00032AAB"/>
    <w:rsid w:val="0004306F"/>
    <w:rsid w:val="00083ECC"/>
    <w:rsid w:val="000B220B"/>
    <w:rsid w:val="000F3A44"/>
    <w:rsid w:val="00141840"/>
    <w:rsid w:val="00214855"/>
    <w:rsid w:val="00284A1A"/>
    <w:rsid w:val="002A0D8D"/>
    <w:rsid w:val="00304CFC"/>
    <w:rsid w:val="0036153D"/>
    <w:rsid w:val="00371610"/>
    <w:rsid w:val="0043008D"/>
    <w:rsid w:val="004B350F"/>
    <w:rsid w:val="005D55B2"/>
    <w:rsid w:val="00612879"/>
    <w:rsid w:val="006154EE"/>
    <w:rsid w:val="0062682B"/>
    <w:rsid w:val="00652D4A"/>
    <w:rsid w:val="006A0B9E"/>
    <w:rsid w:val="00726A99"/>
    <w:rsid w:val="00754581"/>
    <w:rsid w:val="00777067"/>
    <w:rsid w:val="007D7015"/>
    <w:rsid w:val="008141F2"/>
    <w:rsid w:val="00822976"/>
    <w:rsid w:val="00875D0A"/>
    <w:rsid w:val="008B4363"/>
    <w:rsid w:val="008D05C2"/>
    <w:rsid w:val="008E0514"/>
    <w:rsid w:val="008F54AA"/>
    <w:rsid w:val="00931533"/>
    <w:rsid w:val="0096182A"/>
    <w:rsid w:val="009D6E8F"/>
    <w:rsid w:val="00A35F92"/>
    <w:rsid w:val="00A45104"/>
    <w:rsid w:val="00A46884"/>
    <w:rsid w:val="00A86FF2"/>
    <w:rsid w:val="00AB2157"/>
    <w:rsid w:val="00AC5360"/>
    <w:rsid w:val="00B03AA0"/>
    <w:rsid w:val="00B07798"/>
    <w:rsid w:val="00B64844"/>
    <w:rsid w:val="00C03CB7"/>
    <w:rsid w:val="00C13926"/>
    <w:rsid w:val="00CA2626"/>
    <w:rsid w:val="00CB1D0A"/>
    <w:rsid w:val="00D20592"/>
    <w:rsid w:val="00D21260"/>
    <w:rsid w:val="00D4489E"/>
    <w:rsid w:val="00DD0944"/>
    <w:rsid w:val="00E506D6"/>
    <w:rsid w:val="00EB7BEA"/>
    <w:rsid w:val="00EF4E0C"/>
    <w:rsid w:val="00F01571"/>
    <w:rsid w:val="00F252E5"/>
    <w:rsid w:val="00F43E02"/>
    <w:rsid w:val="00F57876"/>
    <w:rsid w:val="00F74952"/>
    <w:rsid w:val="00FC2613"/>
    <w:rsid w:val="00F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5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8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8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4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马索婵_实习</dc:creator>
  <cp:lastModifiedBy>ZHONGM</cp:lastModifiedBy>
  <cp:revision>2</cp:revision>
  <cp:lastPrinted>2023-07-24T01:18:00Z</cp:lastPrinted>
  <dcterms:created xsi:type="dcterms:W3CDTF">2023-08-21T16:00:00Z</dcterms:created>
  <dcterms:modified xsi:type="dcterms:W3CDTF">2023-08-21T16:00:00Z</dcterms:modified>
</cp:coreProperties>
</file>