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72" w:rsidRDefault="00EA0472">
      <w:pPr>
        <w:pStyle w:val="biaogecenter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富安达新动力灵活配置混合型证券投资基金基金经理变更公告</w:t>
      </w:r>
    </w:p>
    <w:p w:rsidR="00EA0472" w:rsidRDefault="00EA0472">
      <w:pPr>
        <w:pStyle w:val="biaogecenter"/>
        <w:rPr>
          <w:rFonts w:hint="eastAsia"/>
        </w:rPr>
      </w:pPr>
    </w:p>
    <w:p w:rsidR="00EA0472" w:rsidRDefault="00EA0472">
      <w:pPr>
        <w:pStyle w:val="biaogecenter"/>
        <w:rPr>
          <w:rFonts w:hint="eastAsia"/>
        </w:rPr>
      </w:pPr>
      <w:r>
        <w:rPr>
          <w:rFonts w:hint="eastAsia"/>
        </w:rPr>
        <w:t>公告送出日期：2023年08月22日</w:t>
      </w:r>
    </w:p>
    <w:p w:rsidR="00EA0472" w:rsidRDefault="00EA0472">
      <w:pPr>
        <w:pStyle w:val="dazhangjie"/>
        <w:rPr>
          <w:rFonts w:hint="eastAsia"/>
        </w:rPr>
      </w:pPr>
      <w:r>
        <w:rPr>
          <w:rFonts w:hAnsi="Calibri" w:hint="eastAsia"/>
          <w:b/>
          <w:color w:val="000000"/>
        </w:rPr>
        <w:t>1 公告基本信息</w:t>
      </w:r>
    </w:p>
    <w:p w:rsidR="00EA0472" w:rsidRDefault="00EA0472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3072"/>
        <w:gridCol w:w="5178"/>
      </w:tblGrid>
      <w:tr w:rsidR="00EA0472" w:rsidRPr="00FD0CCA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富安达新动力灵活配置混合型证券投资基金</w:t>
            </w:r>
          </w:p>
        </w:tc>
      </w:tr>
      <w:tr w:rsidR="00EA0472" w:rsidRPr="00FD0CCA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富安达新动力混合</w:t>
            </w:r>
          </w:p>
        </w:tc>
      </w:tr>
      <w:tr w:rsidR="00EA0472" w:rsidRPr="00FD0CCA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 xml:space="preserve">001659 </w:t>
            </w:r>
          </w:p>
        </w:tc>
      </w:tr>
      <w:tr w:rsidR="00EA0472" w:rsidRPr="00FD0CCA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富安达基金管理有限公司</w:t>
            </w:r>
          </w:p>
        </w:tc>
      </w:tr>
      <w:tr w:rsidR="00EA0472" w:rsidRPr="00FD0CCA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《公开募集证券投资基金信息披露管理办法》、《基金管理公司投资管理人员管理指导意见》等法律法规的规定</w:t>
            </w:r>
          </w:p>
        </w:tc>
      </w:tr>
      <w:tr w:rsidR="00EA0472" w:rsidRPr="00FD0CCA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基金经理变更类型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兼有增聘和解聘基金经理</w:t>
            </w:r>
          </w:p>
        </w:tc>
      </w:tr>
      <w:tr w:rsidR="00EA0472" w:rsidRPr="00FD0CCA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杨红</w:t>
            </w:r>
          </w:p>
        </w:tc>
      </w:tr>
      <w:tr w:rsidR="00EA0472" w:rsidRPr="00FD0CCA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共同管理本基金的其他基金经理姓名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-</w:t>
            </w:r>
          </w:p>
        </w:tc>
      </w:tr>
      <w:tr w:rsidR="00EA0472" w:rsidRPr="00FD0CCA"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路旭</w:t>
            </w:r>
          </w:p>
        </w:tc>
      </w:tr>
    </w:tbl>
    <w:p w:rsidR="00EA0472" w:rsidRDefault="00EA0472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EA0472" w:rsidRDefault="00EA0472">
      <w:pPr>
        <w:pStyle w:val="dazhangjie"/>
        <w:divId w:val="1096631087"/>
        <w:rPr>
          <w:rFonts w:hint="eastAsia"/>
        </w:rPr>
      </w:pPr>
      <w:r>
        <w:rPr>
          <w:rFonts w:hAnsi="Calibri" w:hint="eastAsia"/>
          <w:b/>
          <w:color w:val="000000"/>
        </w:rPr>
        <w:t>2 新任基金经理的相关信息</w:t>
      </w:r>
    </w:p>
    <w:p w:rsidR="00EA0472" w:rsidRDefault="00EA0472">
      <w:pPr>
        <w:widowControl/>
        <w:jc w:val="left"/>
        <w:divId w:val="1096631087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2062"/>
        <w:gridCol w:w="2062"/>
        <w:gridCol w:w="2063"/>
        <w:gridCol w:w="2063"/>
      </w:tblGrid>
      <w:tr w:rsidR="00EA0472" w:rsidRPr="00FD0CCA">
        <w:trPr>
          <w:divId w:val="1096631087"/>
        </w:trPr>
        <w:tc>
          <w:tcPr>
            <w:tcW w:w="2500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新任基金经理姓名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杨红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2023-08-21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证券从业年限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12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证券投资管理从业年限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12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过往从业经历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历任齐鲁证券研究所分析师；第一创业证券股份有限公司资管部分析师；东海基金投资部研究部负责人、权益投资部副总监、基金经理，富安达基金监察稽核部风控经理，现任基金经理。具有基金从业资格。</w:t>
            </w:r>
          </w:p>
        </w:tc>
      </w:tr>
      <w:tr w:rsidR="00EA0472" w:rsidRPr="00FD0CCA">
        <w:trPr>
          <w:divId w:val="1096631087"/>
        </w:trPr>
        <w:tc>
          <w:tcPr>
            <w:tcW w:w="8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其中：管理过公募基金的名称及期间</w:t>
            </w:r>
          </w:p>
        </w:tc>
      </w:tr>
      <w:tr w:rsidR="00EA0472" w:rsidRPr="00FD0CCA">
        <w:trPr>
          <w:divId w:val="109663108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基金主代码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基金名称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任职日期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离任日期</w:t>
            </w:r>
          </w:p>
        </w:tc>
      </w:tr>
      <w:tr w:rsidR="00EA0472" w:rsidRPr="00FD0CCA">
        <w:trPr>
          <w:divId w:val="109663108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007439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东海科技动力混</w:t>
            </w:r>
            <w:r>
              <w:rPr>
                <w:rFonts w:hAnsi="Calibri" w:hint="eastAsia"/>
                <w:color w:val="000000"/>
              </w:rPr>
              <w:lastRenderedPageBreak/>
              <w:t>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lastRenderedPageBreak/>
              <w:t>2019-06-26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2022-10-09</w:t>
            </w:r>
          </w:p>
        </w:tc>
      </w:tr>
      <w:tr w:rsidR="00EA0472" w:rsidRPr="00FD0CCA">
        <w:trPr>
          <w:divId w:val="109663108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lastRenderedPageBreak/>
              <w:t>006538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东海核心价值精选混合型证券投资基金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2021-08-30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2022-10-09</w:t>
            </w:r>
          </w:p>
        </w:tc>
      </w:tr>
      <w:tr w:rsidR="00EA0472" w:rsidRPr="00FD0CCA">
        <w:trPr>
          <w:divId w:val="109663108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002584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富安达长盈灵活配置混合型证券投资基金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2023-04-20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-</w:t>
            </w:r>
          </w:p>
        </w:tc>
      </w:tr>
      <w:tr w:rsidR="00EA0472" w:rsidRPr="00FD0CCA">
        <w:trPr>
          <w:divId w:val="109663108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009380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富安达科技领航混合型证券投资基金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2023-04-20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-</w:t>
            </w:r>
          </w:p>
        </w:tc>
      </w:tr>
      <w:tr w:rsidR="00EA0472" w:rsidRPr="00FD0CCA">
        <w:trPr>
          <w:divId w:val="109663108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017048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富安达产业优选混合型证券投资基金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2023-04-20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-</w:t>
            </w:r>
          </w:p>
        </w:tc>
      </w:tr>
      <w:tr w:rsidR="00EA0472" w:rsidRPr="00FD0CCA">
        <w:trPr>
          <w:divId w:val="109663108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009789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富安达科技创新混合型发起式证券投资基金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2023-06-08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-</w:t>
            </w:r>
          </w:p>
        </w:tc>
      </w:tr>
      <w:tr w:rsidR="00EA0472" w:rsidRPr="00FD0CCA">
        <w:trPr>
          <w:divId w:val="1096631087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010746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富安达长三角区域主题混合型发起式证券投资基金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2023-06-08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Ansi="Calibri" w:hint="eastAsia"/>
                <w:color w:val="000000"/>
              </w:rPr>
              <w:t>-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是否曾被监管机构予以行政处罚或采取行政监管措施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否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是否已取得基金从业资格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是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取得的其他相关从业资格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-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国籍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中国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学历、学位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研究生、硕士</w:t>
            </w:r>
          </w:p>
        </w:tc>
      </w:tr>
      <w:tr w:rsidR="00EA0472" w:rsidRPr="00FD0CCA">
        <w:trPr>
          <w:divId w:val="1096631087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是否已按规定在中国基金业协会注册/登记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是</w:t>
            </w:r>
          </w:p>
        </w:tc>
      </w:tr>
    </w:tbl>
    <w:p w:rsidR="00EA0472" w:rsidRDefault="00EA0472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EA0472" w:rsidRDefault="00EA0472">
      <w:pPr>
        <w:pStyle w:val="dazhangjie"/>
        <w:divId w:val="1884169831"/>
        <w:rPr>
          <w:rFonts w:hint="eastAsia"/>
        </w:rPr>
      </w:pPr>
      <w:r>
        <w:rPr>
          <w:rFonts w:hAnsi="Calibri" w:hint="eastAsia"/>
          <w:b/>
          <w:color w:val="000000"/>
        </w:rPr>
        <w:t>3 离任基金经理的相关信息</w:t>
      </w:r>
    </w:p>
    <w:p w:rsidR="00EA0472" w:rsidRDefault="00EA0472">
      <w:pPr>
        <w:widowControl/>
        <w:jc w:val="left"/>
        <w:divId w:val="1884169831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8250" w:type="dxa"/>
        <w:tblInd w:w="108" w:type="dxa"/>
        <w:tblLook w:val="04A0"/>
      </w:tblPr>
      <w:tblGrid>
        <w:gridCol w:w="3072"/>
        <w:gridCol w:w="5178"/>
      </w:tblGrid>
      <w:tr w:rsidR="00EA0472" w:rsidRPr="00FD0CCA">
        <w:trPr>
          <w:divId w:val="1884169831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离任基金经理姓名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路旭</w:t>
            </w:r>
          </w:p>
        </w:tc>
      </w:tr>
      <w:tr w:rsidR="00EA0472" w:rsidRPr="00FD0CCA">
        <w:trPr>
          <w:divId w:val="1884169831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离任原因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公司工作安排</w:t>
            </w:r>
          </w:p>
        </w:tc>
      </w:tr>
      <w:tr w:rsidR="00EA0472" w:rsidRPr="00FD0CCA">
        <w:trPr>
          <w:divId w:val="1884169831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lastRenderedPageBreak/>
              <w:t>离任日期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2023-08-21</w:t>
            </w:r>
          </w:p>
        </w:tc>
      </w:tr>
      <w:tr w:rsidR="00EA0472" w:rsidRPr="00FD0CCA">
        <w:trPr>
          <w:divId w:val="1884169831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转任本公司其他工作岗位的说明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-</w:t>
            </w:r>
          </w:p>
        </w:tc>
      </w:tr>
      <w:tr w:rsidR="00EA0472" w:rsidRPr="00FD0CCA">
        <w:trPr>
          <w:divId w:val="1884169831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是</w:t>
            </w:r>
          </w:p>
        </w:tc>
      </w:tr>
      <w:tr w:rsidR="00EA0472" w:rsidRPr="00FD0CCA">
        <w:trPr>
          <w:divId w:val="1884169831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left"/>
              <w:wordWrap w:val="0"/>
            </w:pPr>
            <w:r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50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EA0472" w:rsidRDefault="00EA0472">
            <w:pPr>
              <w:pStyle w:val="biaogecenter"/>
              <w:wordWrap w:val="0"/>
            </w:pPr>
            <w:r>
              <w:rPr>
                <w:rFonts w:hint="eastAsia"/>
              </w:rPr>
              <w:t>-</w:t>
            </w:r>
          </w:p>
        </w:tc>
      </w:tr>
    </w:tbl>
    <w:p w:rsidR="00EA0472" w:rsidRDefault="00EA0472">
      <w:pPr>
        <w:divId w:val="1884169831"/>
        <w:rPr>
          <w:rFonts w:hint="eastAsia"/>
        </w:rPr>
      </w:pPr>
      <w:r>
        <w:t> </w:t>
      </w:r>
    </w:p>
    <w:p w:rsidR="00EA0472" w:rsidRDefault="00EA0472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EA0472" w:rsidRDefault="00EA0472">
      <w:pPr>
        <w:pStyle w:val="dazhangjie"/>
        <w:rPr>
          <w:rFonts w:hint="eastAsia"/>
        </w:rPr>
      </w:pPr>
      <w:r>
        <w:rPr>
          <w:rFonts w:hint="eastAsia"/>
          <w:b/>
          <w:bCs/>
        </w:rPr>
        <w:t>4 其他需要说明的事项</w:t>
      </w:r>
    </w:p>
    <w:p w:rsidR="00EA0472" w:rsidRDefault="00EA0472">
      <w:pPr>
        <w:pStyle w:val="neirong"/>
        <w:rPr>
          <w:rFonts w:hint="eastAsia"/>
        </w:rPr>
      </w:pPr>
      <w:r>
        <w:rPr>
          <w:rFonts w:hint="eastAsia"/>
        </w:rPr>
        <w:t>  本公司已按规定向中国基金业协会办理相应手续。 </w:t>
      </w:r>
      <w:r>
        <w:rPr>
          <w:rFonts w:hint="eastAsia"/>
        </w:rPr>
        <w:br/>
        <w:t>  特此公告。</w:t>
      </w:r>
    </w:p>
    <w:p w:rsidR="00EA0472" w:rsidRDefault="00EA0472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富安达基金管理有限公司</w:t>
      </w:r>
    </w:p>
    <w:p w:rsidR="00EA0472" w:rsidRDefault="00EA0472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2023年08月22日</w:t>
      </w:r>
    </w:p>
    <w:sectPr w:rsidR="00EA0472">
      <w:pgSz w:w="11926" w:h="15840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472" w:rsidRDefault="00EA0472" w:rsidP="00FD0CCA">
      <w:r>
        <w:separator/>
      </w:r>
    </w:p>
  </w:endnote>
  <w:endnote w:type="continuationSeparator" w:id="0">
    <w:p w:rsidR="00EA0472" w:rsidRDefault="00EA0472" w:rsidP="00FD0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472" w:rsidRDefault="00EA0472" w:rsidP="00FD0CCA">
      <w:r>
        <w:separator/>
      </w:r>
    </w:p>
  </w:footnote>
  <w:footnote w:type="continuationSeparator" w:id="0">
    <w:p w:rsidR="00EA0472" w:rsidRDefault="00EA0472" w:rsidP="00FD0C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0CCA"/>
    <w:rsid w:val="00A738AD"/>
    <w:rsid w:val="00EA0472"/>
    <w:rsid w:val="00FD0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ht$tp://schemas.microsoft.com/office/2004/12/omml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fy">
    <w:name w:val="msonormalfy"/>
    <w:qFormat/>
    <w:pPr>
      <w:widowControl w:val="0"/>
      <w:jc w:val="center"/>
    </w:pPr>
    <w:rPr>
      <w:rFonts w:cs="Times New Roman"/>
      <w:kern w:val="2"/>
      <w:sz w:val="33"/>
      <w:szCs w:val="22"/>
    </w:rPr>
  </w:style>
  <w:style w:type="paragraph" w:customStyle="1" w:styleId="msonormalnone">
    <w:name w:val="msonormal_none"/>
    <w:qFormat/>
    <w:pPr>
      <w:widowControl w:val="0"/>
    </w:pPr>
    <w:rPr>
      <w:rFonts w:cs="Times New Roman"/>
      <w:kern w:val="2"/>
      <w:sz w:val="21"/>
      <w:szCs w:val="22"/>
    </w:rPr>
  </w:style>
  <w:style w:type="paragraph" w:styleId="a3">
    <w:name w:val="header"/>
    <w:basedOn w:val="a"/>
    <w:link w:val="Char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1">
    <w:name w:val="msonormal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zhangjiep">
    <w:name w:val="zhangjie_p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  <w:outlineLvl w:val="1"/>
    </w:pPr>
    <w:rPr>
      <w:rFonts w:ascii="宋体" w:hAnsi="宋体" w:cs="宋体"/>
      <w:kern w:val="0"/>
      <w:sz w:val="24"/>
      <w:szCs w:val="24"/>
    </w:rPr>
  </w:style>
  <w:style w:type="paragraph" w:customStyle="1" w:styleId="zhangjiep2">
    <w:name w:val="zhangjie_p2"/>
    <w:basedOn w:val="a"/>
    <w:pPr>
      <w:widowControl/>
      <w:autoSpaceDE w:val="0"/>
      <w:autoSpaceDN w:val="0"/>
      <w:adjustRightInd w:val="0"/>
      <w:spacing w:before="24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zhongyaotishi">
    <w:name w:val="zhongyaotishi"/>
    <w:basedOn w:val="a"/>
    <w:pPr>
      <w:widowControl/>
      <w:autoSpaceDE w:val="0"/>
      <w:autoSpaceDN w:val="0"/>
      <w:adjustRightInd w:val="0"/>
      <w:spacing w:before="30" w:line="288" w:lineRule="auto"/>
      <w:ind w:left="15" w:firstLine="48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right1">
    <w:name w:val="biaoge_righ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biaogecenter1">
    <w:name w:val="biaoge_center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Document Map"/>
    <w:basedOn w:val="a"/>
    <w:link w:val="Char1"/>
    <w:uiPriority w:val="99"/>
    <w:semiHidden/>
    <w:unhideWhenUsed/>
    <w:rsid w:val="00FD0CCA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FD0CCA"/>
    <w:rPr>
      <w:rFonts w:ascii="宋体"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6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907</Characters>
  <Application>Microsoft Office Word</Application>
  <DocSecurity>4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bbjiang</dc:creator>
  <cp:keywords/>
  <dc:description/>
  <cp:lastModifiedBy>ZHONGM</cp:lastModifiedBy>
  <cp:revision>2</cp:revision>
  <dcterms:created xsi:type="dcterms:W3CDTF">2023-08-21T16:01:00Z</dcterms:created>
  <dcterms:modified xsi:type="dcterms:W3CDTF">2023-08-21T16:01:00Z</dcterms:modified>
</cp:coreProperties>
</file>