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79" w:rsidRDefault="00BB0813">
      <w:pPr>
        <w:spacing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1F0379" w:rsidRDefault="00BB0813" w:rsidP="00BB0813">
      <w:pPr>
        <w:spacing w:afterLines="50" w:line="500" w:lineRule="exact"/>
        <w:jc w:val="center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关于</w:t>
      </w:r>
      <w:r>
        <w:rPr>
          <w:rFonts w:ascii="黑体" w:eastAsia="黑体" w:hAnsi="黑体" w:hint="eastAsia"/>
          <w:sz w:val="30"/>
          <w:szCs w:val="30"/>
        </w:rPr>
        <w:t>旗下部分基金</w:t>
      </w:r>
      <w:r>
        <w:rPr>
          <w:rFonts w:ascii="黑体" w:eastAsia="黑体" w:hAnsi="黑体" w:hint="eastAsia"/>
          <w:sz w:val="30"/>
          <w:szCs w:val="30"/>
        </w:rPr>
        <w:t>更新招募说明书及基金产品资料概要的提示性公告</w:t>
      </w:r>
    </w:p>
    <w:p w:rsidR="001F0379" w:rsidRDefault="00BB0813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申万菱信基金管理有限公司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以下简称“本公司”或“</w:t>
      </w:r>
      <w:r>
        <w:rPr>
          <w:rFonts w:ascii="仿宋" w:eastAsia="仿宋" w:hAnsi="仿宋" w:cs="仿宋" w:hint="eastAsia"/>
          <w:sz w:val="28"/>
          <w:szCs w:val="28"/>
        </w:rPr>
        <w:t>本基金管理人</w:t>
      </w:r>
      <w:r>
        <w:rPr>
          <w:rFonts w:ascii="仿宋" w:eastAsia="仿宋" w:hAnsi="仿宋" w:cs="仿宋" w:hint="eastAsia"/>
          <w:sz w:val="28"/>
          <w:szCs w:val="28"/>
        </w:rPr>
        <w:t>”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旗下</w:t>
      </w:r>
      <w:r>
        <w:rPr>
          <w:rFonts w:ascii="仿宋" w:eastAsia="仿宋" w:hAnsi="仿宋" w:cs="仿宋" w:hint="eastAsia"/>
          <w:sz w:val="28"/>
          <w:szCs w:val="28"/>
        </w:rPr>
        <w:t>部分基金（见附表）</w:t>
      </w:r>
      <w:r>
        <w:rPr>
          <w:rFonts w:ascii="仿宋" w:eastAsia="仿宋" w:hAnsi="仿宋" w:cs="仿宋" w:hint="eastAsia"/>
          <w:sz w:val="28"/>
          <w:szCs w:val="28"/>
        </w:rPr>
        <w:t>更新的招募说明书及基金产品资料概要于</w:t>
      </w: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19</w:t>
      </w:r>
      <w:r>
        <w:rPr>
          <w:rFonts w:ascii="仿宋" w:eastAsia="仿宋" w:hAnsi="仿宋" w:cs="仿宋" w:hint="eastAsia"/>
          <w:sz w:val="28"/>
          <w:szCs w:val="28"/>
        </w:rPr>
        <w:t>日在本公司官方网站（</w:t>
      </w:r>
      <w:r>
        <w:rPr>
          <w:rFonts w:ascii="仿宋" w:eastAsia="仿宋" w:hAnsi="仿宋" w:cs="仿宋" w:hint="eastAsia"/>
          <w:sz w:val="28"/>
          <w:szCs w:val="28"/>
        </w:rPr>
        <w:t>www.swsmu.com</w:t>
      </w:r>
      <w:r>
        <w:rPr>
          <w:rFonts w:ascii="仿宋" w:eastAsia="仿宋" w:hAnsi="仿宋" w:cs="仿宋" w:hint="eastAsia"/>
          <w:sz w:val="28"/>
          <w:szCs w:val="28"/>
        </w:rPr>
        <w:t>）和中国证监会基金电子披露网站（</w:t>
      </w:r>
      <w:r>
        <w:rPr>
          <w:rFonts w:ascii="仿宋" w:eastAsia="仿宋" w:hAnsi="仿宋" w:cs="仿宋" w:hint="eastAsia"/>
          <w:sz w:val="28"/>
          <w:szCs w:val="28"/>
        </w:rPr>
        <w:t>http://eid.csrc.gov.cn</w:t>
      </w:r>
      <w:r>
        <w:rPr>
          <w:rFonts w:ascii="仿宋" w:eastAsia="仿宋" w:hAnsi="仿宋" w:cs="仿宋" w:hint="eastAsia"/>
          <w:sz w:val="28"/>
          <w:szCs w:val="28"/>
        </w:rPr>
        <w:t>）披露，供投资者查阅。如有疑问可拨打本公司客服电话（</w:t>
      </w:r>
      <w:r>
        <w:rPr>
          <w:rFonts w:ascii="仿宋" w:eastAsia="仿宋" w:hAnsi="仿宋" w:cs="仿宋" w:hint="eastAsia"/>
          <w:sz w:val="28"/>
          <w:szCs w:val="28"/>
        </w:rPr>
        <w:t>400-880-8588</w:t>
      </w:r>
      <w:r>
        <w:rPr>
          <w:rFonts w:ascii="仿宋" w:eastAsia="仿宋" w:hAnsi="仿宋" w:cs="仿宋" w:hint="eastAsia"/>
          <w:sz w:val="28"/>
          <w:szCs w:val="28"/>
        </w:rPr>
        <w:t>）咨询。</w:t>
      </w:r>
    </w:p>
    <w:p w:rsidR="001F0379" w:rsidRDefault="00BB0813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本基金管理人承诺以诚实信用、勤勉尽责的原则管理和运用基金资产，但不保证本基金一定盈利，也不保证最低收益。请充分了解相关基金的风险收益特征，审慎做出投资决定。</w:t>
      </w:r>
    </w:p>
    <w:p w:rsidR="001F0379" w:rsidRDefault="00BB0813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特此公告。</w:t>
      </w:r>
    </w:p>
    <w:p w:rsidR="001F0379" w:rsidRDefault="00BB0813">
      <w:pPr>
        <w:spacing w:line="500" w:lineRule="exac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申万菱信基金管理有限公司</w:t>
      </w:r>
    </w:p>
    <w:p w:rsidR="001F0379" w:rsidRDefault="00BB0813">
      <w:pPr>
        <w:spacing w:line="500" w:lineRule="exac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19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1F0379" w:rsidRDefault="00BB0813">
      <w:pPr>
        <w:spacing w:line="500" w:lineRule="exac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附表：更新招募说明书和基金产品资料概要的基金产品列表</w:t>
      </w:r>
    </w:p>
    <w:tbl>
      <w:tblPr>
        <w:tblW w:w="4999" w:type="pct"/>
        <w:jc w:val="center"/>
        <w:shd w:val="clear" w:color="auto" w:fill="FFFFFF" w:themeFill="background1"/>
        <w:tblLook w:val="04A0"/>
      </w:tblPr>
      <w:tblGrid>
        <w:gridCol w:w="1467"/>
        <w:gridCol w:w="7053"/>
      </w:tblGrid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基金主代码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基金名称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016101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sz w:val="24"/>
                <w:szCs w:val="24"/>
                <w:lang/>
              </w:rPr>
              <w:t>申万菱信碳中和智选混合型发起式证券投资基金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017063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申万菱信乐成混合型证券投资基金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017065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sz w:val="24"/>
                <w:szCs w:val="24"/>
                <w:lang/>
              </w:rPr>
              <w:t>申万菱信价值臻选混合型证券投资基金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012210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申万菱信智能汽车股票型证券投资基金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016105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sz w:val="24"/>
                <w:szCs w:val="24"/>
                <w:lang/>
              </w:rPr>
              <w:t>申万菱信兴乐优选混合型证券投资基金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018048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申万菱信数字产业股票型发起式证券投资基金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310308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申万菱信盛利精选证券投资基金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163110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申万菱信量化小盘股票型证券投资基金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(LOF)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013085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申万菱信乐同混合型证券投资基金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310358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申万菱信新经济混合型证券投资基金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310328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申万菱信新动力混合型证券投资基金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310388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申万菱信消费增长混合型证券投资基金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163113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sz w:val="24"/>
                <w:szCs w:val="24"/>
                <w:lang/>
              </w:rPr>
              <w:t>申万菱信中证申万证券行业指数型证券投资基金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163109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申万菱信深证成份指数型证券投资基金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012051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申万菱信乐道三年持有期混合型证券投资基金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016515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申万菱信智能生活量化选股混合型发起式证券投资基金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001156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申万菱信新能源汽车主题灵活配置混合型证券投资基金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005009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sz w:val="24"/>
                <w:szCs w:val="24"/>
                <w:lang/>
              </w:rPr>
              <w:t>申万菱信行业轮动股票型证券投资基金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011800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sz w:val="24"/>
                <w:szCs w:val="24"/>
                <w:lang/>
              </w:rPr>
              <w:t>申万菱信价值精选混合型证券投资基金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005825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申万菱信智能驱动股票型证券投资基金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011488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申万菱信乐享混合型证券投资基金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009557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sz w:val="24"/>
                <w:szCs w:val="24"/>
                <w:lang/>
              </w:rPr>
              <w:t>申万菱信创业板量化精选股票型证券投资基金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005433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sz w:val="24"/>
                <w:szCs w:val="24"/>
                <w:lang/>
              </w:rPr>
              <w:t>申万菱信医药先锋股票型证券投资基金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015630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sz w:val="24"/>
                <w:szCs w:val="24"/>
                <w:lang/>
              </w:rPr>
              <w:t>申万菱信乐融一年持有期混合型证券投资基金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163114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sz w:val="24"/>
                <w:szCs w:val="24"/>
                <w:lang/>
              </w:rPr>
              <w:t>申万菱信中证环保产业指数型证券投资基金</w:t>
            </w:r>
            <w:r>
              <w:rPr>
                <w:rStyle w:val="font21"/>
                <w:sz w:val="24"/>
                <w:szCs w:val="24"/>
                <w:lang/>
              </w:rPr>
              <w:t>(LOF)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163118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申万菱信中证申万医药生物指数型证券投资基金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163115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申万菱信中证军工指数型证券投资基金</w:t>
            </w:r>
          </w:p>
        </w:tc>
      </w:tr>
      <w:tr w:rsidR="001F0379">
        <w:trPr>
          <w:trHeight w:val="255"/>
          <w:jc w:val="center"/>
        </w:trPr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>015919</w:t>
            </w:r>
          </w:p>
        </w:tc>
        <w:tc>
          <w:tcPr>
            <w:tcW w:w="4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1F0379" w:rsidRDefault="00BB0813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Style w:val="font21"/>
                <w:sz w:val="24"/>
                <w:szCs w:val="24"/>
                <w:lang/>
              </w:rPr>
              <w:t>申万菱信专精特新主题混合型发起式证券投资基金</w:t>
            </w:r>
          </w:p>
        </w:tc>
      </w:tr>
    </w:tbl>
    <w:p w:rsidR="001F0379" w:rsidRDefault="001F0379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1F0379" w:rsidRDefault="00BB0813">
      <w:pPr>
        <w:spacing w:line="500" w:lineRule="exact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</w:t>
      </w:r>
    </w:p>
    <w:sectPr w:rsidR="001F0379" w:rsidSect="001F0379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E2ZjQ3MzZhYWIzMWM4OWY2ODMyNTljMGY1ZTFiZWQifQ=="/>
  </w:docVars>
  <w:rsids>
    <w:rsidRoot w:val="00121C37"/>
    <w:rsid w:val="00121C37"/>
    <w:rsid w:val="0012509E"/>
    <w:rsid w:val="001F0379"/>
    <w:rsid w:val="00220A4A"/>
    <w:rsid w:val="003833A4"/>
    <w:rsid w:val="008B571E"/>
    <w:rsid w:val="0099594C"/>
    <w:rsid w:val="009E551F"/>
    <w:rsid w:val="00A51FD8"/>
    <w:rsid w:val="00BB0813"/>
    <w:rsid w:val="00BC705E"/>
    <w:rsid w:val="00C40A68"/>
    <w:rsid w:val="00D45E9B"/>
    <w:rsid w:val="00D842B9"/>
    <w:rsid w:val="0B9F01C5"/>
    <w:rsid w:val="3CF51E46"/>
    <w:rsid w:val="3F20390D"/>
    <w:rsid w:val="41612B4F"/>
    <w:rsid w:val="56CC3C4A"/>
    <w:rsid w:val="7217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7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1F0379"/>
    <w:rPr>
      <w:rFonts w:ascii="仿宋" w:eastAsia="仿宋" w:hAnsi="仿宋" w:cs="仿宋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4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招书及产品概要提示性公告</dc:title>
  <dc:creator>zhengxiang@swsmu.com</dc:creator>
  <cp:lastModifiedBy>ZHONGM</cp:lastModifiedBy>
  <cp:revision>2</cp:revision>
  <dcterms:created xsi:type="dcterms:W3CDTF">2023-08-18T16:00:00Z</dcterms:created>
  <dcterms:modified xsi:type="dcterms:W3CDTF">2023-08-18T16:00:00Z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C71E4CA66D854916A752FD877A6F72BD_13</vt:lpwstr>
  </property>
</Properties>
</file>