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ED" w:rsidRPr="00DE66A4" w:rsidRDefault="00AF7FED" w:rsidP="00AF7FED">
      <w:pPr>
        <w:spacing w:line="0" w:lineRule="atLeast"/>
        <w:rPr>
          <w:rFonts w:eastAsia="等线"/>
          <w:sz w:val="24"/>
        </w:rPr>
      </w:pPr>
    </w:p>
    <w:p w:rsidR="00AF7FED" w:rsidRPr="00DE66A4" w:rsidRDefault="00AF7FED" w:rsidP="00AF7FED">
      <w:pPr>
        <w:spacing w:line="0" w:lineRule="atLeast"/>
        <w:rPr>
          <w:rFonts w:eastAsia="等线"/>
          <w:sz w:val="24"/>
        </w:rPr>
      </w:pPr>
    </w:p>
    <w:p w:rsidR="00CD1F9B" w:rsidRDefault="0018665C" w:rsidP="00AF7FED">
      <w:pPr>
        <w:spacing w:line="0" w:lineRule="atLeast"/>
        <w:jc w:val="center"/>
        <w:rPr>
          <w:rFonts w:ascii="宋体" w:hAnsi="宋体" w:hint="eastAsia"/>
          <w:b/>
          <w:bCs/>
          <w:sz w:val="24"/>
        </w:rPr>
      </w:pPr>
      <w:r w:rsidRPr="0018665C">
        <w:rPr>
          <w:rFonts w:ascii="宋体" w:hAnsi="宋体" w:hint="eastAsia"/>
          <w:b/>
          <w:bCs/>
          <w:sz w:val="24"/>
        </w:rPr>
        <w:t>关于</w:t>
      </w:r>
      <w:r w:rsidR="00AF7FED">
        <w:rPr>
          <w:rFonts w:ascii="宋体" w:hAnsi="宋体" w:hint="eastAsia"/>
          <w:b/>
          <w:bCs/>
          <w:sz w:val="24"/>
        </w:rPr>
        <w:t>中航基金管理有限公司旗下部分产品</w:t>
      </w:r>
      <w:r w:rsidRPr="0018665C">
        <w:rPr>
          <w:rFonts w:ascii="宋体" w:hAnsi="宋体" w:hint="eastAsia"/>
          <w:b/>
          <w:bCs/>
          <w:sz w:val="24"/>
        </w:rPr>
        <w:t>增加销售机构的公告</w:t>
      </w:r>
    </w:p>
    <w:p w:rsidR="00CD1F9B" w:rsidRDefault="00CD1F9B">
      <w:pPr>
        <w:spacing w:line="0" w:lineRule="atLeast"/>
        <w:ind w:left="1020"/>
        <w:rPr>
          <w:rFonts w:ascii="宋体" w:hAnsi="宋体"/>
          <w:b/>
          <w:bCs/>
          <w:sz w:val="24"/>
        </w:rPr>
      </w:pPr>
    </w:p>
    <w:p w:rsidR="00CD1F9B" w:rsidRPr="00F574E7" w:rsidRDefault="00CD1F9B">
      <w:pPr>
        <w:spacing w:line="360" w:lineRule="auto"/>
        <w:ind w:left="1020"/>
        <w:rPr>
          <w:rFonts w:ascii="宋体" w:hAnsi="宋体"/>
          <w:sz w:val="24"/>
        </w:rPr>
      </w:pPr>
    </w:p>
    <w:p w:rsidR="00436C76" w:rsidRDefault="00CD1F9B" w:rsidP="00A541A0">
      <w:p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为满足广大投资者的理财需求，</w:t>
      </w:r>
      <w:r>
        <w:rPr>
          <w:rFonts w:ascii="宋体" w:hAnsi="宋体"/>
          <w:sz w:val="24"/>
        </w:rPr>
        <w:t>根据中航基金管理有限公司与</w:t>
      </w:r>
      <w:r w:rsidR="00F574E7" w:rsidRPr="00F574E7">
        <w:rPr>
          <w:rFonts w:ascii="宋体" w:hAnsi="宋体" w:hint="eastAsia"/>
          <w:sz w:val="24"/>
        </w:rPr>
        <w:t>腾安基金销售（深圳）有限公司</w:t>
      </w:r>
      <w:r>
        <w:rPr>
          <w:rFonts w:ascii="宋体" w:hAnsi="宋体"/>
          <w:sz w:val="24"/>
        </w:rPr>
        <w:t>(以下简称“</w:t>
      </w:r>
      <w:r w:rsidR="00F574E7" w:rsidRPr="00F574E7">
        <w:rPr>
          <w:rFonts w:ascii="宋体" w:hAnsi="宋体" w:hint="eastAsia"/>
          <w:sz w:val="24"/>
        </w:rPr>
        <w:t>腾安基金</w:t>
      </w:r>
      <w:r>
        <w:rPr>
          <w:rFonts w:ascii="宋体" w:hAnsi="宋体"/>
          <w:sz w:val="24"/>
        </w:rPr>
        <w:t>”)签署的基金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/>
          <w:sz w:val="24"/>
        </w:rPr>
        <w:t>销售协议</w:t>
      </w:r>
      <w:r>
        <w:rPr>
          <w:rFonts w:ascii="宋体" w:hAnsi="宋体" w:hint="eastAsia"/>
          <w:sz w:val="24"/>
        </w:rPr>
        <w:t>,</w:t>
      </w:r>
      <w:r w:rsidR="00300B9A" w:rsidRPr="00300B9A">
        <w:rPr>
          <w:rFonts w:hint="eastAsia"/>
        </w:rPr>
        <w:t xml:space="preserve"> </w:t>
      </w:r>
      <w:r w:rsidR="00F574E7" w:rsidRPr="00F574E7">
        <w:rPr>
          <w:rFonts w:ascii="宋体" w:hAnsi="宋体" w:hint="eastAsia"/>
          <w:sz w:val="24"/>
        </w:rPr>
        <w:t>腾安基金</w:t>
      </w:r>
      <w:r>
        <w:rPr>
          <w:rFonts w:ascii="宋体" w:hAnsi="宋体"/>
          <w:sz w:val="24"/>
        </w:rPr>
        <w:t>自</w:t>
      </w:r>
      <w:r w:rsidR="00C311B1">
        <w:rPr>
          <w:rFonts w:ascii="宋体" w:hAnsi="宋体"/>
          <w:sz w:val="24"/>
        </w:rPr>
        <w:t>202</w:t>
      </w:r>
      <w:r w:rsidR="00E66F8D"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年</w:t>
      </w:r>
      <w:r w:rsidR="000A71E9">
        <w:rPr>
          <w:rFonts w:ascii="宋体" w:hAnsi="宋体"/>
          <w:sz w:val="24"/>
        </w:rPr>
        <w:t>8</w:t>
      </w:r>
      <w:r>
        <w:rPr>
          <w:rFonts w:ascii="宋体" w:hAnsi="宋体"/>
          <w:sz w:val="24"/>
        </w:rPr>
        <w:t>月</w:t>
      </w:r>
      <w:r w:rsidR="00436C76">
        <w:rPr>
          <w:rFonts w:ascii="宋体" w:hAnsi="宋体"/>
          <w:sz w:val="24"/>
        </w:rPr>
        <w:t>18</w:t>
      </w:r>
      <w:r>
        <w:rPr>
          <w:rFonts w:ascii="宋体" w:hAnsi="宋体"/>
          <w:sz w:val="24"/>
        </w:rPr>
        <w:t>日起</w:t>
      </w:r>
      <w:r w:rsidR="00436C76" w:rsidRPr="00436C76">
        <w:rPr>
          <w:rFonts w:ascii="宋体" w:hAnsi="宋体" w:hint="eastAsia"/>
          <w:sz w:val="24"/>
        </w:rPr>
        <w:t>开始销售本公司旗下部分基金</w:t>
      </w:r>
      <w:r>
        <w:rPr>
          <w:rFonts w:ascii="宋体" w:hAnsi="宋体"/>
          <w:sz w:val="24"/>
        </w:rPr>
        <w:t>。</w:t>
      </w:r>
      <w:r w:rsidR="00436C76" w:rsidRPr="00436C76">
        <w:rPr>
          <w:rFonts w:ascii="宋体" w:hAnsi="宋体" w:hint="eastAsia"/>
          <w:sz w:val="24"/>
        </w:rPr>
        <w:t>具体业务规则、费率优惠活动内容及办理程序等相关规则以销售机构规定为准，现将有关事项公告如下：</w:t>
      </w:r>
    </w:p>
    <w:p w:rsidR="00436C76" w:rsidRDefault="00F32503" w:rsidP="00F325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 w:rsidR="00436C76">
        <w:rPr>
          <w:rFonts w:ascii="宋体" w:hAnsi="宋体" w:hint="eastAsia"/>
          <w:sz w:val="24"/>
        </w:rPr>
        <w:t>腾安基金新增销售基金产品如下：</w:t>
      </w:r>
    </w:p>
    <w:tbl>
      <w:tblPr>
        <w:tblW w:w="10111" w:type="dxa"/>
        <w:jc w:val="center"/>
        <w:tblInd w:w="-1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206"/>
        <w:gridCol w:w="6905"/>
      </w:tblGrid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FC52A2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基金代码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FC52A2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基金名称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FC52A2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/>
                <w:sz w:val="24"/>
              </w:rPr>
              <w:t>017651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FC52A2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中航华证商飞高端制造产业主题指数型发起式证券投资基金A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FC52A2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/>
                <w:sz w:val="24"/>
              </w:rPr>
              <w:t>017652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FC52A2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中航华证商飞高端制造产业主题指数型发起式证券投资基金C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11934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中航量化阿尔法六个月持有期股票型证券投资基金A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11935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中航量化阿尔法六个月持有期股票型证券投资基金C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06053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中航瑞景3个月定期开放债券型发起式证券投资基金A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06054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中航瑞景3个月定期开放债券型发起式证券投资基金C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15492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中航瑞发3个月定期开放债券型证券投资基金A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15493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中航瑞发3个月定期开放债券型证券投资基金C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/>
                <w:sz w:val="24"/>
              </w:rPr>
              <w:t>014552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中航瑞华ESG一年定期开放债券型发起式证券投资基金A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14553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中航瑞华ESG一年定期开放债券型发起式证券投资基金C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10485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中航瑞晨87个月定期开放债券型证券投资基金A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10486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中航瑞晨87个月定期开放债券型证券投资基金C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13405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中航瑞旭3个月定期开放债券型证券投资基金A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13406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BB5B35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中航瑞旭3个月定期开放债券型证券投资基金C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9E7C2A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14435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9E7C2A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中航瑞夏一年定期开放债券型发起式证券投资基金A</w:t>
            </w:r>
          </w:p>
        </w:tc>
      </w:tr>
      <w:tr w:rsidR="00FC52A2" w:rsidRPr="008018DE" w:rsidTr="00801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6" w:type="dxa"/>
            <w:shd w:val="clear" w:color="auto" w:fill="auto"/>
          </w:tcPr>
          <w:p w:rsidR="00FC52A2" w:rsidRPr="008018DE" w:rsidRDefault="009E7C2A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0</w:t>
            </w:r>
            <w:r w:rsidRPr="008018DE">
              <w:rPr>
                <w:rFonts w:ascii="宋体" w:hAnsi="宋体"/>
                <w:sz w:val="24"/>
              </w:rPr>
              <w:t>14436</w:t>
            </w:r>
          </w:p>
        </w:tc>
        <w:tc>
          <w:tcPr>
            <w:tcW w:w="6905" w:type="dxa"/>
            <w:shd w:val="clear" w:color="auto" w:fill="auto"/>
          </w:tcPr>
          <w:p w:rsidR="00FC52A2" w:rsidRPr="008018DE" w:rsidRDefault="009E7C2A" w:rsidP="008018D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018DE">
              <w:rPr>
                <w:rFonts w:ascii="宋体" w:hAnsi="宋体" w:hint="eastAsia"/>
                <w:sz w:val="24"/>
              </w:rPr>
              <w:t>中航瑞夏一年定期开放债券型发起式证券投资基金C</w:t>
            </w:r>
          </w:p>
        </w:tc>
      </w:tr>
    </w:tbl>
    <w:p w:rsidR="009E7C2A" w:rsidRDefault="009E7C2A">
      <w:pPr>
        <w:spacing w:line="360" w:lineRule="auto"/>
        <w:rPr>
          <w:rFonts w:ascii="宋体" w:hAnsi="宋体" w:cs="宋体"/>
          <w:sz w:val="24"/>
          <w:szCs w:val="24"/>
        </w:rPr>
      </w:pPr>
    </w:p>
    <w:p w:rsidR="009E7C2A" w:rsidRDefault="009E7C2A">
      <w:pPr>
        <w:spacing w:line="360" w:lineRule="auto"/>
        <w:rPr>
          <w:rFonts w:ascii="宋体" w:hAnsi="宋体" w:cs="宋体"/>
          <w:sz w:val="24"/>
          <w:szCs w:val="24"/>
        </w:rPr>
      </w:pPr>
    </w:p>
    <w:p w:rsidR="009E7C2A" w:rsidRDefault="009E7C2A">
      <w:pPr>
        <w:spacing w:line="360" w:lineRule="auto"/>
        <w:rPr>
          <w:rFonts w:ascii="宋体" w:hAnsi="宋体" w:cs="宋体"/>
          <w:sz w:val="24"/>
          <w:szCs w:val="24"/>
        </w:rPr>
      </w:pPr>
    </w:p>
    <w:p w:rsidR="009E7C2A" w:rsidRDefault="009E7C2A" w:rsidP="009E7C2A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F32503">
        <w:rPr>
          <w:rFonts w:ascii="宋体" w:hAnsi="宋体" w:hint="eastAsia"/>
          <w:sz w:val="24"/>
        </w:rPr>
        <w:lastRenderedPageBreak/>
        <w:t>二、</w:t>
      </w:r>
      <w:r w:rsidRPr="009E7C2A">
        <w:rPr>
          <w:rFonts w:ascii="宋体" w:hAnsi="宋体" w:cs="宋体" w:hint="eastAsia"/>
          <w:sz w:val="24"/>
          <w:szCs w:val="24"/>
        </w:rPr>
        <w:t>投资者可通过以下途径了解或咨询相关情况：</w:t>
      </w:r>
    </w:p>
    <w:p w:rsidR="00CD1F9B" w:rsidRDefault="00CD1F9B" w:rsidP="009E7C2A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="00F574E7" w:rsidRPr="00F574E7">
        <w:rPr>
          <w:rFonts w:ascii="宋体" w:hAnsi="宋体" w:hint="eastAsia"/>
          <w:sz w:val="24"/>
        </w:rPr>
        <w:t>腾安基金销售（深圳）有限公司</w:t>
      </w:r>
      <w:r w:rsidR="0018665C" w:rsidRPr="0018665C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:rsidR="00E66F8D" w:rsidRDefault="00CD1F9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公司网址： </w:t>
      </w:r>
      <w:r w:rsidR="00F574E7" w:rsidRPr="00F574E7">
        <w:rPr>
          <w:rFonts w:ascii="宋体" w:hAnsi="宋体" w:cs="宋体"/>
          <w:sz w:val="24"/>
          <w:szCs w:val="24"/>
        </w:rPr>
        <w:t>http://www.tenganxinxi.com/</w:t>
      </w:r>
    </w:p>
    <w:p w:rsidR="00CD1F9B" w:rsidRDefault="00CD1F9B" w:rsidP="00F574E7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客服</w:t>
      </w:r>
      <w:r w:rsidR="005B3343">
        <w:rPr>
          <w:rFonts w:ascii="宋体" w:hAnsi="宋体" w:cs="宋体" w:hint="eastAsia"/>
          <w:sz w:val="24"/>
          <w:szCs w:val="24"/>
        </w:rPr>
        <w:t>电话</w:t>
      </w:r>
      <w:r>
        <w:rPr>
          <w:rFonts w:ascii="宋体" w:hAnsi="宋体" w:cs="宋体" w:hint="eastAsia"/>
          <w:sz w:val="24"/>
          <w:szCs w:val="24"/>
        </w:rPr>
        <w:t>：</w:t>
      </w:r>
      <w:r w:rsidR="00366B2B">
        <w:rPr>
          <w:rFonts w:ascii="宋体" w:hAnsi="宋体" w:cs="宋体" w:hint="eastAsia"/>
          <w:sz w:val="24"/>
          <w:szCs w:val="24"/>
        </w:rPr>
        <w:t xml:space="preserve"> </w:t>
      </w:r>
      <w:r w:rsidR="003C1D9D" w:rsidRPr="003C1D9D">
        <w:rPr>
          <w:rFonts w:ascii="宋体" w:hAnsi="宋体" w:cs="宋体"/>
          <w:sz w:val="24"/>
          <w:szCs w:val="24"/>
        </w:rPr>
        <w:t>4000-890-555</w:t>
      </w:r>
    </w:p>
    <w:p w:rsidR="00F574E7" w:rsidRDefault="00F574E7" w:rsidP="00F574E7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:rsidR="00CD1F9B" w:rsidRDefault="00CD1F9B">
      <w:pPr>
        <w:spacing w:line="360" w:lineRule="auto"/>
        <w:ind w:left="480" w:right="5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>
        <w:rPr>
          <w:rFonts w:ascii="宋体" w:hAnsi="宋体"/>
          <w:sz w:val="24"/>
          <w:szCs w:val="24"/>
        </w:rPr>
        <w:t>中航基金管理有限公司</w:t>
      </w:r>
    </w:p>
    <w:p w:rsidR="00CD1F9B" w:rsidRDefault="00CD1F9B">
      <w:pPr>
        <w:spacing w:line="360" w:lineRule="auto"/>
        <w:ind w:left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公司网址：www.avicfund.cn</w:t>
      </w:r>
    </w:p>
    <w:p w:rsidR="00CD1F9B" w:rsidRDefault="00CD1F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客服电话：</w:t>
      </w:r>
      <w:r>
        <w:rPr>
          <w:rFonts w:ascii="宋体" w:hAnsi="宋体" w:hint="eastAsia"/>
          <w:sz w:val="24"/>
          <w:szCs w:val="24"/>
        </w:rPr>
        <w:t>400-666-2186</w:t>
      </w:r>
    </w:p>
    <w:p w:rsidR="00CD1F9B" w:rsidRDefault="00CD1F9B">
      <w:pPr>
        <w:spacing w:line="360" w:lineRule="auto"/>
        <w:rPr>
          <w:rFonts w:ascii="宋体" w:hAnsi="宋体"/>
          <w:sz w:val="24"/>
          <w:szCs w:val="24"/>
        </w:rPr>
      </w:pPr>
    </w:p>
    <w:p w:rsidR="00CD1F9B" w:rsidRDefault="00E26235">
      <w:pPr>
        <w:spacing w:line="360" w:lineRule="auto"/>
        <w:ind w:left="48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三</w:t>
      </w:r>
      <w:r w:rsidR="00CD1F9B">
        <w:rPr>
          <w:rFonts w:ascii="宋体" w:hAnsi="宋体"/>
          <w:sz w:val="24"/>
        </w:rPr>
        <w:t>、风险提示</w:t>
      </w:r>
    </w:p>
    <w:p w:rsidR="00CD1F9B" w:rsidRDefault="00CD1F9B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基金管理人承诺以诚实信用、勤勉尽责的原则管理和运用基金资产，但不保证基金一定盈利，也不保证最低收益。投资者投资于上述基金时应认真阅读上述基金的基金合同、招募说明书</w:t>
      </w:r>
      <w:r w:rsidR="00AC57D0">
        <w:rPr>
          <w:rFonts w:ascii="宋体" w:hAnsi="宋体" w:hint="eastAsia"/>
          <w:sz w:val="24"/>
        </w:rPr>
        <w:t>、</w:t>
      </w:r>
      <w:r w:rsidR="00AC57D0" w:rsidRPr="00AC57D0">
        <w:rPr>
          <w:rFonts w:ascii="宋体" w:hAnsi="宋体" w:hint="eastAsia"/>
          <w:sz w:val="24"/>
        </w:rPr>
        <w:t>基金产品资料概要</w:t>
      </w:r>
      <w:r>
        <w:rPr>
          <w:rFonts w:ascii="宋体" w:hAnsi="宋体"/>
          <w:sz w:val="24"/>
        </w:rPr>
        <w:t>等资料。敬请投资者留意投资风险。</w:t>
      </w:r>
    </w:p>
    <w:p w:rsidR="00CD1F9B" w:rsidRDefault="00CD1F9B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本公告解释权归属本公司。</w:t>
      </w:r>
    </w:p>
    <w:p w:rsidR="00CD1F9B" w:rsidRDefault="00CD1F9B">
      <w:pPr>
        <w:spacing w:line="360" w:lineRule="auto"/>
        <w:ind w:firstLineChars="200" w:firstLine="480"/>
        <w:rPr>
          <w:rFonts w:eastAsia="Times New Roman"/>
          <w:sz w:val="24"/>
        </w:rPr>
      </w:pPr>
    </w:p>
    <w:p w:rsidR="00CD1F9B" w:rsidRDefault="00CD1F9B">
      <w:pPr>
        <w:spacing w:line="360" w:lineRule="auto"/>
        <w:ind w:left="460"/>
        <w:rPr>
          <w:rFonts w:eastAsia="Times New Roman"/>
          <w:sz w:val="24"/>
        </w:rPr>
      </w:pPr>
      <w:r>
        <w:rPr>
          <w:rFonts w:ascii="宋体" w:hAnsi="宋体"/>
          <w:sz w:val="24"/>
        </w:rPr>
        <w:t>特此公告。</w:t>
      </w:r>
    </w:p>
    <w:p w:rsidR="00CD1F9B" w:rsidRDefault="00CD1F9B">
      <w:pPr>
        <w:spacing w:line="283" w:lineRule="exact"/>
        <w:rPr>
          <w:rFonts w:eastAsia="Times New Roman"/>
          <w:sz w:val="24"/>
        </w:rPr>
      </w:pPr>
    </w:p>
    <w:p w:rsidR="00CD1F9B" w:rsidRDefault="00CD1F9B">
      <w:pPr>
        <w:spacing w:line="0" w:lineRule="atLeast"/>
        <w:ind w:left="56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中航基金管理有限公司</w:t>
      </w:r>
    </w:p>
    <w:p w:rsidR="00CD1F9B" w:rsidRDefault="00CD1F9B">
      <w:pPr>
        <w:spacing w:line="287" w:lineRule="exact"/>
        <w:rPr>
          <w:rFonts w:eastAsia="Times New Roman"/>
          <w:sz w:val="24"/>
        </w:rPr>
      </w:pPr>
    </w:p>
    <w:p w:rsidR="00CD1F9B" w:rsidRDefault="00C311B1">
      <w:pPr>
        <w:spacing w:line="0" w:lineRule="atLeast"/>
        <w:ind w:left="5660"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 w:rsidR="00E66F8D">
        <w:rPr>
          <w:rFonts w:ascii="宋体" w:hAnsi="宋体"/>
          <w:sz w:val="24"/>
        </w:rPr>
        <w:t>3</w:t>
      </w:r>
      <w:r w:rsidR="00E66F8D">
        <w:rPr>
          <w:rFonts w:ascii="宋体" w:hAnsi="宋体" w:hint="eastAsia"/>
          <w:sz w:val="24"/>
        </w:rPr>
        <w:t>年</w:t>
      </w:r>
      <w:r w:rsidR="009E7C2A">
        <w:rPr>
          <w:rFonts w:ascii="宋体" w:hAnsi="宋体"/>
          <w:sz w:val="24"/>
        </w:rPr>
        <w:t>8</w:t>
      </w:r>
      <w:r w:rsidR="00E66F8D">
        <w:rPr>
          <w:rFonts w:ascii="宋体" w:hAnsi="宋体" w:hint="eastAsia"/>
          <w:sz w:val="24"/>
        </w:rPr>
        <w:t>月</w:t>
      </w:r>
      <w:r w:rsidR="009E7C2A">
        <w:rPr>
          <w:rFonts w:ascii="宋体" w:hAnsi="宋体"/>
          <w:sz w:val="24"/>
        </w:rPr>
        <w:t>18</w:t>
      </w:r>
      <w:r w:rsidR="00CD1F9B">
        <w:rPr>
          <w:rFonts w:ascii="宋体" w:hAnsi="宋体"/>
          <w:sz w:val="24"/>
        </w:rPr>
        <w:t>日</w:t>
      </w:r>
    </w:p>
    <w:sectPr w:rsidR="00CD1F9B" w:rsidSect="00FC5C45">
      <w:footerReference w:type="default" r:id="rId7"/>
      <w:pgSz w:w="11900" w:h="16840"/>
      <w:pgMar w:top="1440" w:right="172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BF7" w:rsidRDefault="000A4BF7" w:rsidP="00C311B1">
      <w:r>
        <w:separator/>
      </w:r>
    </w:p>
  </w:endnote>
  <w:endnote w:type="continuationSeparator" w:id="0">
    <w:p w:rsidR="000A4BF7" w:rsidRDefault="000A4BF7" w:rsidP="00C3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5" w:rsidRDefault="00E26235">
    <w:pPr>
      <w:pStyle w:val="a9"/>
      <w:jc w:val="center"/>
    </w:pPr>
    <w:fldSimple w:instr="PAGE   \* MERGEFORMAT">
      <w:r w:rsidR="00322879" w:rsidRPr="00322879">
        <w:rPr>
          <w:noProof/>
          <w:lang w:val="zh-CN"/>
        </w:rPr>
        <w:t>1</w:t>
      </w:r>
    </w:fldSimple>
  </w:p>
  <w:p w:rsidR="00E26235" w:rsidRDefault="00E262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BF7" w:rsidRDefault="000A4BF7" w:rsidP="00C311B1">
      <w:r>
        <w:separator/>
      </w:r>
    </w:p>
  </w:footnote>
  <w:footnote w:type="continuationSeparator" w:id="0">
    <w:p w:rsidR="000A4BF7" w:rsidRDefault="000A4BF7" w:rsidP="00C31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1B23"/>
    <w:multiLevelType w:val="hybridMultilevel"/>
    <w:tmpl w:val="7A70A996"/>
    <w:lvl w:ilvl="0" w:tplc="179041F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7D61D4"/>
    <w:multiLevelType w:val="hybridMultilevel"/>
    <w:tmpl w:val="CC1253EA"/>
    <w:lvl w:ilvl="0" w:tplc="3A22AAE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44C76D6"/>
    <w:multiLevelType w:val="hybridMultilevel"/>
    <w:tmpl w:val="50D46A08"/>
    <w:lvl w:ilvl="0" w:tplc="6D18D148">
      <w:start w:val="1"/>
      <w:numFmt w:val="none"/>
      <w:lvlText w:val="一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7E921E9"/>
    <w:multiLevelType w:val="hybridMultilevel"/>
    <w:tmpl w:val="654CA6B2"/>
    <w:lvl w:ilvl="0" w:tplc="789EC1E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1E9"/>
    <w:rsid w:val="0006196A"/>
    <w:rsid w:val="000649DD"/>
    <w:rsid w:val="00084067"/>
    <w:rsid w:val="000A4BF7"/>
    <w:rsid w:val="000A71E9"/>
    <w:rsid w:val="00135B47"/>
    <w:rsid w:val="0014237D"/>
    <w:rsid w:val="0018665C"/>
    <w:rsid w:val="00194FBA"/>
    <w:rsid w:val="0019567D"/>
    <w:rsid w:val="00235B60"/>
    <w:rsid w:val="00241C39"/>
    <w:rsid w:val="002E2717"/>
    <w:rsid w:val="00300B9A"/>
    <w:rsid w:val="00322879"/>
    <w:rsid w:val="00366B2B"/>
    <w:rsid w:val="003A0867"/>
    <w:rsid w:val="003A281E"/>
    <w:rsid w:val="003C1D9D"/>
    <w:rsid w:val="00423CCA"/>
    <w:rsid w:val="00436C76"/>
    <w:rsid w:val="00444949"/>
    <w:rsid w:val="00505A95"/>
    <w:rsid w:val="0055064C"/>
    <w:rsid w:val="005B3343"/>
    <w:rsid w:val="00621377"/>
    <w:rsid w:val="007376EB"/>
    <w:rsid w:val="00791135"/>
    <w:rsid w:val="008018DE"/>
    <w:rsid w:val="00826A47"/>
    <w:rsid w:val="00827C62"/>
    <w:rsid w:val="0083412E"/>
    <w:rsid w:val="009A7EEE"/>
    <w:rsid w:val="009E7C2A"/>
    <w:rsid w:val="00A541A0"/>
    <w:rsid w:val="00AC57D0"/>
    <w:rsid w:val="00AE6434"/>
    <w:rsid w:val="00AF7FED"/>
    <w:rsid w:val="00B328D2"/>
    <w:rsid w:val="00B62C08"/>
    <w:rsid w:val="00BB2595"/>
    <w:rsid w:val="00BB5B35"/>
    <w:rsid w:val="00C311B1"/>
    <w:rsid w:val="00C3577B"/>
    <w:rsid w:val="00CA5FB3"/>
    <w:rsid w:val="00CD1F9B"/>
    <w:rsid w:val="00DE66A4"/>
    <w:rsid w:val="00E26235"/>
    <w:rsid w:val="00E66F8D"/>
    <w:rsid w:val="00E9392F"/>
    <w:rsid w:val="00F20A8F"/>
    <w:rsid w:val="00F32503"/>
    <w:rsid w:val="00F44D37"/>
    <w:rsid w:val="00F574E7"/>
    <w:rsid w:val="00F85BB3"/>
    <w:rsid w:val="00FC52A2"/>
    <w:rsid w:val="00FC5C45"/>
    <w:rsid w:val="00FF6829"/>
    <w:rsid w:val="00FF75BF"/>
    <w:rsid w:val="0238310F"/>
    <w:rsid w:val="02920A2C"/>
    <w:rsid w:val="05D061D3"/>
    <w:rsid w:val="063D57BB"/>
    <w:rsid w:val="06864DDD"/>
    <w:rsid w:val="0ACD5574"/>
    <w:rsid w:val="0C521C5A"/>
    <w:rsid w:val="12163F91"/>
    <w:rsid w:val="131C54D3"/>
    <w:rsid w:val="13DA46CD"/>
    <w:rsid w:val="15CD13FD"/>
    <w:rsid w:val="15D6454C"/>
    <w:rsid w:val="16DC1BA3"/>
    <w:rsid w:val="16E267C1"/>
    <w:rsid w:val="17AD2B0A"/>
    <w:rsid w:val="180A6C91"/>
    <w:rsid w:val="1A5679CA"/>
    <w:rsid w:val="1B1C6074"/>
    <w:rsid w:val="1B5C4C07"/>
    <w:rsid w:val="1D0F01B8"/>
    <w:rsid w:val="1D292894"/>
    <w:rsid w:val="1E4A477E"/>
    <w:rsid w:val="1E6819A9"/>
    <w:rsid w:val="1EB40704"/>
    <w:rsid w:val="1EC86302"/>
    <w:rsid w:val="1F1C74D8"/>
    <w:rsid w:val="1F722F7B"/>
    <w:rsid w:val="20B64003"/>
    <w:rsid w:val="21B17076"/>
    <w:rsid w:val="22AA67BD"/>
    <w:rsid w:val="23773588"/>
    <w:rsid w:val="24986E35"/>
    <w:rsid w:val="24D93CA2"/>
    <w:rsid w:val="257B1609"/>
    <w:rsid w:val="262F7960"/>
    <w:rsid w:val="26A86592"/>
    <w:rsid w:val="28550C8F"/>
    <w:rsid w:val="28781D0E"/>
    <w:rsid w:val="29856B91"/>
    <w:rsid w:val="2A1A0E0A"/>
    <w:rsid w:val="2AAF154B"/>
    <w:rsid w:val="2AC248A3"/>
    <w:rsid w:val="2C51213D"/>
    <w:rsid w:val="2CE2393F"/>
    <w:rsid w:val="2D494F81"/>
    <w:rsid w:val="313C0221"/>
    <w:rsid w:val="31C85575"/>
    <w:rsid w:val="32C729E0"/>
    <w:rsid w:val="3504065D"/>
    <w:rsid w:val="353C1DA0"/>
    <w:rsid w:val="355C61BF"/>
    <w:rsid w:val="35B95C53"/>
    <w:rsid w:val="37671E32"/>
    <w:rsid w:val="3AD173C0"/>
    <w:rsid w:val="3B2343CE"/>
    <w:rsid w:val="3B2D0FF3"/>
    <w:rsid w:val="3B6432CF"/>
    <w:rsid w:val="3BC22409"/>
    <w:rsid w:val="3C7F5147"/>
    <w:rsid w:val="3E0F5306"/>
    <w:rsid w:val="3E2A1DA5"/>
    <w:rsid w:val="3E8A65BF"/>
    <w:rsid w:val="3E955304"/>
    <w:rsid w:val="3FC347CE"/>
    <w:rsid w:val="416669E5"/>
    <w:rsid w:val="41F45363"/>
    <w:rsid w:val="42C52F70"/>
    <w:rsid w:val="44947F9D"/>
    <w:rsid w:val="44F22F3F"/>
    <w:rsid w:val="466E049A"/>
    <w:rsid w:val="49065E62"/>
    <w:rsid w:val="49253009"/>
    <w:rsid w:val="4B741827"/>
    <w:rsid w:val="4C2053AA"/>
    <w:rsid w:val="4CDB1B6C"/>
    <w:rsid w:val="4F27272F"/>
    <w:rsid w:val="4F460CAD"/>
    <w:rsid w:val="4F856B92"/>
    <w:rsid w:val="4FA76928"/>
    <w:rsid w:val="5259590B"/>
    <w:rsid w:val="55EC5F6C"/>
    <w:rsid w:val="56910609"/>
    <w:rsid w:val="57247295"/>
    <w:rsid w:val="59DA70C1"/>
    <w:rsid w:val="5AE12883"/>
    <w:rsid w:val="5AEE3A67"/>
    <w:rsid w:val="5C7416DC"/>
    <w:rsid w:val="5DD2558A"/>
    <w:rsid w:val="60241EDF"/>
    <w:rsid w:val="613E5C59"/>
    <w:rsid w:val="619450FF"/>
    <w:rsid w:val="62CF23BC"/>
    <w:rsid w:val="62D22F9F"/>
    <w:rsid w:val="62D23AE3"/>
    <w:rsid w:val="62D70410"/>
    <w:rsid w:val="62E82852"/>
    <w:rsid w:val="6329776B"/>
    <w:rsid w:val="639B3DB9"/>
    <w:rsid w:val="647E5352"/>
    <w:rsid w:val="66845AEB"/>
    <w:rsid w:val="67F24503"/>
    <w:rsid w:val="691F1B9C"/>
    <w:rsid w:val="693558C3"/>
    <w:rsid w:val="696C6943"/>
    <w:rsid w:val="6C065988"/>
    <w:rsid w:val="6D9B3402"/>
    <w:rsid w:val="6D9C2B57"/>
    <w:rsid w:val="6DE3078B"/>
    <w:rsid w:val="6F4C7DA7"/>
    <w:rsid w:val="6FDF4638"/>
    <w:rsid w:val="704F7A86"/>
    <w:rsid w:val="70773E32"/>
    <w:rsid w:val="70935DCB"/>
    <w:rsid w:val="70C76DC8"/>
    <w:rsid w:val="7156540D"/>
    <w:rsid w:val="717538FA"/>
    <w:rsid w:val="71D476E7"/>
    <w:rsid w:val="72A81245"/>
    <w:rsid w:val="74E1286F"/>
    <w:rsid w:val="74F80A61"/>
    <w:rsid w:val="767D3390"/>
    <w:rsid w:val="768C5AA1"/>
    <w:rsid w:val="77115810"/>
    <w:rsid w:val="77252A96"/>
    <w:rsid w:val="78A37149"/>
    <w:rsid w:val="79E309AD"/>
    <w:rsid w:val="79FA1F5C"/>
    <w:rsid w:val="7A2A1587"/>
    <w:rsid w:val="7ABE1AB5"/>
    <w:rsid w:val="7C213073"/>
    <w:rsid w:val="7C33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 w:val="0"/>
      <w:i w:val="0"/>
    </w:rPr>
  </w:style>
  <w:style w:type="character" w:styleId="HTML">
    <w:name w:val="HTML Definition"/>
    <w:uiPriority w:val="99"/>
    <w:unhideWhenUsed/>
    <w:rPr>
      <w:b w:val="0"/>
      <w:i w:val="0"/>
    </w:rPr>
  </w:style>
  <w:style w:type="character" w:styleId="a4">
    <w:name w:val="Emphasis"/>
    <w:uiPriority w:val="20"/>
    <w:qFormat/>
    <w:rPr>
      <w:i w:val="0"/>
      <w:color w:val="CC0000"/>
    </w:rPr>
  </w:style>
  <w:style w:type="character" w:styleId="HTML0">
    <w:name w:val="HTML Code"/>
    <w:uiPriority w:val="99"/>
    <w:unhideWhenUsed/>
    <w:rPr>
      <w:rFonts w:ascii="monospace" w:eastAsia="monospace" w:hAnsi="monospace" w:cs="monospace" w:hint="default"/>
      <w:b w:val="0"/>
      <w:i w:val="0"/>
      <w:sz w:val="20"/>
    </w:rPr>
  </w:style>
  <w:style w:type="character" w:styleId="a5">
    <w:name w:val="访问过的超链接"/>
    <w:uiPriority w:val="99"/>
    <w:unhideWhenUsed/>
    <w:rPr>
      <w:color w:val="333333"/>
      <w:sz w:val="18"/>
      <w:szCs w:val="18"/>
      <w:u w:val="none"/>
    </w:rPr>
  </w:style>
  <w:style w:type="character" w:styleId="HTML1">
    <w:name w:val="HTML Variable"/>
    <w:uiPriority w:val="99"/>
    <w:unhideWhenUsed/>
    <w:rPr>
      <w:b w:val="0"/>
      <w:i w:val="0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Hyperlink"/>
    <w:uiPriority w:val="99"/>
    <w:unhideWhenUsed/>
    <w:rPr>
      <w:color w:val="333333"/>
      <w:sz w:val="18"/>
      <w:szCs w:val="18"/>
      <w:u w:val="none"/>
    </w:rPr>
  </w:style>
  <w:style w:type="character" w:styleId="HTML3">
    <w:name w:val="HTML Keyboard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4">
    <w:name w:val="HTML Typewriter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5">
    <w:name w:val="HTML Sample"/>
    <w:uiPriority w:val="99"/>
    <w:unhideWhenUsed/>
    <w:rPr>
      <w:rFonts w:ascii="monospace" w:eastAsia="monospace" w:hAnsi="monospace" w:cs="monospace"/>
    </w:rPr>
  </w:style>
  <w:style w:type="character" w:styleId="HTML6">
    <w:name w:val="HTML Acronym"/>
    <w:basedOn w:val="a0"/>
    <w:uiPriority w:val="99"/>
    <w:unhideWhenUsed/>
  </w:style>
  <w:style w:type="character" w:customStyle="1" w:styleId="nopadding">
    <w:name w:val="no_padding"/>
    <w:basedOn w:val="a0"/>
  </w:style>
  <w:style w:type="character" w:customStyle="1" w:styleId="this3">
    <w:name w:val="this3"/>
    <w:basedOn w:val="a0"/>
  </w:style>
  <w:style w:type="character" w:customStyle="1" w:styleId="this1">
    <w:name w:val="this1"/>
    <w:rPr>
      <w:color w:val="004B99"/>
      <w:sz w:val="33"/>
      <w:szCs w:val="33"/>
    </w:rPr>
  </w:style>
  <w:style w:type="character" w:customStyle="1" w:styleId="con">
    <w:name w:val="con"/>
    <w:rPr>
      <w:rFonts w:ascii="微软雅黑" w:eastAsia="微软雅黑" w:hAnsi="微软雅黑" w:cs="微软雅黑" w:hint="eastAsia"/>
      <w:color w:val="555555"/>
      <w:sz w:val="21"/>
      <w:szCs w:val="21"/>
    </w:rPr>
  </w:style>
  <w:style w:type="character" w:customStyle="1" w:styleId="tit">
    <w:name w:val="tit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lclist3title">
    <w:name w:val="lc_list3_title"/>
    <w:basedOn w:val="a0"/>
  </w:style>
  <w:style w:type="character" w:customStyle="1" w:styleId="this">
    <w:name w:val="this"/>
    <w:basedOn w:val="a0"/>
  </w:style>
  <w:style w:type="character" w:customStyle="1" w:styleId="lclist3money">
    <w:name w:val="lc_list3_money"/>
    <w:rPr>
      <w:color w:val="EE8000"/>
    </w:rPr>
  </w:style>
  <w:style w:type="character" w:customStyle="1" w:styleId="lclist2money">
    <w:name w:val="lc_list2_money"/>
    <w:basedOn w:val="a0"/>
  </w:style>
  <w:style w:type="character" w:customStyle="1" w:styleId="lclist2title">
    <w:name w:val="lc_list2_title"/>
    <w:basedOn w:val="a0"/>
  </w:style>
  <w:style w:type="character" w:customStyle="1" w:styleId="lclist1money">
    <w:name w:val="lc_list1_money"/>
    <w:basedOn w:val="a0"/>
  </w:style>
  <w:style w:type="character" w:customStyle="1" w:styleId="lclist1title">
    <w:name w:val="lc_list1_title"/>
    <w:basedOn w:val="a0"/>
  </w:style>
  <w:style w:type="character" w:customStyle="1" w:styleId="this4">
    <w:name w:val="this4"/>
    <w:rPr>
      <w:color w:val="004B99"/>
      <w:sz w:val="33"/>
      <w:szCs w:val="33"/>
    </w:rPr>
  </w:style>
  <w:style w:type="paragraph" w:styleId="a7">
    <w:name w:val="Normal (Web)"/>
    <w:basedOn w:val="a"/>
    <w:uiPriority w:val="99"/>
    <w:unhideWhenUsed/>
    <w:rPr>
      <w:sz w:val="24"/>
    </w:rPr>
  </w:style>
  <w:style w:type="paragraph" w:styleId="a8">
    <w:name w:val="header"/>
    <w:basedOn w:val="a"/>
    <w:link w:val="Char"/>
    <w:uiPriority w:val="99"/>
    <w:unhideWhenUsed/>
    <w:rsid w:val="00C3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C311B1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C311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C311B1"/>
    <w:rPr>
      <w:sz w:val="18"/>
      <w:szCs w:val="18"/>
    </w:rPr>
  </w:style>
  <w:style w:type="table" w:styleId="aa">
    <w:name w:val="Table Grid"/>
    <w:basedOn w:val="a1"/>
    <w:uiPriority w:val="59"/>
    <w:rsid w:val="00FC5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页脚 字符"/>
    <w:basedOn w:val="a0"/>
    <w:uiPriority w:val="99"/>
    <w:rsid w:val="00E26235"/>
  </w:style>
  <w:style w:type="paragraph" w:styleId="ac">
    <w:name w:val="Revision"/>
    <w:hidden/>
    <w:uiPriority w:val="99"/>
    <w:unhideWhenUsed/>
    <w:rsid w:val="00FF6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4</DocSecurity>
  <Lines>7</Lines>
  <Paragraphs>2</Paragraphs>
  <ScaleCrop>false</ScaleCrop>
  <Company>china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2023-08-17T09:57:00Z</cp:lastPrinted>
  <dcterms:created xsi:type="dcterms:W3CDTF">2023-08-17T16:01:00Z</dcterms:created>
  <dcterms:modified xsi:type="dcterms:W3CDTF">2023-08-17T16:01:00Z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