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C" w:rsidRPr="004F0426" w:rsidRDefault="00E957A6" w:rsidP="004F0426">
      <w:pPr>
        <w:jc w:val="center"/>
        <w:rPr>
          <w:rFonts w:ascii="华文中宋" w:eastAsia="华文中宋" w:hAnsi="华文中宋"/>
          <w:sz w:val="36"/>
          <w:szCs w:val="36"/>
        </w:rPr>
      </w:pPr>
      <w:r w:rsidRPr="00E957A6">
        <w:rPr>
          <w:rFonts w:ascii="华文中宋" w:eastAsia="华文中宋" w:hAnsi="华文中宋" w:hint="eastAsia"/>
          <w:sz w:val="36"/>
          <w:szCs w:val="36"/>
        </w:rPr>
        <w:t>华润元大欣享混合型发起式证券投资基金</w:t>
      </w:r>
      <w:r w:rsidR="004F0426" w:rsidRPr="004F0426">
        <w:rPr>
          <w:rFonts w:ascii="华文中宋" w:eastAsia="华文中宋" w:hAnsi="华文中宋" w:hint="eastAsia"/>
          <w:sz w:val="36"/>
          <w:szCs w:val="36"/>
        </w:rPr>
        <w:t>投资关联方证券的公告</w:t>
      </w:r>
    </w:p>
    <w:p w:rsidR="00DF29D8" w:rsidRDefault="004F0426" w:rsidP="00C131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华润元大</w:t>
      </w:r>
      <w:r w:rsidRPr="004F0426">
        <w:rPr>
          <w:rFonts w:ascii="仿宋" w:eastAsia="仿宋" w:hAnsi="仿宋" w:hint="eastAsia"/>
          <w:sz w:val="32"/>
          <w:szCs w:val="32"/>
        </w:rPr>
        <w:t>基金管理有限公司（以下简称“本公司”）旗下</w:t>
      </w:r>
      <w:r w:rsidR="004F0545" w:rsidRPr="004F0545">
        <w:rPr>
          <w:rFonts w:ascii="仿宋" w:eastAsia="仿宋" w:hAnsi="仿宋" w:hint="eastAsia"/>
          <w:sz w:val="32"/>
          <w:szCs w:val="32"/>
        </w:rPr>
        <w:t>华润元大欣享混合型发起式证券投资基金</w:t>
      </w:r>
      <w:r w:rsidR="000167DC" w:rsidRPr="000167DC">
        <w:rPr>
          <w:rFonts w:ascii="仿宋" w:eastAsia="仿宋" w:hAnsi="仿宋" w:hint="eastAsia"/>
          <w:sz w:val="32"/>
          <w:szCs w:val="32"/>
        </w:rPr>
        <w:t>（基金代码：</w:t>
      </w:r>
      <w:r w:rsidR="004F0545" w:rsidRPr="000167DC">
        <w:rPr>
          <w:rFonts w:ascii="仿宋" w:eastAsia="仿宋" w:hAnsi="仿宋" w:hint="eastAsia"/>
          <w:sz w:val="32"/>
          <w:szCs w:val="32"/>
        </w:rPr>
        <w:t>00</w:t>
      </w:r>
      <w:r w:rsidR="004F0545">
        <w:rPr>
          <w:rFonts w:ascii="仿宋" w:eastAsia="仿宋" w:hAnsi="仿宋"/>
          <w:sz w:val="32"/>
          <w:szCs w:val="32"/>
        </w:rPr>
        <w:t>4928</w:t>
      </w:r>
      <w:r w:rsidR="000167DC" w:rsidRPr="000167DC">
        <w:rPr>
          <w:rFonts w:ascii="仿宋" w:eastAsia="仿宋" w:hAnsi="仿宋" w:hint="eastAsia"/>
          <w:sz w:val="32"/>
          <w:szCs w:val="32"/>
        </w:rPr>
        <w:t>）</w:t>
      </w:r>
      <w:r w:rsidR="00E957A6">
        <w:rPr>
          <w:rFonts w:ascii="仿宋" w:eastAsia="仿宋" w:hAnsi="仿宋" w:hint="eastAsia"/>
          <w:sz w:val="32"/>
          <w:szCs w:val="32"/>
        </w:rPr>
        <w:t>于2</w:t>
      </w:r>
      <w:r w:rsidR="00E957A6">
        <w:rPr>
          <w:rFonts w:ascii="仿宋" w:eastAsia="仿宋" w:hAnsi="仿宋"/>
          <w:sz w:val="32"/>
          <w:szCs w:val="32"/>
        </w:rPr>
        <w:t>023年</w:t>
      </w:r>
      <w:r w:rsidR="00E957A6">
        <w:rPr>
          <w:rFonts w:ascii="仿宋" w:eastAsia="仿宋" w:hAnsi="仿宋" w:hint="eastAsia"/>
          <w:sz w:val="32"/>
          <w:szCs w:val="32"/>
        </w:rPr>
        <w:t>8月9日</w:t>
      </w:r>
      <w:r w:rsidR="004F0545">
        <w:rPr>
          <w:rFonts w:ascii="仿宋" w:eastAsia="仿宋" w:hAnsi="仿宋" w:hint="eastAsia"/>
          <w:sz w:val="32"/>
          <w:szCs w:val="32"/>
        </w:rPr>
        <w:t>买入了</w:t>
      </w:r>
      <w:r w:rsidR="00E957A6">
        <w:rPr>
          <w:rFonts w:ascii="仿宋" w:eastAsia="仿宋" w:hAnsi="仿宋" w:hint="eastAsia"/>
          <w:sz w:val="32"/>
          <w:szCs w:val="32"/>
        </w:rPr>
        <w:t>“兴业银行”，股票代码：</w:t>
      </w:r>
      <w:r w:rsidR="004F0545">
        <w:rPr>
          <w:rFonts w:ascii="仿宋" w:eastAsia="仿宋" w:hAnsi="仿宋"/>
          <w:sz w:val="32"/>
          <w:szCs w:val="32"/>
        </w:rPr>
        <w:t>601166</w:t>
      </w:r>
      <w:r w:rsidRPr="004F0426">
        <w:rPr>
          <w:rFonts w:ascii="仿宋" w:eastAsia="仿宋" w:hAnsi="仿宋" w:hint="eastAsia"/>
          <w:sz w:val="32"/>
          <w:szCs w:val="32"/>
        </w:rPr>
        <w:t>。</w:t>
      </w:r>
      <w:r w:rsidR="004F0545" w:rsidRPr="004F0545">
        <w:rPr>
          <w:rFonts w:ascii="仿宋" w:eastAsia="仿宋" w:hAnsi="仿宋" w:hint="eastAsia"/>
          <w:sz w:val="32"/>
          <w:szCs w:val="32"/>
        </w:rPr>
        <w:t>华润元大欣享混合型发起式证券投资基金</w:t>
      </w:r>
      <w:r w:rsidR="00DF29D8" w:rsidRPr="00DF29D8">
        <w:rPr>
          <w:rFonts w:ascii="仿宋" w:eastAsia="仿宋" w:hAnsi="仿宋" w:hint="eastAsia"/>
          <w:sz w:val="32"/>
          <w:szCs w:val="32"/>
        </w:rPr>
        <w:t>的</w:t>
      </w:r>
      <w:r w:rsidR="004F0545">
        <w:rPr>
          <w:rFonts w:ascii="仿宋" w:eastAsia="仿宋" w:hAnsi="仿宋" w:hint="eastAsia"/>
          <w:sz w:val="32"/>
          <w:szCs w:val="32"/>
        </w:rPr>
        <w:t>托管银行为</w:t>
      </w:r>
      <w:r w:rsidR="004F0545" w:rsidRPr="004F0545">
        <w:rPr>
          <w:rFonts w:ascii="仿宋" w:eastAsia="仿宋" w:hAnsi="仿宋" w:hint="eastAsia"/>
          <w:sz w:val="32"/>
          <w:szCs w:val="32"/>
        </w:rPr>
        <w:t>兴业银行股份有限公司</w:t>
      </w:r>
      <w:r w:rsidR="004F0545">
        <w:rPr>
          <w:rFonts w:ascii="仿宋" w:eastAsia="仿宋" w:hAnsi="仿宋" w:hint="eastAsia"/>
          <w:sz w:val="32"/>
          <w:szCs w:val="32"/>
        </w:rPr>
        <w:t>，本次交易构成关联交易。</w:t>
      </w:r>
    </w:p>
    <w:p w:rsidR="00DE63FA" w:rsidRDefault="00DE63FA" w:rsidP="00C131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63FA">
        <w:rPr>
          <w:rFonts w:ascii="仿宋" w:eastAsia="仿宋" w:hAnsi="仿宋" w:hint="eastAsia"/>
          <w:sz w:val="32"/>
          <w:szCs w:val="32"/>
        </w:rPr>
        <w:t>鉴于</w:t>
      </w:r>
      <w:r w:rsidR="00E957A6">
        <w:rPr>
          <w:rFonts w:ascii="仿宋" w:eastAsia="仿宋" w:hAnsi="仿宋"/>
          <w:sz w:val="32"/>
          <w:szCs w:val="32"/>
        </w:rPr>
        <w:t>该股票</w:t>
      </w:r>
      <w:r w:rsidRPr="00DE63FA">
        <w:rPr>
          <w:rFonts w:ascii="仿宋" w:eastAsia="仿宋" w:hAnsi="仿宋" w:hint="eastAsia"/>
          <w:sz w:val="32"/>
          <w:szCs w:val="32"/>
        </w:rPr>
        <w:t>具有一定投资价值，经本公司审慎研究</w:t>
      </w:r>
      <w:r w:rsidR="008E50F1">
        <w:rPr>
          <w:rFonts w:ascii="仿宋" w:eastAsia="仿宋" w:hAnsi="仿宋" w:hint="eastAsia"/>
          <w:sz w:val="32"/>
          <w:szCs w:val="32"/>
        </w:rPr>
        <w:t>并</w:t>
      </w:r>
      <w:r w:rsidR="00DF29D8" w:rsidRPr="00DF29D8">
        <w:rPr>
          <w:rFonts w:ascii="仿宋" w:eastAsia="仿宋" w:hAnsi="仿宋" w:hint="eastAsia"/>
          <w:sz w:val="32"/>
          <w:szCs w:val="32"/>
        </w:rPr>
        <w:t>履行规定审批程序后，</w:t>
      </w:r>
      <w:r w:rsidR="00C03CE6">
        <w:rPr>
          <w:rFonts w:ascii="仿宋" w:eastAsia="仿宋" w:hAnsi="仿宋" w:hint="eastAsia"/>
          <w:sz w:val="32"/>
          <w:szCs w:val="32"/>
        </w:rPr>
        <w:t>本</w:t>
      </w:r>
      <w:r w:rsidRPr="00DE63FA">
        <w:rPr>
          <w:rFonts w:ascii="仿宋" w:eastAsia="仿宋" w:hAnsi="仿宋" w:hint="eastAsia"/>
          <w:sz w:val="32"/>
          <w:szCs w:val="32"/>
        </w:rPr>
        <w:t>基金参与了本次</w:t>
      </w:r>
      <w:r w:rsidR="004F0545">
        <w:rPr>
          <w:rFonts w:ascii="仿宋" w:eastAsia="仿宋" w:hAnsi="仿宋" w:hint="eastAsia"/>
          <w:sz w:val="32"/>
          <w:szCs w:val="32"/>
        </w:rPr>
        <w:t>交易</w:t>
      </w:r>
      <w:r w:rsidRPr="00DE63FA">
        <w:rPr>
          <w:rFonts w:ascii="仿宋" w:eastAsia="仿宋" w:hAnsi="仿宋" w:hint="eastAsia"/>
          <w:sz w:val="32"/>
          <w:szCs w:val="32"/>
        </w:rPr>
        <w:t>。根据《中华人民共和国证券投资基金法》和《公开募集证券投资基金信息披露管理办法》等有关规定，现将本次</w:t>
      </w:r>
      <w:r w:rsidR="00E957A6">
        <w:rPr>
          <w:rFonts w:ascii="仿宋" w:eastAsia="仿宋" w:hAnsi="仿宋" w:hint="eastAsia"/>
          <w:sz w:val="32"/>
          <w:szCs w:val="32"/>
        </w:rPr>
        <w:t>交易</w:t>
      </w:r>
      <w:r w:rsidRPr="00DE63FA">
        <w:rPr>
          <w:rFonts w:ascii="仿宋" w:eastAsia="仿宋" w:hAnsi="仿宋" w:hint="eastAsia"/>
          <w:sz w:val="32"/>
          <w:szCs w:val="32"/>
        </w:rPr>
        <w:t>情况公告如下：</w:t>
      </w:r>
    </w:p>
    <w:p w:rsidR="00C131FF" w:rsidRDefault="00C131FF" w:rsidP="00C131F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W w:w="11351" w:type="dxa"/>
        <w:tblInd w:w="-1365" w:type="dxa"/>
        <w:tblCellMar>
          <w:left w:w="0" w:type="dxa"/>
          <w:right w:w="0" w:type="dxa"/>
        </w:tblCellMar>
        <w:tblLook w:val="04A0"/>
      </w:tblPr>
      <w:tblGrid>
        <w:gridCol w:w="1452"/>
        <w:gridCol w:w="1302"/>
        <w:gridCol w:w="4221"/>
        <w:gridCol w:w="1429"/>
        <w:gridCol w:w="1185"/>
        <w:gridCol w:w="1762"/>
      </w:tblGrid>
      <w:tr w:rsidR="00DE63FA" w:rsidRPr="00C301FB" w:rsidTr="000152B7">
        <w:trPr>
          <w:trHeight w:val="209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C301FB" w:rsidRDefault="00DE63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301FB">
              <w:rPr>
                <w:rFonts w:ascii="宋体" w:hAnsi="宋体" w:hint="eastAsia"/>
                <w:b/>
                <w:bCs/>
                <w:sz w:val="22"/>
              </w:rPr>
              <w:t>证券代码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C301FB" w:rsidRDefault="00DE63F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301FB">
              <w:rPr>
                <w:rFonts w:ascii="宋体" w:hAnsi="宋体" w:hint="eastAsia"/>
                <w:b/>
                <w:bCs/>
                <w:sz w:val="22"/>
              </w:rPr>
              <w:t>证券名称</w:t>
            </w:r>
          </w:p>
        </w:tc>
        <w:tc>
          <w:tcPr>
            <w:tcW w:w="42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C301FB" w:rsidRDefault="002958D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301FB">
              <w:rPr>
                <w:rFonts w:ascii="宋体" w:hAnsi="宋体" w:hint="eastAsia"/>
                <w:b/>
                <w:bCs/>
                <w:sz w:val="22"/>
              </w:rPr>
              <w:t>基金名称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C301FB" w:rsidRDefault="00E600C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当日成交均</w:t>
            </w:r>
            <w:r w:rsidR="00DE63FA" w:rsidRPr="00C301FB">
              <w:rPr>
                <w:rFonts w:ascii="宋体" w:hAnsi="宋体" w:hint="eastAsia"/>
                <w:b/>
                <w:bCs/>
                <w:sz w:val="22"/>
              </w:rPr>
              <w:t>价（元）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262EFA" w:rsidRDefault="00E600C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成交</w:t>
            </w:r>
            <w:r w:rsidR="00DE63FA" w:rsidRPr="00262EFA">
              <w:rPr>
                <w:rFonts w:ascii="宋体" w:hAnsi="宋体" w:hint="eastAsia"/>
                <w:b/>
                <w:bCs/>
                <w:sz w:val="22"/>
              </w:rPr>
              <w:t>数量（股</w:t>
            </w:r>
            <w:r w:rsidR="00DE63FA" w:rsidRPr="00262EFA">
              <w:rPr>
                <w:rFonts w:ascii="Arial" w:hAnsi="Arial" w:cs="Arial"/>
                <w:b/>
                <w:bCs/>
                <w:sz w:val="22"/>
              </w:rPr>
              <w:t>/</w:t>
            </w:r>
            <w:r w:rsidR="00DE63FA" w:rsidRPr="00262EFA">
              <w:rPr>
                <w:rFonts w:ascii="宋体" w:hAnsi="宋体" w:hint="eastAsia"/>
                <w:b/>
                <w:bCs/>
                <w:sz w:val="22"/>
              </w:rPr>
              <w:t>份）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3FA" w:rsidRPr="00262EFA" w:rsidRDefault="00A908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交易</w:t>
            </w:r>
            <w:r w:rsidR="00DE63FA" w:rsidRPr="00262EFA">
              <w:rPr>
                <w:rFonts w:ascii="宋体" w:hAnsi="宋体" w:hint="eastAsia"/>
                <w:b/>
                <w:bCs/>
                <w:sz w:val="22"/>
              </w:rPr>
              <w:t>金额（元）</w:t>
            </w:r>
          </w:p>
        </w:tc>
      </w:tr>
      <w:tr w:rsidR="00432CF3" w:rsidRPr="00C301FB" w:rsidTr="000152B7">
        <w:trPr>
          <w:trHeight w:val="19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4F0545" w:rsidP="00432CF3">
            <w:pPr>
              <w:jc w:val="center"/>
            </w:pPr>
            <w:r w:rsidRPr="004F0545">
              <w:t>601166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4F0545" w:rsidP="00432CF3">
            <w:pPr>
              <w:jc w:val="center"/>
            </w:pPr>
            <w:r w:rsidRPr="004F0545">
              <w:rPr>
                <w:rFonts w:hint="eastAsia"/>
              </w:rPr>
              <w:t>兴业银行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4F0545" w:rsidP="00432CF3">
            <w:pPr>
              <w:jc w:val="center"/>
              <w:rPr>
                <w:rFonts w:hint="eastAsia"/>
              </w:rPr>
            </w:pPr>
            <w:r w:rsidRPr="004F0545">
              <w:rPr>
                <w:rFonts w:hint="eastAsia"/>
              </w:rPr>
              <w:t>华润元大欣享混合型发起式证券投资基金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E600CD" w:rsidP="00432CF3">
            <w:pPr>
              <w:jc w:val="center"/>
            </w:pPr>
            <w:r>
              <w:t>16.50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E600CD" w:rsidP="00432CF3">
            <w:pPr>
              <w:jc w:val="center"/>
            </w:pPr>
            <w:r>
              <w:t>3</w:t>
            </w:r>
            <w:r w:rsidRPr="00E600CD">
              <w:t>600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CF3" w:rsidRPr="00DF2599" w:rsidRDefault="00E600CD" w:rsidP="00432CF3">
            <w:pPr>
              <w:jc w:val="center"/>
            </w:pPr>
            <w:r>
              <w:t>59</w:t>
            </w:r>
            <w:r w:rsidRPr="00E600CD">
              <w:t>400.00</w:t>
            </w:r>
          </w:p>
        </w:tc>
      </w:tr>
    </w:tbl>
    <w:p w:rsidR="002D65C6" w:rsidRDefault="002D65C6" w:rsidP="00B952A1">
      <w:pPr>
        <w:rPr>
          <w:rFonts w:ascii="仿宋" w:eastAsia="仿宋" w:hAnsi="仿宋" w:hint="eastAsia"/>
          <w:sz w:val="32"/>
          <w:szCs w:val="32"/>
        </w:rPr>
      </w:pPr>
    </w:p>
    <w:p w:rsidR="006A66F0" w:rsidRDefault="003D681C" w:rsidP="00C524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681C">
        <w:rPr>
          <w:rFonts w:ascii="仿宋" w:eastAsia="仿宋" w:hAnsi="仿宋" w:hint="eastAsia"/>
          <w:sz w:val="32"/>
          <w:szCs w:val="32"/>
        </w:rPr>
        <w:t>特此公告。</w:t>
      </w:r>
    </w:p>
    <w:p w:rsidR="00C524C9" w:rsidRPr="003D681C" w:rsidRDefault="00C524C9" w:rsidP="00C524C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D681C" w:rsidRDefault="003D681C" w:rsidP="00D85665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D681C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D85665">
        <w:rPr>
          <w:rFonts w:ascii="仿宋" w:eastAsia="仿宋" w:hAnsi="仿宋" w:hint="eastAsia"/>
          <w:sz w:val="32"/>
          <w:szCs w:val="32"/>
        </w:rPr>
        <w:t xml:space="preserve">       华润元大</w:t>
      </w:r>
      <w:r w:rsidRPr="003D681C">
        <w:rPr>
          <w:rFonts w:ascii="仿宋" w:eastAsia="仿宋" w:hAnsi="仿宋" w:hint="eastAsia"/>
          <w:sz w:val="32"/>
          <w:szCs w:val="32"/>
        </w:rPr>
        <w:t>基金管理有限公司</w:t>
      </w:r>
    </w:p>
    <w:p w:rsidR="00D85665" w:rsidRPr="00501535" w:rsidRDefault="008E50F1" w:rsidP="00273CA8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01535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50153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 w:rsidR="00D85665" w:rsidRPr="0050153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11</w:t>
      </w:r>
      <w:r w:rsidR="00D85665" w:rsidRPr="00501535">
        <w:rPr>
          <w:rFonts w:ascii="仿宋" w:eastAsia="仿宋" w:hAnsi="仿宋" w:hint="eastAsia"/>
          <w:sz w:val="32"/>
          <w:szCs w:val="32"/>
        </w:rPr>
        <w:t>日</w:t>
      </w:r>
    </w:p>
    <w:sectPr w:rsidR="00D85665" w:rsidRPr="0050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C8" w:rsidRDefault="00A208C8" w:rsidP="00C524C9">
      <w:r>
        <w:separator/>
      </w:r>
    </w:p>
  </w:endnote>
  <w:endnote w:type="continuationSeparator" w:id="0">
    <w:p w:rsidR="00A208C8" w:rsidRDefault="00A208C8" w:rsidP="00C5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C8" w:rsidRDefault="00A208C8" w:rsidP="00C524C9">
      <w:r>
        <w:separator/>
      </w:r>
    </w:p>
  </w:footnote>
  <w:footnote w:type="continuationSeparator" w:id="0">
    <w:p w:rsidR="00A208C8" w:rsidRDefault="00A208C8" w:rsidP="00C5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5C"/>
    <w:rsid w:val="000152B7"/>
    <w:rsid w:val="000167DC"/>
    <w:rsid w:val="000310BF"/>
    <w:rsid w:val="000502D8"/>
    <w:rsid w:val="0005223B"/>
    <w:rsid w:val="00056BF9"/>
    <w:rsid w:val="00070A3C"/>
    <w:rsid w:val="00081F46"/>
    <w:rsid w:val="00084E56"/>
    <w:rsid w:val="00090CF6"/>
    <w:rsid w:val="000A595D"/>
    <w:rsid w:val="000B43B7"/>
    <w:rsid w:val="000B73DF"/>
    <w:rsid w:val="000D6641"/>
    <w:rsid w:val="00127E85"/>
    <w:rsid w:val="00130F51"/>
    <w:rsid w:val="0014015E"/>
    <w:rsid w:val="00165ACB"/>
    <w:rsid w:val="001A433B"/>
    <w:rsid w:val="001B12C0"/>
    <w:rsid w:val="001C117C"/>
    <w:rsid w:val="002371A8"/>
    <w:rsid w:val="0024141B"/>
    <w:rsid w:val="00255876"/>
    <w:rsid w:val="00262EFA"/>
    <w:rsid w:val="00263A23"/>
    <w:rsid w:val="0027032F"/>
    <w:rsid w:val="00273CA8"/>
    <w:rsid w:val="002958D6"/>
    <w:rsid w:val="002B570A"/>
    <w:rsid w:val="002D65C6"/>
    <w:rsid w:val="002E444E"/>
    <w:rsid w:val="002E75C6"/>
    <w:rsid w:val="002E77DB"/>
    <w:rsid w:val="00313450"/>
    <w:rsid w:val="00313887"/>
    <w:rsid w:val="00321997"/>
    <w:rsid w:val="00321F87"/>
    <w:rsid w:val="00330763"/>
    <w:rsid w:val="00336FCD"/>
    <w:rsid w:val="00353325"/>
    <w:rsid w:val="00390A34"/>
    <w:rsid w:val="00390F88"/>
    <w:rsid w:val="003968C3"/>
    <w:rsid w:val="003B500A"/>
    <w:rsid w:val="003D681C"/>
    <w:rsid w:val="003E7FB9"/>
    <w:rsid w:val="003F1C60"/>
    <w:rsid w:val="004035FD"/>
    <w:rsid w:val="00410DDF"/>
    <w:rsid w:val="0041403D"/>
    <w:rsid w:val="0041692A"/>
    <w:rsid w:val="00432CF3"/>
    <w:rsid w:val="00443F49"/>
    <w:rsid w:val="004630F3"/>
    <w:rsid w:val="00481D22"/>
    <w:rsid w:val="00493BA4"/>
    <w:rsid w:val="00496D87"/>
    <w:rsid w:val="004A32D6"/>
    <w:rsid w:val="004B323B"/>
    <w:rsid w:val="004C02A2"/>
    <w:rsid w:val="004C5006"/>
    <w:rsid w:val="004E2F72"/>
    <w:rsid w:val="004F0426"/>
    <w:rsid w:val="004F0545"/>
    <w:rsid w:val="00501535"/>
    <w:rsid w:val="00506CB8"/>
    <w:rsid w:val="005322EF"/>
    <w:rsid w:val="005452BF"/>
    <w:rsid w:val="0054693A"/>
    <w:rsid w:val="005515C5"/>
    <w:rsid w:val="00576AE1"/>
    <w:rsid w:val="00586A20"/>
    <w:rsid w:val="00591E1E"/>
    <w:rsid w:val="00595ADE"/>
    <w:rsid w:val="005B1DA3"/>
    <w:rsid w:val="005B5125"/>
    <w:rsid w:val="005C1E09"/>
    <w:rsid w:val="005C7B3F"/>
    <w:rsid w:val="005D13B1"/>
    <w:rsid w:val="00611141"/>
    <w:rsid w:val="00615DFF"/>
    <w:rsid w:val="00617B03"/>
    <w:rsid w:val="006326BC"/>
    <w:rsid w:val="006343EB"/>
    <w:rsid w:val="006710F9"/>
    <w:rsid w:val="0067265B"/>
    <w:rsid w:val="00676178"/>
    <w:rsid w:val="00694E0D"/>
    <w:rsid w:val="006A3941"/>
    <w:rsid w:val="006A66F0"/>
    <w:rsid w:val="006A6C72"/>
    <w:rsid w:val="006D49B3"/>
    <w:rsid w:val="006D539D"/>
    <w:rsid w:val="006D5B6C"/>
    <w:rsid w:val="00793BFD"/>
    <w:rsid w:val="007C1974"/>
    <w:rsid w:val="007D2521"/>
    <w:rsid w:val="007D2E5C"/>
    <w:rsid w:val="007E4C60"/>
    <w:rsid w:val="007E52EF"/>
    <w:rsid w:val="00807DE3"/>
    <w:rsid w:val="0081168E"/>
    <w:rsid w:val="008227C4"/>
    <w:rsid w:val="008253E8"/>
    <w:rsid w:val="00831C0D"/>
    <w:rsid w:val="0084507D"/>
    <w:rsid w:val="0084731C"/>
    <w:rsid w:val="00853FCF"/>
    <w:rsid w:val="00865627"/>
    <w:rsid w:val="00874D6F"/>
    <w:rsid w:val="00883388"/>
    <w:rsid w:val="008C59BF"/>
    <w:rsid w:val="008E50F1"/>
    <w:rsid w:val="009027A0"/>
    <w:rsid w:val="00913A48"/>
    <w:rsid w:val="00955C87"/>
    <w:rsid w:val="0096057E"/>
    <w:rsid w:val="00980FE9"/>
    <w:rsid w:val="0098511F"/>
    <w:rsid w:val="009C4707"/>
    <w:rsid w:val="009C4975"/>
    <w:rsid w:val="009D32B6"/>
    <w:rsid w:val="009F4446"/>
    <w:rsid w:val="00A02730"/>
    <w:rsid w:val="00A115D6"/>
    <w:rsid w:val="00A157CF"/>
    <w:rsid w:val="00A208C8"/>
    <w:rsid w:val="00A414DB"/>
    <w:rsid w:val="00A42729"/>
    <w:rsid w:val="00A547C6"/>
    <w:rsid w:val="00A85453"/>
    <w:rsid w:val="00A908DA"/>
    <w:rsid w:val="00A968EE"/>
    <w:rsid w:val="00A97E27"/>
    <w:rsid w:val="00AB7924"/>
    <w:rsid w:val="00AC2E7D"/>
    <w:rsid w:val="00AC66BB"/>
    <w:rsid w:val="00AC7175"/>
    <w:rsid w:val="00AD3C8D"/>
    <w:rsid w:val="00AE10D7"/>
    <w:rsid w:val="00B16C9A"/>
    <w:rsid w:val="00B65717"/>
    <w:rsid w:val="00B8288F"/>
    <w:rsid w:val="00B952A1"/>
    <w:rsid w:val="00BC0E53"/>
    <w:rsid w:val="00BC7710"/>
    <w:rsid w:val="00BE1CBE"/>
    <w:rsid w:val="00C02676"/>
    <w:rsid w:val="00C03CE6"/>
    <w:rsid w:val="00C061CE"/>
    <w:rsid w:val="00C131FF"/>
    <w:rsid w:val="00C301FB"/>
    <w:rsid w:val="00C32134"/>
    <w:rsid w:val="00C5133C"/>
    <w:rsid w:val="00C524C9"/>
    <w:rsid w:val="00C54536"/>
    <w:rsid w:val="00C67065"/>
    <w:rsid w:val="00CA18FE"/>
    <w:rsid w:val="00CB5310"/>
    <w:rsid w:val="00CD6C32"/>
    <w:rsid w:val="00CE0B05"/>
    <w:rsid w:val="00CE0D91"/>
    <w:rsid w:val="00CE0F71"/>
    <w:rsid w:val="00CE5E6B"/>
    <w:rsid w:val="00D139A9"/>
    <w:rsid w:val="00D2458A"/>
    <w:rsid w:val="00D308D1"/>
    <w:rsid w:val="00D32D8A"/>
    <w:rsid w:val="00D70703"/>
    <w:rsid w:val="00D72290"/>
    <w:rsid w:val="00D85665"/>
    <w:rsid w:val="00DD1AB0"/>
    <w:rsid w:val="00DE63FA"/>
    <w:rsid w:val="00DF29D8"/>
    <w:rsid w:val="00DF7141"/>
    <w:rsid w:val="00E01A10"/>
    <w:rsid w:val="00E11463"/>
    <w:rsid w:val="00E2743E"/>
    <w:rsid w:val="00E406E6"/>
    <w:rsid w:val="00E40B91"/>
    <w:rsid w:val="00E51300"/>
    <w:rsid w:val="00E51F66"/>
    <w:rsid w:val="00E600CD"/>
    <w:rsid w:val="00E73A29"/>
    <w:rsid w:val="00E73B7F"/>
    <w:rsid w:val="00E821C9"/>
    <w:rsid w:val="00E9284D"/>
    <w:rsid w:val="00E93530"/>
    <w:rsid w:val="00E957A6"/>
    <w:rsid w:val="00EC4094"/>
    <w:rsid w:val="00EC7926"/>
    <w:rsid w:val="00ED1E5D"/>
    <w:rsid w:val="00EE75A2"/>
    <w:rsid w:val="00F221CD"/>
    <w:rsid w:val="00F22CF9"/>
    <w:rsid w:val="00F476B0"/>
    <w:rsid w:val="00F54571"/>
    <w:rsid w:val="00F87351"/>
    <w:rsid w:val="00F911FC"/>
    <w:rsid w:val="00F976E5"/>
    <w:rsid w:val="00FE1EA9"/>
    <w:rsid w:val="00FE3D2D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5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52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A2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86A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魏鑫龙</dc:creator>
  <cp:keywords/>
  <dc:description/>
  <cp:lastModifiedBy>ZHONGM</cp:lastModifiedBy>
  <cp:revision>2</cp:revision>
  <cp:lastPrinted>2022-05-25T09:02:00Z</cp:lastPrinted>
  <dcterms:created xsi:type="dcterms:W3CDTF">2023-08-10T16:01:00Z</dcterms:created>
  <dcterms:modified xsi:type="dcterms:W3CDTF">2023-08-10T16:01:00Z</dcterms:modified>
</cp:coreProperties>
</file>