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ED" w:rsidRPr="00B22FED" w:rsidRDefault="00B22FED" w:rsidP="00B22FED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 w:rsidRPr="00B22FED">
        <w:rPr>
          <w:rFonts w:asciiTheme="minorEastAsia" w:hAnsiTheme="minorEastAsia" w:hint="eastAsia"/>
          <w:b/>
          <w:sz w:val="24"/>
          <w:szCs w:val="24"/>
        </w:rPr>
        <w:t>关于</w:t>
      </w:r>
      <w:r w:rsidR="001757FF" w:rsidRPr="001757FF">
        <w:rPr>
          <w:rFonts w:asciiTheme="minorEastAsia" w:hAnsiTheme="minorEastAsia" w:hint="eastAsia"/>
          <w:b/>
          <w:sz w:val="24"/>
          <w:szCs w:val="24"/>
        </w:rPr>
        <w:t>华润元大欣享混合型发起式证券投资基金</w:t>
      </w:r>
      <w:r w:rsidRPr="00B22FED">
        <w:rPr>
          <w:rFonts w:asciiTheme="minorEastAsia" w:hAnsiTheme="minorEastAsia" w:hint="eastAsia"/>
          <w:b/>
          <w:sz w:val="24"/>
          <w:szCs w:val="24"/>
        </w:rPr>
        <w:t>可能触发基金合同终止情形的第</w:t>
      </w:r>
      <w:r w:rsidR="00692632">
        <w:rPr>
          <w:rFonts w:asciiTheme="minorEastAsia" w:hAnsiTheme="minorEastAsia" w:hint="eastAsia"/>
          <w:b/>
          <w:sz w:val="24"/>
          <w:szCs w:val="24"/>
        </w:rPr>
        <w:t>二</w:t>
      </w:r>
      <w:r w:rsidRPr="00B22FED">
        <w:rPr>
          <w:rFonts w:asciiTheme="minorEastAsia" w:hAnsiTheme="minorEastAsia" w:hint="eastAsia"/>
          <w:b/>
          <w:sz w:val="24"/>
          <w:szCs w:val="24"/>
        </w:rPr>
        <w:t>次提示性公告</w:t>
      </w:r>
    </w:p>
    <w:p w:rsidR="00B22FED" w:rsidRPr="00B22FED" w:rsidRDefault="00B22FED" w:rsidP="00B22FE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根据《中华人民共和国证券投资基金法》、《公开募集证券投资基金运作管理办法》、《</w:t>
      </w:r>
      <w:r w:rsidR="001757FF" w:rsidRPr="001757FF">
        <w:rPr>
          <w:rFonts w:asciiTheme="minorEastAsia" w:hAnsiTheme="minorEastAsia" w:hint="eastAsia"/>
          <w:sz w:val="24"/>
          <w:szCs w:val="24"/>
        </w:rPr>
        <w:t>华润元大欣享混合型发起式证券投资基金</w:t>
      </w:r>
      <w:r w:rsidRPr="00B22FED">
        <w:rPr>
          <w:rFonts w:asciiTheme="minorEastAsia" w:hAnsiTheme="minorEastAsia" w:hint="eastAsia"/>
          <w:sz w:val="24"/>
          <w:szCs w:val="24"/>
        </w:rPr>
        <w:t>基金合同》（以下简称“基金合同”）的有关规定，</w:t>
      </w:r>
      <w:r w:rsidR="001757FF" w:rsidRPr="001757FF">
        <w:rPr>
          <w:rFonts w:asciiTheme="minorEastAsia" w:hAnsiTheme="minorEastAsia" w:hint="eastAsia"/>
          <w:sz w:val="24"/>
          <w:szCs w:val="24"/>
        </w:rPr>
        <w:t>华润元大欣享混合型发起式证券投资基金</w:t>
      </w:r>
      <w:r w:rsidRPr="00B22FED">
        <w:rPr>
          <w:rFonts w:asciiTheme="minorEastAsia" w:hAnsiTheme="minorEastAsia" w:hint="eastAsia"/>
          <w:sz w:val="24"/>
          <w:szCs w:val="24"/>
        </w:rPr>
        <w:t>（以下简称“本基金”）可能触发基金合同终止情形，现将相关事项提示公告如下：</w:t>
      </w:r>
    </w:p>
    <w:p w:rsidR="00B22FED" w:rsidRPr="00740CBA" w:rsidRDefault="00B22FED" w:rsidP="00B22FE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740CBA">
        <w:rPr>
          <w:rFonts w:asciiTheme="minorEastAsia" w:hAnsiTheme="minorEastAsia" w:hint="eastAsia"/>
          <w:b/>
          <w:sz w:val="24"/>
          <w:szCs w:val="24"/>
        </w:rPr>
        <w:t>一、本基金基本信息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基金名称：</w:t>
      </w:r>
      <w:r w:rsidR="001757FF" w:rsidRPr="001757FF">
        <w:rPr>
          <w:rFonts w:asciiTheme="minorEastAsia" w:hAnsiTheme="minorEastAsia" w:hint="eastAsia"/>
          <w:sz w:val="24"/>
          <w:szCs w:val="24"/>
        </w:rPr>
        <w:t>华润元大欣享混合型发起式证券投资基金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基金简称：</w:t>
      </w:r>
      <w:r w:rsidR="001757FF" w:rsidRPr="001757FF">
        <w:rPr>
          <w:rFonts w:asciiTheme="minorEastAsia" w:hAnsiTheme="minorEastAsia" w:hint="eastAsia"/>
          <w:sz w:val="24"/>
          <w:szCs w:val="24"/>
        </w:rPr>
        <w:t>华润元大欣享混合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基金交易代码：A类基金份额：</w:t>
      </w:r>
      <w:r w:rsidR="001757FF" w:rsidRPr="001757FF">
        <w:rPr>
          <w:rFonts w:asciiTheme="minorEastAsia" w:hAnsiTheme="minorEastAsia"/>
          <w:sz w:val="24"/>
          <w:szCs w:val="24"/>
        </w:rPr>
        <w:t>004928</w:t>
      </w:r>
      <w:r w:rsidRPr="00B22FED">
        <w:rPr>
          <w:rFonts w:asciiTheme="minorEastAsia" w:hAnsiTheme="minorEastAsia" w:hint="eastAsia"/>
          <w:sz w:val="24"/>
          <w:szCs w:val="24"/>
        </w:rPr>
        <w:t>；C类基金份额：</w:t>
      </w:r>
      <w:r w:rsidR="001757FF" w:rsidRPr="001757FF">
        <w:rPr>
          <w:rFonts w:asciiTheme="minorEastAsia" w:hAnsiTheme="minorEastAsia"/>
          <w:sz w:val="24"/>
          <w:szCs w:val="24"/>
        </w:rPr>
        <w:t>004929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基金运作方式：契约型开放式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基金合同生效日：20</w:t>
      </w:r>
      <w:r>
        <w:rPr>
          <w:rFonts w:asciiTheme="minorEastAsia" w:hAnsiTheme="minorEastAsia"/>
          <w:sz w:val="24"/>
          <w:szCs w:val="24"/>
        </w:rPr>
        <w:t>20</w:t>
      </w:r>
      <w:r w:rsidRPr="00B22FED">
        <w:rPr>
          <w:rFonts w:asciiTheme="minorEastAsia" w:hAnsiTheme="minorEastAsia" w:hint="eastAsia"/>
          <w:sz w:val="24"/>
          <w:szCs w:val="24"/>
        </w:rPr>
        <w:t>年</w:t>
      </w:r>
      <w:r w:rsidR="001757FF">
        <w:rPr>
          <w:rFonts w:asciiTheme="minorEastAsia" w:hAnsiTheme="minorEastAsia"/>
          <w:sz w:val="24"/>
          <w:szCs w:val="24"/>
        </w:rPr>
        <w:t>8</w:t>
      </w:r>
      <w:r w:rsidRPr="00B22FED">
        <w:rPr>
          <w:rFonts w:asciiTheme="minorEastAsia" w:hAnsiTheme="minorEastAsia" w:hint="eastAsia"/>
          <w:sz w:val="24"/>
          <w:szCs w:val="24"/>
        </w:rPr>
        <w:t>月</w:t>
      </w:r>
      <w:r w:rsidR="001757FF">
        <w:rPr>
          <w:rFonts w:asciiTheme="minorEastAsia" w:hAnsiTheme="minorEastAsia"/>
          <w:sz w:val="24"/>
          <w:szCs w:val="24"/>
        </w:rPr>
        <w:t>10</w:t>
      </w:r>
      <w:r w:rsidRPr="00B22FED">
        <w:rPr>
          <w:rFonts w:asciiTheme="minorEastAsia" w:hAnsiTheme="minorEastAsia" w:hint="eastAsia"/>
          <w:sz w:val="24"/>
          <w:szCs w:val="24"/>
        </w:rPr>
        <w:t>日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基金管理人名称：华润元大基金管理有限公司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基金托管人名称：</w:t>
      </w:r>
      <w:r w:rsidR="001757FF" w:rsidRPr="001757FF">
        <w:rPr>
          <w:rFonts w:asciiTheme="minorEastAsia" w:hAnsiTheme="minorEastAsia" w:hint="eastAsia"/>
          <w:sz w:val="24"/>
          <w:szCs w:val="24"/>
        </w:rPr>
        <w:t>兴业银行股份有限公司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基金合同生效日起三年后的对应日：202</w:t>
      </w:r>
      <w:r>
        <w:rPr>
          <w:rFonts w:asciiTheme="minorEastAsia" w:hAnsiTheme="minorEastAsia"/>
          <w:sz w:val="24"/>
          <w:szCs w:val="24"/>
        </w:rPr>
        <w:t>3</w:t>
      </w:r>
      <w:r w:rsidRPr="00B22FED">
        <w:rPr>
          <w:rFonts w:asciiTheme="minorEastAsia" w:hAnsiTheme="minorEastAsia" w:hint="eastAsia"/>
          <w:sz w:val="24"/>
          <w:szCs w:val="24"/>
        </w:rPr>
        <w:t>年</w:t>
      </w:r>
      <w:r w:rsidR="001757FF">
        <w:rPr>
          <w:rFonts w:asciiTheme="minorEastAsia" w:hAnsiTheme="minorEastAsia"/>
          <w:sz w:val="24"/>
          <w:szCs w:val="24"/>
        </w:rPr>
        <w:t>8</w:t>
      </w:r>
      <w:r w:rsidRPr="00B22FED">
        <w:rPr>
          <w:rFonts w:asciiTheme="minorEastAsia" w:hAnsiTheme="minorEastAsia" w:hint="eastAsia"/>
          <w:sz w:val="24"/>
          <w:szCs w:val="24"/>
        </w:rPr>
        <w:t>月</w:t>
      </w:r>
      <w:r w:rsidR="001757FF">
        <w:rPr>
          <w:rFonts w:asciiTheme="minorEastAsia" w:hAnsiTheme="minorEastAsia"/>
          <w:sz w:val="24"/>
          <w:szCs w:val="24"/>
        </w:rPr>
        <w:t>10</w:t>
      </w:r>
      <w:r w:rsidRPr="00B22FED">
        <w:rPr>
          <w:rFonts w:asciiTheme="minorEastAsia" w:hAnsiTheme="minorEastAsia" w:hint="eastAsia"/>
          <w:sz w:val="24"/>
          <w:szCs w:val="24"/>
        </w:rPr>
        <w:t>日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22FED" w:rsidRPr="00740CBA" w:rsidRDefault="00B22FED" w:rsidP="00B22FE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740CBA">
        <w:rPr>
          <w:rFonts w:asciiTheme="minorEastAsia" w:hAnsiTheme="minorEastAsia" w:hint="eastAsia"/>
          <w:b/>
          <w:sz w:val="24"/>
          <w:szCs w:val="24"/>
        </w:rPr>
        <w:t>二、可能触发基金合同终止的情形说明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根据《基金合同》“第五部分</w:t>
      </w:r>
      <w:r w:rsidR="0008727D">
        <w:rPr>
          <w:rFonts w:asciiTheme="minorEastAsia" w:hAnsiTheme="minorEastAsia" w:hint="eastAsia"/>
          <w:sz w:val="24"/>
          <w:szCs w:val="24"/>
        </w:rPr>
        <w:t xml:space="preserve"> </w:t>
      </w:r>
      <w:r w:rsidRPr="00B22FED">
        <w:rPr>
          <w:rFonts w:asciiTheme="minorEastAsia" w:hAnsiTheme="minorEastAsia" w:hint="eastAsia"/>
          <w:sz w:val="24"/>
          <w:szCs w:val="24"/>
        </w:rPr>
        <w:t>基金备案”“</w:t>
      </w:r>
      <w:r w:rsidR="0008727D" w:rsidRPr="0008727D">
        <w:rPr>
          <w:rFonts w:asciiTheme="minorEastAsia" w:hAnsiTheme="minorEastAsia" w:hint="eastAsia"/>
          <w:sz w:val="24"/>
          <w:szCs w:val="24"/>
        </w:rPr>
        <w:t>三、基金存续期内的基金份额持有人数量和资产规模</w:t>
      </w:r>
      <w:r w:rsidRPr="00B22FED">
        <w:rPr>
          <w:rFonts w:asciiTheme="minorEastAsia" w:hAnsiTheme="minorEastAsia" w:hint="eastAsia"/>
          <w:sz w:val="24"/>
          <w:szCs w:val="24"/>
        </w:rPr>
        <w:t>”</w:t>
      </w:r>
      <w:r w:rsidR="00740CBA">
        <w:rPr>
          <w:rFonts w:asciiTheme="minorEastAsia" w:hAnsiTheme="minorEastAsia" w:hint="eastAsia"/>
          <w:sz w:val="24"/>
          <w:szCs w:val="24"/>
        </w:rPr>
        <w:t>中</w:t>
      </w:r>
      <w:r w:rsidRPr="00B22FED">
        <w:rPr>
          <w:rFonts w:asciiTheme="minorEastAsia" w:hAnsiTheme="minorEastAsia" w:hint="eastAsia"/>
          <w:sz w:val="24"/>
          <w:szCs w:val="24"/>
        </w:rPr>
        <w:t>约定：</w:t>
      </w:r>
    </w:p>
    <w:p w:rsidR="00B22FED" w:rsidRPr="00B22FED" w:rsidRDefault="00740CBA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“</w:t>
      </w:r>
      <w:r w:rsidR="0008727D" w:rsidRPr="0008727D">
        <w:rPr>
          <w:rFonts w:asciiTheme="minorEastAsia" w:hAnsiTheme="minorEastAsia" w:hint="eastAsia"/>
          <w:sz w:val="24"/>
          <w:szCs w:val="24"/>
        </w:rPr>
        <w:t>基金合同生效之日起三年后的对应自然日，若基金资产规模低于2亿元，基金合同应当按照本基金合同约定的程序进行清算并终止，且不得通过召开基金持有人大会的方式延续。</w:t>
      </w:r>
      <w:r>
        <w:rPr>
          <w:rFonts w:asciiTheme="minorEastAsia" w:hAnsiTheme="minorEastAsia" w:hint="eastAsia"/>
          <w:sz w:val="24"/>
          <w:szCs w:val="24"/>
        </w:rPr>
        <w:t>”</w:t>
      </w:r>
    </w:p>
    <w:p w:rsid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本基金《基金合同》生效日为20</w:t>
      </w:r>
      <w:r w:rsidR="00740CBA">
        <w:rPr>
          <w:rFonts w:asciiTheme="minorEastAsia" w:hAnsiTheme="minorEastAsia"/>
          <w:sz w:val="24"/>
          <w:szCs w:val="24"/>
        </w:rPr>
        <w:t>20</w:t>
      </w:r>
      <w:r w:rsidRPr="00B22FED">
        <w:rPr>
          <w:rFonts w:asciiTheme="minorEastAsia" w:hAnsiTheme="minorEastAsia" w:hint="eastAsia"/>
          <w:sz w:val="24"/>
          <w:szCs w:val="24"/>
        </w:rPr>
        <w:t>年</w:t>
      </w:r>
      <w:r w:rsidR="00B36C41">
        <w:rPr>
          <w:rFonts w:asciiTheme="minorEastAsia" w:hAnsiTheme="minorEastAsia"/>
          <w:sz w:val="24"/>
          <w:szCs w:val="24"/>
        </w:rPr>
        <w:t>8</w:t>
      </w:r>
      <w:r w:rsidRPr="00B22FED">
        <w:rPr>
          <w:rFonts w:asciiTheme="minorEastAsia" w:hAnsiTheme="minorEastAsia" w:hint="eastAsia"/>
          <w:sz w:val="24"/>
          <w:szCs w:val="24"/>
        </w:rPr>
        <w:t>月</w:t>
      </w:r>
      <w:r w:rsidR="00B36C41">
        <w:rPr>
          <w:rFonts w:asciiTheme="minorEastAsia" w:hAnsiTheme="minorEastAsia"/>
          <w:sz w:val="24"/>
          <w:szCs w:val="24"/>
        </w:rPr>
        <w:t>10</w:t>
      </w:r>
      <w:r w:rsidRPr="00B22FED">
        <w:rPr>
          <w:rFonts w:asciiTheme="minorEastAsia" w:hAnsiTheme="minorEastAsia" w:hint="eastAsia"/>
          <w:sz w:val="24"/>
          <w:szCs w:val="24"/>
        </w:rPr>
        <w:t>日。《基金合同》</w:t>
      </w:r>
      <w:r w:rsidR="009B12C8" w:rsidRPr="0008727D">
        <w:rPr>
          <w:rFonts w:asciiTheme="minorEastAsia" w:hAnsiTheme="minorEastAsia" w:hint="eastAsia"/>
          <w:sz w:val="24"/>
          <w:szCs w:val="24"/>
        </w:rPr>
        <w:t>生效之日起三年后的对应自然日</w:t>
      </w:r>
      <w:r w:rsidRPr="00B22FED">
        <w:rPr>
          <w:rFonts w:asciiTheme="minorEastAsia" w:hAnsiTheme="minorEastAsia" w:hint="eastAsia"/>
          <w:sz w:val="24"/>
          <w:szCs w:val="24"/>
        </w:rPr>
        <w:t>为202</w:t>
      </w:r>
      <w:r w:rsidR="00740CBA">
        <w:rPr>
          <w:rFonts w:asciiTheme="minorEastAsia" w:hAnsiTheme="minorEastAsia"/>
          <w:sz w:val="24"/>
          <w:szCs w:val="24"/>
        </w:rPr>
        <w:t>3</w:t>
      </w:r>
      <w:r w:rsidRPr="00B22FED">
        <w:rPr>
          <w:rFonts w:asciiTheme="minorEastAsia" w:hAnsiTheme="minorEastAsia" w:hint="eastAsia"/>
          <w:sz w:val="24"/>
          <w:szCs w:val="24"/>
        </w:rPr>
        <w:t>年</w:t>
      </w:r>
      <w:r w:rsidR="00B36C41">
        <w:rPr>
          <w:rFonts w:asciiTheme="minorEastAsia" w:hAnsiTheme="minorEastAsia"/>
          <w:sz w:val="24"/>
          <w:szCs w:val="24"/>
        </w:rPr>
        <w:t>8</w:t>
      </w:r>
      <w:r w:rsidRPr="00B22FED">
        <w:rPr>
          <w:rFonts w:asciiTheme="minorEastAsia" w:hAnsiTheme="minorEastAsia" w:hint="eastAsia"/>
          <w:sz w:val="24"/>
          <w:szCs w:val="24"/>
        </w:rPr>
        <w:t>月</w:t>
      </w:r>
      <w:r w:rsidR="00B36C41">
        <w:rPr>
          <w:rFonts w:asciiTheme="minorEastAsia" w:hAnsiTheme="minorEastAsia"/>
          <w:sz w:val="24"/>
          <w:szCs w:val="24"/>
        </w:rPr>
        <w:t>10</w:t>
      </w:r>
      <w:r w:rsidRPr="00B22FED">
        <w:rPr>
          <w:rFonts w:asciiTheme="minorEastAsia" w:hAnsiTheme="minorEastAsia" w:hint="eastAsia"/>
          <w:sz w:val="24"/>
          <w:szCs w:val="24"/>
        </w:rPr>
        <w:t>日。若截至202</w:t>
      </w:r>
      <w:r w:rsidR="00740CBA">
        <w:rPr>
          <w:rFonts w:asciiTheme="minorEastAsia" w:hAnsiTheme="minorEastAsia"/>
          <w:sz w:val="24"/>
          <w:szCs w:val="24"/>
        </w:rPr>
        <w:t>3</w:t>
      </w:r>
      <w:r w:rsidRPr="00B22FED">
        <w:rPr>
          <w:rFonts w:asciiTheme="minorEastAsia" w:hAnsiTheme="minorEastAsia" w:hint="eastAsia"/>
          <w:sz w:val="24"/>
          <w:szCs w:val="24"/>
        </w:rPr>
        <w:t>年</w:t>
      </w:r>
      <w:r w:rsidR="00B36C41">
        <w:rPr>
          <w:rFonts w:asciiTheme="minorEastAsia" w:hAnsiTheme="minorEastAsia"/>
          <w:sz w:val="24"/>
          <w:szCs w:val="24"/>
        </w:rPr>
        <w:t>8</w:t>
      </w:r>
      <w:r w:rsidRPr="00B22FED">
        <w:rPr>
          <w:rFonts w:asciiTheme="minorEastAsia" w:hAnsiTheme="minorEastAsia" w:hint="eastAsia"/>
          <w:sz w:val="24"/>
          <w:szCs w:val="24"/>
        </w:rPr>
        <w:t>月</w:t>
      </w:r>
      <w:r w:rsidR="00B36C41">
        <w:rPr>
          <w:rFonts w:asciiTheme="minorEastAsia" w:hAnsiTheme="minorEastAsia"/>
          <w:sz w:val="24"/>
          <w:szCs w:val="24"/>
        </w:rPr>
        <w:t>10</w:t>
      </w:r>
      <w:r w:rsidRPr="00B22FED">
        <w:rPr>
          <w:rFonts w:asciiTheme="minorEastAsia" w:hAnsiTheme="minorEastAsia" w:hint="eastAsia"/>
          <w:sz w:val="24"/>
          <w:szCs w:val="24"/>
        </w:rPr>
        <w:t>日日终，本基金出现上述触发《基金合同》终止的情形（即本基金</w:t>
      </w:r>
      <w:r w:rsidR="009B12C8" w:rsidRPr="0008727D">
        <w:rPr>
          <w:rFonts w:asciiTheme="minorEastAsia" w:hAnsiTheme="minorEastAsia" w:hint="eastAsia"/>
          <w:sz w:val="24"/>
          <w:szCs w:val="24"/>
        </w:rPr>
        <w:t>资产规模低于2亿元</w:t>
      </w:r>
      <w:r w:rsidRPr="00B22FED">
        <w:rPr>
          <w:rFonts w:asciiTheme="minorEastAsia" w:hAnsiTheme="minorEastAsia" w:hint="eastAsia"/>
          <w:sz w:val="24"/>
          <w:szCs w:val="24"/>
        </w:rPr>
        <w:t>），本基金管理人将自动终止《基金合同》，并按照《基金合同》的约定履行基金财产清算程序，无须召开基金份额持有人大会。</w:t>
      </w:r>
    </w:p>
    <w:p w:rsidR="00740CBA" w:rsidRPr="00B22FED" w:rsidRDefault="00740CBA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22FED" w:rsidRPr="00740CBA" w:rsidRDefault="00B22FED" w:rsidP="00B22FE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740CBA">
        <w:rPr>
          <w:rFonts w:asciiTheme="minorEastAsia" w:hAnsiTheme="minorEastAsia" w:hint="eastAsia"/>
          <w:b/>
          <w:sz w:val="24"/>
          <w:szCs w:val="24"/>
        </w:rPr>
        <w:lastRenderedPageBreak/>
        <w:t>三、其他需要提示的事项</w:t>
      </w:r>
    </w:p>
    <w:p w:rsidR="00B22FED" w:rsidRPr="00B22FED" w:rsidRDefault="00B22FED" w:rsidP="00EA4EB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1、</w:t>
      </w:r>
      <w:r w:rsidR="00EA4EBE" w:rsidRPr="00EA4EBE">
        <w:rPr>
          <w:rFonts w:asciiTheme="minorEastAsia" w:hAnsiTheme="minorEastAsia" w:hint="eastAsia"/>
          <w:sz w:val="24"/>
          <w:szCs w:val="24"/>
        </w:rPr>
        <w:t>若出现《基金合同》终止的情形，基金管理人将根据相关法律法规的规定和《基金合同》的约定成立基金财产清算小组，履行基金财产清算程序。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2、本基金进入清算程序后将不再开放办理申购、赎回、转换及定期定额投资等业务。敬请投资者予以关注。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3、投资者欲了解本基金的详细情况，请认真阅读本基金基金合同及本基金招募说明书。投资者可登录本公司网站（www.cryuantafund.com）查阅相关公告或拨打本公司客户服务电话（4000-1000-89）咨询相关事宜。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风险提示：本公司承诺以诚实信用、勤勉尽责的原则管理和运用基金资产，但不保证基金一定盈利，也不保证最低收益。投资者投资于基金前应认真阅读基金的基金合同、招募说明书、基金产品资料概要等法律文件。敬请投资者注意投资风险。</w:t>
      </w:r>
    </w:p>
    <w:p w:rsidR="00B22FED" w:rsidRPr="00B22FED" w:rsidRDefault="00B22FED" w:rsidP="00B22F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特此公告。</w:t>
      </w:r>
    </w:p>
    <w:p w:rsidR="00B22FED" w:rsidRDefault="00B22FED" w:rsidP="00B22FED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B22FED" w:rsidRPr="00B22FED" w:rsidRDefault="00B22FED" w:rsidP="00B22FED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B22FED" w:rsidRPr="00B22FED" w:rsidRDefault="00B22FED" w:rsidP="00B22FED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华润元大基金管理有限公司</w:t>
      </w:r>
    </w:p>
    <w:p w:rsidR="0073452F" w:rsidRPr="00B22FED" w:rsidRDefault="00B22FED" w:rsidP="00B22FED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B22FED">
        <w:rPr>
          <w:rFonts w:asciiTheme="minorEastAsia" w:hAnsiTheme="minorEastAsia" w:hint="eastAsia"/>
          <w:sz w:val="24"/>
          <w:szCs w:val="24"/>
        </w:rPr>
        <w:t>202</w:t>
      </w:r>
      <w:r w:rsidR="00E61947">
        <w:rPr>
          <w:rFonts w:asciiTheme="minorEastAsia" w:hAnsiTheme="minorEastAsia"/>
          <w:sz w:val="24"/>
          <w:szCs w:val="24"/>
        </w:rPr>
        <w:t>3</w:t>
      </w:r>
      <w:r w:rsidRPr="00B22FED">
        <w:rPr>
          <w:rFonts w:asciiTheme="minorEastAsia" w:hAnsiTheme="minorEastAsia" w:hint="eastAsia"/>
          <w:sz w:val="24"/>
          <w:szCs w:val="24"/>
        </w:rPr>
        <w:t>年</w:t>
      </w:r>
      <w:r w:rsidR="004E1B6A">
        <w:rPr>
          <w:rFonts w:asciiTheme="minorEastAsia" w:hAnsiTheme="minorEastAsia"/>
          <w:sz w:val="24"/>
          <w:szCs w:val="24"/>
        </w:rPr>
        <w:t>8</w:t>
      </w:r>
      <w:r w:rsidRPr="00B22FED">
        <w:rPr>
          <w:rFonts w:asciiTheme="minorEastAsia" w:hAnsiTheme="minorEastAsia" w:hint="eastAsia"/>
          <w:sz w:val="24"/>
          <w:szCs w:val="24"/>
        </w:rPr>
        <w:t>月</w:t>
      </w:r>
      <w:r w:rsidR="004E1B6A">
        <w:rPr>
          <w:rFonts w:asciiTheme="minorEastAsia" w:hAnsiTheme="minorEastAsia"/>
          <w:sz w:val="24"/>
          <w:szCs w:val="24"/>
        </w:rPr>
        <w:t>7</w:t>
      </w:r>
      <w:r w:rsidRPr="00B22FED">
        <w:rPr>
          <w:rFonts w:asciiTheme="minorEastAsia" w:hAnsiTheme="minorEastAsia" w:hint="eastAsia"/>
          <w:sz w:val="24"/>
          <w:szCs w:val="24"/>
        </w:rPr>
        <w:t>日</w:t>
      </w:r>
    </w:p>
    <w:sectPr w:rsidR="0073452F" w:rsidRPr="00B22FED" w:rsidSect="00881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FDA" w:rsidRDefault="00582FDA" w:rsidP="001757FF">
      <w:r>
        <w:separator/>
      </w:r>
    </w:p>
  </w:endnote>
  <w:endnote w:type="continuationSeparator" w:id="0">
    <w:p w:rsidR="00582FDA" w:rsidRDefault="00582FDA" w:rsidP="00175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FDA" w:rsidRDefault="00582FDA" w:rsidP="001757FF">
      <w:r>
        <w:separator/>
      </w:r>
    </w:p>
  </w:footnote>
  <w:footnote w:type="continuationSeparator" w:id="0">
    <w:p w:rsidR="00582FDA" w:rsidRDefault="00582FDA" w:rsidP="001757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2C0"/>
    <w:rsid w:val="0008727D"/>
    <w:rsid w:val="000C4890"/>
    <w:rsid w:val="001757FF"/>
    <w:rsid w:val="002F40DA"/>
    <w:rsid w:val="00436465"/>
    <w:rsid w:val="004A7AF8"/>
    <w:rsid w:val="004E1B6A"/>
    <w:rsid w:val="005332C0"/>
    <w:rsid w:val="00582FDA"/>
    <w:rsid w:val="00692632"/>
    <w:rsid w:val="006D17BB"/>
    <w:rsid w:val="0073452F"/>
    <w:rsid w:val="00740CBA"/>
    <w:rsid w:val="00881F3D"/>
    <w:rsid w:val="009B12C8"/>
    <w:rsid w:val="00A35027"/>
    <w:rsid w:val="00B22FED"/>
    <w:rsid w:val="00B36C41"/>
    <w:rsid w:val="00B477DA"/>
    <w:rsid w:val="00CE695E"/>
    <w:rsid w:val="00E61947"/>
    <w:rsid w:val="00EA4EBE"/>
    <w:rsid w:val="00FF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7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7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4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阳浪</dc:creator>
  <cp:keywords/>
  <dc:description/>
  <cp:lastModifiedBy>ZHONGM</cp:lastModifiedBy>
  <cp:revision>2</cp:revision>
  <dcterms:created xsi:type="dcterms:W3CDTF">2023-08-06T16:00:00Z</dcterms:created>
  <dcterms:modified xsi:type="dcterms:W3CDTF">2023-08-06T16:00:00Z</dcterms:modified>
</cp:coreProperties>
</file>