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2E" w:rsidRPr="00F15FE4" w:rsidRDefault="0029315E" w:rsidP="00F15FE4">
      <w:pPr>
        <w:pStyle w:val="a8"/>
        <w:rPr>
          <w:lang w:eastAsia="zh-CN"/>
        </w:rPr>
      </w:pPr>
      <w:r w:rsidRPr="00F15FE4">
        <w:rPr>
          <w:lang w:eastAsia="zh-CN"/>
        </w:rPr>
        <w:t>华宝基金关于旗下部分基金新增贵州省贵文文化基金销售有限公司为代销机构</w:t>
      </w:r>
      <w:r w:rsidRPr="00F15FE4">
        <w:rPr>
          <w:rFonts w:hint="eastAsia"/>
          <w:lang w:eastAsia="zh-CN"/>
        </w:rPr>
        <w:t>及费率优惠的公告</w:t>
      </w:r>
    </w:p>
    <w:p w:rsidR="0013686B" w:rsidRPr="00E57BB4" w:rsidRDefault="0029315E" w:rsidP="00E57BB4">
      <w:pPr>
        <w:spacing w:before="210" w:after="210" w:line="360" w:lineRule="auto"/>
        <w:ind w:firstLine="420"/>
        <w:jc w:val="both"/>
        <w:rPr>
          <w:rFonts w:asciiTheme="minorEastAsia" w:hAnsiTheme="minorEastAsia" w:cs="宋体"/>
          <w:sz w:val="21"/>
          <w:szCs w:val="21"/>
          <w:lang w:eastAsia="zh-CN"/>
        </w:rPr>
      </w:pPr>
      <w:r w:rsidRPr="00E57BB4">
        <w:rPr>
          <w:rFonts w:asciiTheme="minorEastAsia" w:hAnsiTheme="minorEastAsia" w:cs="宋体"/>
          <w:sz w:val="21"/>
          <w:szCs w:val="21"/>
          <w:lang w:eastAsia="zh-CN"/>
        </w:rPr>
        <w:t>根据华宝基金管理有限公司（以下简称</w:t>
      </w:r>
      <w:r w:rsidRPr="00E57BB4">
        <w:rPr>
          <w:rFonts w:asciiTheme="minorEastAsia" w:hAnsiTheme="minorEastAsia" w:cs="宋体"/>
          <w:sz w:val="21"/>
          <w:szCs w:val="21"/>
          <w:lang w:eastAsia="zh-CN"/>
        </w:rPr>
        <w:t>“</w:t>
      </w:r>
      <w:r w:rsidRPr="00E57BB4">
        <w:rPr>
          <w:rFonts w:asciiTheme="minorEastAsia" w:hAnsiTheme="minorEastAsia" w:cs="宋体"/>
          <w:sz w:val="21"/>
          <w:szCs w:val="21"/>
          <w:lang w:eastAsia="zh-CN"/>
        </w:rPr>
        <w:t>本公司</w:t>
      </w:r>
      <w:r w:rsidRPr="00E57BB4">
        <w:rPr>
          <w:rFonts w:asciiTheme="minorEastAsia" w:hAnsiTheme="minorEastAsia" w:cs="宋体"/>
          <w:sz w:val="21"/>
          <w:szCs w:val="21"/>
          <w:lang w:eastAsia="zh-CN"/>
        </w:rPr>
        <w:t>”</w:t>
      </w:r>
      <w:r w:rsidRPr="00E57BB4">
        <w:rPr>
          <w:rFonts w:asciiTheme="minorEastAsia" w:hAnsiTheme="minorEastAsia" w:cs="宋体"/>
          <w:sz w:val="21"/>
          <w:szCs w:val="21"/>
          <w:lang w:eastAsia="zh-CN"/>
        </w:rPr>
        <w:t>）与贵州省贵文文化基金销售有限公司（以下</w:t>
      </w:r>
      <w:bookmarkStart w:id="0" w:name="_GoBack"/>
      <w:bookmarkEnd w:id="0"/>
      <w:r w:rsidRPr="00E57BB4">
        <w:rPr>
          <w:rFonts w:asciiTheme="minorEastAsia" w:hAnsiTheme="minorEastAsia" w:cs="宋体"/>
          <w:sz w:val="21"/>
          <w:szCs w:val="21"/>
          <w:lang w:eastAsia="zh-CN"/>
        </w:rPr>
        <w:t>简称</w:t>
      </w:r>
      <w:r w:rsidRPr="00E57BB4">
        <w:rPr>
          <w:rFonts w:asciiTheme="minorEastAsia" w:hAnsiTheme="minorEastAsia" w:cs="宋体"/>
          <w:sz w:val="21"/>
          <w:szCs w:val="21"/>
          <w:lang w:eastAsia="zh-CN"/>
        </w:rPr>
        <w:t>“</w:t>
      </w:r>
      <w:r w:rsidRPr="00E57BB4">
        <w:rPr>
          <w:rFonts w:asciiTheme="minorEastAsia" w:hAnsiTheme="minorEastAsia" w:cs="宋体"/>
          <w:sz w:val="21"/>
          <w:szCs w:val="21"/>
          <w:lang w:eastAsia="zh-CN"/>
        </w:rPr>
        <w:t>贵文基金</w:t>
      </w:r>
      <w:r w:rsidRPr="00E57BB4">
        <w:rPr>
          <w:rFonts w:asciiTheme="minorEastAsia" w:hAnsiTheme="minorEastAsia" w:cs="宋体"/>
          <w:sz w:val="21"/>
          <w:szCs w:val="21"/>
          <w:lang w:eastAsia="zh-CN"/>
        </w:rPr>
        <w:t>”</w:t>
      </w:r>
      <w:r w:rsidRPr="00E57BB4">
        <w:rPr>
          <w:rFonts w:asciiTheme="minorEastAsia" w:hAnsiTheme="minorEastAsia" w:cs="宋体"/>
          <w:sz w:val="21"/>
          <w:szCs w:val="21"/>
          <w:lang w:eastAsia="zh-CN"/>
        </w:rPr>
        <w:t>）签署的《证券投资基金销售代理协议》，本公司自</w:t>
      </w:r>
      <w:r w:rsidRPr="00E57BB4">
        <w:rPr>
          <w:rFonts w:asciiTheme="minorEastAsia" w:hAnsiTheme="minorEastAsia" w:cs="宋体"/>
          <w:sz w:val="21"/>
          <w:szCs w:val="21"/>
          <w:lang w:eastAsia="zh-CN"/>
        </w:rPr>
        <w:t>2023</w:t>
      </w:r>
      <w:r w:rsidRPr="00E57BB4">
        <w:rPr>
          <w:rFonts w:asciiTheme="minorEastAsia" w:hAnsiTheme="minorEastAsia" w:cs="宋体"/>
          <w:sz w:val="21"/>
          <w:szCs w:val="21"/>
          <w:lang w:eastAsia="zh-CN"/>
        </w:rPr>
        <w:t>年</w:t>
      </w:r>
      <w:r w:rsidRPr="00E57BB4">
        <w:rPr>
          <w:rFonts w:asciiTheme="minorEastAsia" w:hAnsiTheme="minorEastAsia" w:cs="宋体"/>
          <w:sz w:val="21"/>
          <w:szCs w:val="21"/>
          <w:lang w:eastAsia="zh-CN"/>
        </w:rPr>
        <w:t>08</w:t>
      </w:r>
      <w:r w:rsidRPr="00E57BB4">
        <w:rPr>
          <w:rFonts w:asciiTheme="minorEastAsia" w:hAnsiTheme="minorEastAsia" w:cs="宋体"/>
          <w:sz w:val="21"/>
          <w:szCs w:val="21"/>
          <w:lang w:eastAsia="zh-CN"/>
        </w:rPr>
        <w:t>月</w:t>
      </w:r>
      <w:r w:rsidRPr="00E57BB4">
        <w:rPr>
          <w:rFonts w:asciiTheme="minorEastAsia" w:hAnsiTheme="minorEastAsia" w:cs="宋体"/>
          <w:sz w:val="21"/>
          <w:szCs w:val="21"/>
          <w:lang w:eastAsia="zh-CN"/>
        </w:rPr>
        <w:t>04</w:t>
      </w:r>
      <w:r w:rsidRPr="00E57BB4">
        <w:rPr>
          <w:rFonts w:asciiTheme="minorEastAsia" w:hAnsiTheme="minorEastAsia" w:cs="宋体"/>
          <w:sz w:val="21"/>
          <w:szCs w:val="21"/>
          <w:lang w:eastAsia="zh-CN"/>
        </w:rPr>
        <w:t>日起增加贵文基金为以下适用基金的代销机构。</w:t>
      </w:r>
      <w:r w:rsidR="00840C2E" w:rsidRPr="00E57BB4">
        <w:rPr>
          <w:rFonts w:asciiTheme="minorEastAsia" w:hAnsiTheme="minorEastAsia" w:cs="宋体" w:hint="eastAsia"/>
          <w:sz w:val="21"/>
          <w:szCs w:val="21"/>
          <w:lang w:eastAsia="zh-CN"/>
        </w:rPr>
        <w:t>同时，为答谢广大投资者对本公司的信任与支持，经与贵文基金协商，本公司将于202</w:t>
      </w:r>
      <w:r w:rsidR="00840C2E" w:rsidRPr="00E57BB4">
        <w:rPr>
          <w:rFonts w:asciiTheme="minorEastAsia" w:hAnsiTheme="minorEastAsia" w:cs="宋体"/>
          <w:sz w:val="21"/>
          <w:szCs w:val="21"/>
          <w:lang w:eastAsia="zh-CN"/>
        </w:rPr>
        <w:t>3</w:t>
      </w:r>
      <w:r w:rsidR="00840C2E" w:rsidRPr="00E57BB4">
        <w:rPr>
          <w:rFonts w:asciiTheme="minorEastAsia" w:hAnsiTheme="minorEastAsia" w:cs="宋体" w:hint="eastAsia"/>
          <w:sz w:val="21"/>
          <w:szCs w:val="21"/>
          <w:lang w:eastAsia="zh-CN"/>
        </w:rPr>
        <w:t>年</w:t>
      </w:r>
      <w:r w:rsidR="00840C2E" w:rsidRPr="00E57BB4">
        <w:rPr>
          <w:rFonts w:asciiTheme="minorEastAsia" w:hAnsiTheme="minorEastAsia" w:cs="宋体"/>
          <w:sz w:val="21"/>
          <w:szCs w:val="21"/>
          <w:lang w:eastAsia="zh-CN"/>
        </w:rPr>
        <w:t>8</w:t>
      </w:r>
      <w:r w:rsidR="00840C2E" w:rsidRPr="00E57BB4">
        <w:rPr>
          <w:rFonts w:asciiTheme="minorEastAsia" w:hAnsiTheme="minorEastAsia" w:cs="宋体" w:hint="eastAsia"/>
          <w:sz w:val="21"/>
          <w:szCs w:val="21"/>
          <w:lang w:eastAsia="zh-CN"/>
        </w:rPr>
        <w:t>月</w:t>
      </w:r>
      <w:r w:rsidR="00840C2E" w:rsidRPr="00E57BB4">
        <w:rPr>
          <w:rFonts w:asciiTheme="minorEastAsia" w:hAnsiTheme="minorEastAsia" w:cs="宋体"/>
          <w:sz w:val="21"/>
          <w:szCs w:val="21"/>
          <w:lang w:eastAsia="zh-CN"/>
        </w:rPr>
        <w:t>4</w:t>
      </w:r>
      <w:r w:rsidR="00840C2E" w:rsidRPr="00E57BB4">
        <w:rPr>
          <w:rFonts w:asciiTheme="minorEastAsia" w:hAnsiTheme="minorEastAsia" w:cs="宋体" w:hint="eastAsia"/>
          <w:sz w:val="21"/>
          <w:szCs w:val="21"/>
          <w:lang w:eastAsia="zh-CN"/>
        </w:rPr>
        <w:t>日起参与贵文基金申购基金费率优惠活动。现将有关事项公告如下：</w:t>
      </w:r>
    </w:p>
    <w:p w:rsidR="00F15FE4" w:rsidRPr="00E57BB4" w:rsidRDefault="00F15FE4" w:rsidP="00E57BB4">
      <w:pPr>
        <w:spacing w:before="210" w:after="210" w:line="360" w:lineRule="auto"/>
        <w:ind w:firstLine="420"/>
        <w:jc w:val="both"/>
        <w:rPr>
          <w:rFonts w:asciiTheme="minorEastAsia" w:hAnsiTheme="minorEastAsia"/>
          <w:sz w:val="21"/>
          <w:szCs w:val="21"/>
          <w:lang w:eastAsia="zh-CN"/>
        </w:rPr>
      </w:pPr>
    </w:p>
    <w:p w:rsidR="00F15FE4" w:rsidRPr="00B44D52" w:rsidRDefault="0029315E" w:rsidP="00B44D52">
      <w:pPr>
        <w:pStyle w:val="a5"/>
        <w:widowControl w:val="0"/>
        <w:numPr>
          <w:ilvl w:val="0"/>
          <w:numId w:val="3"/>
        </w:numPr>
        <w:spacing w:line="360" w:lineRule="auto"/>
        <w:ind w:firstLineChars="0"/>
        <w:jc w:val="both"/>
        <w:rPr>
          <w:rFonts w:asciiTheme="minorEastAsia" w:hAnsiTheme="minorEastAsia"/>
          <w:sz w:val="21"/>
          <w:szCs w:val="21"/>
        </w:rPr>
      </w:pPr>
      <w:r w:rsidRPr="00B44D52">
        <w:rPr>
          <w:rFonts w:asciiTheme="minorEastAsia" w:hAnsiTheme="minorEastAsia" w:hint="eastAsia"/>
          <w:sz w:val="21"/>
          <w:szCs w:val="21"/>
        </w:rPr>
        <w:t>适用投资者范围</w:t>
      </w:r>
      <w:r w:rsidRPr="00B44D52">
        <w:rPr>
          <w:rFonts w:asciiTheme="minorEastAsia" w:hAnsiTheme="minorEastAsia" w:hint="eastAsia"/>
          <w:sz w:val="21"/>
          <w:szCs w:val="21"/>
          <w:lang w:eastAsia="zh-CN"/>
        </w:rPr>
        <w:t>：</w:t>
      </w:r>
    </w:p>
    <w:p w:rsidR="00F15FE4" w:rsidRPr="00E57BB4" w:rsidRDefault="0029315E" w:rsidP="00E57BB4">
      <w:pPr>
        <w:pStyle w:val="a5"/>
        <w:widowControl w:val="0"/>
        <w:spacing w:line="360" w:lineRule="auto"/>
        <w:ind w:left="420" w:firstLineChars="0" w:firstLine="0"/>
        <w:jc w:val="both"/>
        <w:rPr>
          <w:rFonts w:asciiTheme="minorEastAsia" w:hAnsiTheme="minorEastAsia"/>
          <w:sz w:val="21"/>
          <w:szCs w:val="21"/>
          <w:lang w:eastAsia="zh-CN"/>
        </w:rPr>
      </w:pPr>
      <w:r w:rsidRPr="00E57BB4">
        <w:rPr>
          <w:rFonts w:asciiTheme="minorEastAsia" w:hAnsiTheme="minorEastAsia" w:hint="eastAsia"/>
          <w:sz w:val="21"/>
          <w:szCs w:val="21"/>
          <w:lang w:eastAsia="zh-CN"/>
        </w:rPr>
        <w:t>通过贵文基金申</w:t>
      </w:r>
      <w:r w:rsidRPr="00E57BB4">
        <w:rPr>
          <w:rFonts w:asciiTheme="minorEastAsia" w:hAnsiTheme="minorEastAsia" w:hint="eastAsia"/>
          <w:sz w:val="21"/>
          <w:szCs w:val="21"/>
          <w:lang w:eastAsia="zh-CN"/>
        </w:rPr>
        <w:t>（认）购其代销本公司旗下的部分基金。具体以贵文基金公告为准。</w:t>
      </w:r>
    </w:p>
    <w:p w:rsidR="00B44D52" w:rsidRDefault="00B44D52" w:rsidP="00B44D52">
      <w:pPr>
        <w:widowControl w:val="0"/>
        <w:spacing w:line="360" w:lineRule="auto"/>
        <w:jc w:val="both"/>
        <w:rPr>
          <w:rFonts w:asciiTheme="minorEastAsia" w:hAnsiTheme="minorEastAsia"/>
          <w:lang w:eastAsia="zh-CN"/>
        </w:rPr>
      </w:pPr>
    </w:p>
    <w:p w:rsidR="0013686B" w:rsidRPr="00B44D52" w:rsidRDefault="0029315E" w:rsidP="00B44D52">
      <w:pPr>
        <w:pStyle w:val="a5"/>
        <w:widowControl w:val="0"/>
        <w:numPr>
          <w:ilvl w:val="0"/>
          <w:numId w:val="3"/>
        </w:numPr>
        <w:spacing w:line="360" w:lineRule="auto"/>
        <w:ind w:firstLineChars="0"/>
        <w:jc w:val="both"/>
        <w:rPr>
          <w:rFonts w:asciiTheme="minorEastAsia" w:hAnsiTheme="minorEastAsia"/>
          <w:lang w:eastAsia="zh-CN"/>
        </w:rPr>
      </w:pPr>
      <w:r w:rsidRPr="00B44D52">
        <w:rPr>
          <w:rFonts w:asciiTheme="minorEastAsia" w:hAnsiTheme="minorEastAsia" w:cs="宋体"/>
          <w:sz w:val="21"/>
          <w:szCs w:val="21"/>
        </w:rPr>
        <w:t>适用基金如下：</w:t>
      </w:r>
    </w:p>
    <w:tbl>
      <w:tblPr>
        <w:tblW w:w="0" w:type="auto"/>
        <w:jc w:val="center"/>
        <w:tblCellMar>
          <w:top w:w="15" w:type="dxa"/>
          <w:left w:w="15" w:type="dxa"/>
          <w:bottom w:w="15" w:type="dxa"/>
          <w:right w:w="15" w:type="dxa"/>
        </w:tblCellMar>
        <w:tblLook w:val="04A0"/>
      </w:tblPr>
      <w:tblGrid>
        <w:gridCol w:w="404"/>
        <w:gridCol w:w="6736"/>
        <w:gridCol w:w="2208"/>
      </w:tblGrid>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序号</w:t>
            </w:r>
          </w:p>
        </w:tc>
        <w:tc>
          <w:tcPr>
            <w:tcW w:w="673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基金全称</w:t>
            </w:r>
          </w:p>
        </w:tc>
        <w:tc>
          <w:tcPr>
            <w:tcW w:w="220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证券代码</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华宝服务优选混合型证券投资基金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000124.OF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华宝创新优选混合型证券投资基金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000601.OF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华宝生态中国混合型证券投资基金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000612.OF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华宝现金宝货币市场基金</w:t>
            </w:r>
            <w:r w:rsidRPr="00F15FE4">
              <w:rPr>
                <w:rFonts w:asciiTheme="minorEastAsia" w:hAnsiTheme="minorEastAsia" w:hint="eastAsia"/>
                <w:color w:val="000000"/>
                <w:sz w:val="18"/>
                <w:szCs w:val="21"/>
                <w:lang w:eastAsia="zh-CN"/>
              </w:rPr>
              <w:t>E</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000678.OF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华宝量化对冲策略混合型发起式证券投资基金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000753.OF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华宝量化对冲策略混合型发起式证券投资基金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000754.OF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华宝高端制造股票型证券投资基金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000866.OF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华宝品质生活股票型证券投资基金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000867.OF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华宝稳健回报灵活配置混合型证券投资基金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000993.OF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华宝国策导向混合型证券投资基金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001088.OF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华宝事件驱动混合型证券投资基金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001118.OF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华宝新价值灵活配置混合型证券投资基金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001324.OF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华宝万物互联灵活配置混合型证券投资基金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001534.OF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华宝新起点灵活配置混合型证券投资基金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002111.OF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华宝核心</w:t>
            </w:r>
            <w:r w:rsidRPr="00F15FE4">
              <w:rPr>
                <w:rFonts w:asciiTheme="minorEastAsia" w:hAnsiTheme="minorEastAsia" w:hint="eastAsia"/>
                <w:color w:val="000000"/>
                <w:sz w:val="18"/>
                <w:szCs w:val="21"/>
                <w:lang w:eastAsia="zh-CN"/>
              </w:rPr>
              <w:t>优势灵活配置混合型证券投资基金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002152.OF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华宝未来主导产业灵活配置混合型证券投资基金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002634.OF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华宝新机遇灵活配置混合型证券投资基金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003144.OF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华宝新活力灵活配置混合型证券投资基金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003154.OF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华宝沪深</w:t>
            </w:r>
            <w:r w:rsidRPr="00F15FE4">
              <w:rPr>
                <w:rFonts w:asciiTheme="minorEastAsia" w:hAnsiTheme="minorEastAsia" w:hint="eastAsia"/>
                <w:color w:val="000000"/>
                <w:sz w:val="18"/>
                <w:szCs w:val="21"/>
                <w:lang w:eastAsia="zh-CN"/>
              </w:rPr>
              <w:t>300</w:t>
            </w:r>
            <w:r w:rsidRPr="00F15FE4">
              <w:rPr>
                <w:rFonts w:asciiTheme="minorEastAsia" w:hAnsiTheme="minorEastAsia" w:hint="eastAsia"/>
                <w:color w:val="000000"/>
                <w:sz w:val="18"/>
                <w:szCs w:val="21"/>
                <w:lang w:eastAsia="zh-CN"/>
              </w:rPr>
              <w:t>指数增强型发起式证券投资基金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003876.OF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华宝新飞跃灵活配置混合型证券投资基金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004335.OF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华宝第三产业灵活配置混合型证券投资基金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004481.OF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华宝标普</w:t>
            </w:r>
            <w:r w:rsidRPr="00F15FE4">
              <w:rPr>
                <w:rFonts w:asciiTheme="minorEastAsia" w:hAnsiTheme="minorEastAsia" w:hint="eastAsia"/>
                <w:color w:val="000000"/>
                <w:sz w:val="18"/>
                <w:szCs w:val="21"/>
                <w:lang w:eastAsia="zh-CN"/>
              </w:rPr>
              <w:t>中国</w:t>
            </w:r>
            <w:r w:rsidRPr="00F15FE4">
              <w:rPr>
                <w:rFonts w:asciiTheme="minorEastAsia" w:hAnsiTheme="minorEastAsia" w:hint="eastAsia"/>
                <w:color w:val="000000"/>
                <w:sz w:val="18"/>
                <w:szCs w:val="21"/>
                <w:lang w:eastAsia="zh-CN"/>
              </w:rPr>
              <w:t>A</w:t>
            </w:r>
            <w:r w:rsidRPr="00F15FE4">
              <w:rPr>
                <w:rFonts w:asciiTheme="minorEastAsia" w:hAnsiTheme="minorEastAsia" w:hint="eastAsia"/>
                <w:color w:val="000000"/>
                <w:sz w:val="18"/>
                <w:szCs w:val="21"/>
                <w:lang w:eastAsia="zh-CN"/>
              </w:rPr>
              <w:t>股红利机会指数证券投资基金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005125.OF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华宝价值发现混合型证券投资基金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005445.OF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w:t>
            </w:r>
            <w:r w:rsidRPr="00F15FE4">
              <w:rPr>
                <w:rFonts w:asciiTheme="minorEastAsia" w:hAnsiTheme="minorEastAsia" w:hint="eastAsia"/>
                <w:color w:val="000000"/>
                <w:sz w:val="18"/>
                <w:szCs w:val="21"/>
                <w:lang w:eastAsia="zh-CN"/>
              </w:rPr>
              <w:t>500</w:t>
            </w:r>
            <w:r w:rsidRPr="00F15FE4">
              <w:rPr>
                <w:rFonts w:asciiTheme="minorEastAsia" w:hAnsiTheme="minorEastAsia" w:hint="eastAsia"/>
                <w:color w:val="000000"/>
                <w:sz w:val="18"/>
                <w:szCs w:val="21"/>
                <w:lang w:eastAsia="zh-CN"/>
              </w:rPr>
              <w:t>指数增强型发起式证券投资基金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005607.OF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w:t>
            </w:r>
            <w:r w:rsidRPr="00F15FE4">
              <w:rPr>
                <w:rFonts w:asciiTheme="minorEastAsia" w:hAnsiTheme="minorEastAsia" w:hint="eastAsia"/>
                <w:color w:val="000000"/>
                <w:sz w:val="18"/>
                <w:szCs w:val="21"/>
                <w:lang w:eastAsia="zh-CN"/>
              </w:rPr>
              <w:t>500</w:t>
            </w:r>
            <w:r w:rsidRPr="00F15FE4">
              <w:rPr>
                <w:rFonts w:asciiTheme="minorEastAsia" w:hAnsiTheme="minorEastAsia" w:hint="eastAsia"/>
                <w:color w:val="000000"/>
                <w:sz w:val="18"/>
                <w:szCs w:val="21"/>
                <w:lang w:eastAsia="zh-CN"/>
              </w:rPr>
              <w:t>指数增强型发起式证券投资基金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005608.OF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华宝绿色主题混合型证券投资基金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005728.OF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华宝中证全指证券公司交易型开放式指数证券投资基金发起式联接基金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006098.OF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华宝标普香港上市中国中小盘指数证券投资基金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006127.OF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lastRenderedPageBreak/>
              <w:t>29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华宝科技先锋混合型证券投资基金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006227.OF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华宝宝丰高等级债券型发起式证券投资基金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006300.OF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华宝宝丰高等级债券型发起式证券投资基金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006301.OF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华宝港股通恒生中国</w:t>
            </w:r>
            <w:r w:rsidRPr="00F15FE4">
              <w:rPr>
                <w:rFonts w:asciiTheme="minorEastAsia" w:hAnsiTheme="minorEastAsia" w:hint="eastAsia"/>
                <w:color w:val="000000"/>
                <w:sz w:val="18"/>
                <w:szCs w:val="21"/>
                <w:lang w:eastAsia="zh-CN"/>
              </w:rPr>
              <w:t>(</w:t>
            </w:r>
            <w:r w:rsidRPr="00F15FE4">
              <w:rPr>
                <w:rFonts w:asciiTheme="minorEastAsia" w:hAnsiTheme="minorEastAsia" w:hint="eastAsia"/>
                <w:color w:val="000000"/>
                <w:sz w:val="18"/>
                <w:szCs w:val="21"/>
                <w:lang w:eastAsia="zh-CN"/>
              </w:rPr>
              <w:t>香港上市</w:t>
            </w:r>
            <w:r w:rsidRPr="00F15FE4">
              <w:rPr>
                <w:rFonts w:asciiTheme="minorEastAsia" w:hAnsiTheme="minorEastAsia" w:hint="eastAsia"/>
                <w:color w:val="000000"/>
                <w:sz w:val="18"/>
                <w:szCs w:val="21"/>
                <w:lang w:eastAsia="zh-CN"/>
              </w:rPr>
              <w:t>)25</w:t>
            </w:r>
            <w:r w:rsidRPr="00F15FE4">
              <w:rPr>
                <w:rFonts w:asciiTheme="minorEastAsia" w:hAnsiTheme="minorEastAsia" w:hint="eastAsia"/>
                <w:color w:val="000000"/>
                <w:sz w:val="18"/>
                <w:szCs w:val="21"/>
                <w:lang w:eastAsia="zh-CN"/>
              </w:rPr>
              <w:t>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006355.OF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华宝中证银行交易型开放式指数证券投资基金联接基金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006697.OF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华宝宝裕纯债债券型证券投资基金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006826.OF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华宝大健康混合型证券投资基金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006881.OF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华宝中短债债券型发起式证券投资基金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006947.OF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华宝中短债债券型发起式证券投资基金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006948.OF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华宝政策性金融债债券型证券投资基金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007116.OF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39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华宝稳健养老目标一年持有期混合型发起式基金中基金</w:t>
            </w:r>
            <w:r w:rsidRPr="00F15FE4">
              <w:rPr>
                <w:rFonts w:asciiTheme="minorEastAsia" w:hAnsiTheme="minorEastAsia" w:hint="eastAsia"/>
                <w:color w:val="000000"/>
                <w:sz w:val="18"/>
                <w:szCs w:val="21"/>
                <w:lang w:eastAsia="zh-CN"/>
              </w:rPr>
              <w:t>(FOF)A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007255.OF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华宝宝盛纯债债券型证券投资基金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007302.OF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华宝消费升级混合型证券投资基金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007308.OF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华宝标普沪港深中国增强价值指数证券投资基金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007397.OF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华宝沪深</w:t>
            </w:r>
            <w:r w:rsidRPr="00F15FE4">
              <w:rPr>
                <w:rFonts w:asciiTheme="minorEastAsia" w:hAnsiTheme="minorEastAsia" w:hint="eastAsia"/>
                <w:color w:val="000000"/>
                <w:sz w:val="18"/>
                <w:szCs w:val="21"/>
                <w:lang w:eastAsia="zh-CN"/>
              </w:rPr>
              <w:t>300</w:t>
            </w:r>
            <w:r w:rsidRPr="00F15FE4">
              <w:rPr>
                <w:rFonts w:asciiTheme="minorEastAsia" w:hAnsiTheme="minorEastAsia" w:hint="eastAsia"/>
                <w:color w:val="000000"/>
                <w:sz w:val="18"/>
                <w:szCs w:val="21"/>
                <w:lang w:eastAsia="zh-CN"/>
              </w:rPr>
              <w:t>指数增强型发起式证券投资基金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007404.OF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w:t>
            </w:r>
            <w:r w:rsidRPr="00F15FE4">
              <w:rPr>
                <w:rFonts w:asciiTheme="minorEastAsia" w:hAnsiTheme="minorEastAsia" w:hint="eastAsia"/>
                <w:color w:val="000000"/>
                <w:sz w:val="18"/>
                <w:szCs w:val="21"/>
                <w:lang w:eastAsia="zh-CN"/>
              </w:rPr>
              <w:t>100</w:t>
            </w:r>
            <w:r w:rsidRPr="00F15FE4">
              <w:rPr>
                <w:rFonts w:asciiTheme="minorEastAsia" w:hAnsiTheme="minorEastAsia" w:hint="eastAsia"/>
                <w:color w:val="000000"/>
                <w:sz w:val="18"/>
                <w:szCs w:val="21"/>
                <w:lang w:eastAsia="zh-CN"/>
              </w:rPr>
              <w:t>交易型开放式指数证券投资基金联接基金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007405.OF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华宝宝怡纯债债券型证券投资基金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007435.OF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华宝中证全指证券公司交易型开放式指数证券投资基金发起式联接基金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007531.OF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华宝绿色领先股票型证券投资基金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007590.OF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华宝宝润纯债债券型证券投资基金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007644.OF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49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华宝浮动净值型发起式货币市场基金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007805.OF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华宝标普石油</w:t>
            </w:r>
            <w:r w:rsidRPr="00F15FE4">
              <w:rPr>
                <w:rFonts w:asciiTheme="minorEastAsia" w:hAnsiTheme="minorEastAsia" w:hint="eastAsia"/>
                <w:color w:val="000000"/>
                <w:sz w:val="18"/>
                <w:szCs w:val="21"/>
                <w:lang w:eastAsia="zh-CN"/>
              </w:rPr>
              <w:t>天然气上游股票指数证券投资基金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007844.OF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华宝中证科技龙头交易型开放式指数证券投资基金发起式联接基金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007873.OF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华宝中证科技龙头交易型开放式指数证券投资基金发起式联接基金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007874.OF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华宝宝惠纯债</w:t>
            </w:r>
            <w:r w:rsidRPr="00F15FE4">
              <w:rPr>
                <w:rFonts w:asciiTheme="minorEastAsia" w:hAnsiTheme="minorEastAsia" w:hint="eastAsia"/>
                <w:color w:val="000000"/>
                <w:sz w:val="18"/>
                <w:szCs w:val="21"/>
                <w:lang w:eastAsia="zh-CN"/>
              </w:rPr>
              <w:t>39</w:t>
            </w:r>
            <w:r w:rsidRPr="00F15FE4">
              <w:rPr>
                <w:rFonts w:asciiTheme="minorEastAsia" w:hAnsiTheme="minorEastAsia" w:hint="eastAsia"/>
                <w:color w:val="000000"/>
                <w:sz w:val="18"/>
                <w:szCs w:val="21"/>
                <w:lang w:eastAsia="zh-CN"/>
              </w:rPr>
              <w:t>个月定期开放债券型证券投资基金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007957.OF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华宝宝康债券投资基金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007964.OF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华宝致远混合型证券投资基金</w:t>
            </w:r>
            <w:r w:rsidRPr="00F15FE4">
              <w:rPr>
                <w:rFonts w:asciiTheme="minorEastAsia" w:hAnsiTheme="minorEastAsia" w:hint="eastAsia"/>
                <w:color w:val="000000"/>
                <w:sz w:val="18"/>
                <w:szCs w:val="21"/>
                <w:lang w:eastAsia="zh-CN"/>
              </w:rPr>
              <w:t>(QDII)A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008253.OF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华宝致远混合型证券投资基金</w:t>
            </w:r>
            <w:r w:rsidRPr="00F15FE4">
              <w:rPr>
                <w:rFonts w:asciiTheme="minorEastAsia" w:hAnsiTheme="minorEastAsia" w:hint="eastAsia"/>
                <w:color w:val="000000"/>
                <w:sz w:val="18"/>
                <w:szCs w:val="21"/>
                <w:lang w:eastAsia="zh-CN"/>
              </w:rPr>
              <w:t>(QDII)C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008254.OF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华宝可转债债券型证券投资基金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008817.OF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华宝成长策略混合型证券投资基金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009189.OF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59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华宝红利精选混合型证券投资基金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009263.OF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华宝中证消费龙头指数证券投资基金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009329.OF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华宝宝利纯债</w:t>
            </w:r>
            <w:r w:rsidRPr="00F15FE4">
              <w:rPr>
                <w:rFonts w:asciiTheme="minorEastAsia" w:hAnsiTheme="minorEastAsia" w:hint="eastAsia"/>
                <w:color w:val="000000"/>
                <w:sz w:val="18"/>
                <w:szCs w:val="21"/>
                <w:lang w:eastAsia="zh-CN"/>
              </w:rPr>
              <w:t>86</w:t>
            </w:r>
            <w:r w:rsidRPr="00F15FE4">
              <w:rPr>
                <w:rFonts w:asciiTheme="minorEastAsia" w:hAnsiTheme="minorEastAsia" w:hint="eastAsia"/>
                <w:color w:val="000000"/>
                <w:sz w:val="18"/>
                <w:szCs w:val="21"/>
                <w:lang w:eastAsia="zh-CN"/>
              </w:rPr>
              <w:t>个月定期开放债券型证券投资基金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009756.OF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华宝中债</w:t>
            </w:r>
            <w:r w:rsidRPr="00F15FE4">
              <w:rPr>
                <w:rFonts w:asciiTheme="minorEastAsia" w:hAnsiTheme="minorEastAsia" w:hint="eastAsia"/>
                <w:color w:val="000000"/>
                <w:sz w:val="18"/>
                <w:szCs w:val="21"/>
                <w:lang w:eastAsia="zh-CN"/>
              </w:rPr>
              <w:t>1-3</w:t>
            </w:r>
            <w:r w:rsidRPr="00F15FE4">
              <w:rPr>
                <w:rFonts w:asciiTheme="minorEastAsia" w:hAnsiTheme="minorEastAsia" w:hint="eastAsia"/>
                <w:color w:val="000000"/>
                <w:sz w:val="18"/>
                <w:szCs w:val="21"/>
                <w:lang w:eastAsia="zh-CN"/>
              </w:rPr>
              <w:t>年国开行债券指数证券投资基金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009757.OF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华宝宝泓纯债债券型证券投资基金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009947.OF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华宝标普</w:t>
            </w:r>
            <w:r w:rsidRPr="00F15FE4">
              <w:rPr>
                <w:rFonts w:asciiTheme="minorEastAsia" w:hAnsiTheme="minorEastAsia" w:hint="eastAsia"/>
                <w:color w:val="000000"/>
                <w:sz w:val="18"/>
                <w:szCs w:val="21"/>
                <w:lang w:eastAsia="zh-CN"/>
              </w:rPr>
              <w:t>美国品质消费股票指数证券投资基金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009975.OF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华宝研究精选混合型证券投资基金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009989.OF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华宝新兴成长混合型证券投资基金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010114.OF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华宝竞争优势混合型证券投资基金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010335.OF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华宝红利精选混合型证券投资基金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010841.OF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69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华宝科技先锋混合型证券投资基金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010842.OF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华宝安盈混合型证券投资基金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010868.OF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华宝资源优选混合型证券投资基金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011068.OF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华宝新兴消费混合型证券投资基金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011153.OF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华宝新兴消费混合型证券投资基金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011154.OF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华宝双债增强债券型证券投资基金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011280.OF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华宝双债增强债券型证券投资基金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011281.OF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华宝安享混合型证券投资基金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011376.OF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华宝可持续发展主题混合型证券投资基金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012262.OF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华宝可持续发展主题混合型证券投资基金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012263.OF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79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华宝中证医疗交易型开放式指数证券投资基金联接基金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012323.OF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华宝中证细分化工产业主题交易型开放式指数证券投资基金发起式联接基金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012537.OF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华宝中证细分化工产业主题交易型开放式指数证券投资基金发起式联接基金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012538.OF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华宝中证细分食品饮料产业主题交易型开放式指数证券投资基金发起式联接基金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012548.OF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华宝中证细分食品饮料产业主题交易型开放式指数证券投资基金发起式联接基金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012549.OF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华宝中证电子</w:t>
            </w:r>
            <w:r w:rsidRPr="00F15FE4">
              <w:rPr>
                <w:rFonts w:asciiTheme="minorEastAsia" w:hAnsiTheme="minorEastAsia" w:hint="eastAsia"/>
                <w:color w:val="000000"/>
                <w:sz w:val="18"/>
                <w:szCs w:val="21"/>
                <w:lang w:eastAsia="zh-CN"/>
              </w:rPr>
              <w:t>50</w:t>
            </w:r>
            <w:r w:rsidRPr="00F15FE4">
              <w:rPr>
                <w:rFonts w:asciiTheme="minorEastAsia" w:hAnsiTheme="minorEastAsia" w:hint="eastAsia"/>
                <w:color w:val="000000"/>
                <w:sz w:val="18"/>
                <w:szCs w:val="21"/>
                <w:lang w:eastAsia="zh-CN"/>
              </w:rPr>
              <w:t>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012550.OF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华宝中证电子</w:t>
            </w:r>
            <w:r w:rsidRPr="00F15FE4">
              <w:rPr>
                <w:rFonts w:asciiTheme="minorEastAsia" w:hAnsiTheme="minorEastAsia" w:hint="eastAsia"/>
                <w:color w:val="000000"/>
                <w:sz w:val="18"/>
                <w:szCs w:val="21"/>
                <w:lang w:eastAsia="zh-CN"/>
              </w:rPr>
              <w:t>50</w:t>
            </w:r>
            <w:r w:rsidRPr="00F15FE4">
              <w:rPr>
                <w:rFonts w:asciiTheme="minorEastAsia" w:hAnsiTheme="minorEastAsia" w:hint="eastAsia"/>
                <w:color w:val="000000"/>
                <w:sz w:val="18"/>
                <w:szCs w:val="21"/>
                <w:lang w:eastAsia="zh-CN"/>
              </w:rPr>
              <w:t>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012551.OF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华宝宝瑞一年定期开放债券型发起式证券投资基金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012745.OF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华宝第三产业灵活配置混合型证券投资基金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012798.OF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华宝绿色主题混合型证券投资基金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012799.OF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89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w:t>
            </w:r>
            <w:r w:rsidRPr="00F15FE4">
              <w:rPr>
                <w:rFonts w:asciiTheme="minorEastAsia" w:hAnsiTheme="minorEastAsia" w:hint="eastAsia"/>
                <w:color w:val="000000"/>
                <w:sz w:val="18"/>
                <w:szCs w:val="21"/>
                <w:lang w:eastAsia="zh-CN"/>
              </w:rPr>
              <w:t>MSCI</w:t>
            </w:r>
            <w:r w:rsidRPr="00F15FE4">
              <w:rPr>
                <w:rFonts w:asciiTheme="minorEastAsia" w:hAnsiTheme="minorEastAsia" w:hint="eastAsia"/>
                <w:color w:val="000000"/>
                <w:sz w:val="18"/>
                <w:szCs w:val="21"/>
                <w:lang w:eastAsia="zh-CN"/>
              </w:rPr>
              <w:t>中国</w:t>
            </w:r>
            <w:r w:rsidRPr="00F15FE4">
              <w:rPr>
                <w:rFonts w:asciiTheme="minorEastAsia" w:hAnsiTheme="minorEastAsia" w:hint="eastAsia"/>
                <w:color w:val="000000"/>
                <w:sz w:val="18"/>
                <w:szCs w:val="21"/>
                <w:lang w:eastAsia="zh-CN"/>
              </w:rPr>
              <w:t>A</w:t>
            </w:r>
            <w:r w:rsidRPr="00F15FE4">
              <w:rPr>
                <w:rFonts w:asciiTheme="minorEastAsia" w:hAnsiTheme="minorEastAsia" w:hint="eastAsia"/>
                <w:color w:val="000000"/>
                <w:sz w:val="18"/>
                <w:szCs w:val="21"/>
                <w:lang w:eastAsia="zh-CN"/>
              </w:rPr>
              <w:t>股国际通</w:t>
            </w:r>
            <w:r w:rsidRPr="00F15FE4">
              <w:rPr>
                <w:rFonts w:asciiTheme="minorEastAsia" w:hAnsiTheme="minorEastAsia" w:hint="eastAsia"/>
                <w:color w:val="000000"/>
                <w:sz w:val="18"/>
                <w:szCs w:val="21"/>
                <w:lang w:eastAsia="zh-CN"/>
              </w:rPr>
              <w:t>ESG</w:t>
            </w:r>
            <w:r w:rsidRPr="00F15FE4">
              <w:rPr>
                <w:rFonts w:asciiTheme="minorEastAsia" w:hAnsiTheme="minorEastAsia" w:hint="eastAsia"/>
                <w:color w:val="000000"/>
                <w:sz w:val="18"/>
                <w:szCs w:val="21"/>
                <w:lang w:eastAsia="zh-CN"/>
              </w:rPr>
              <w:t>通用指数证券投资基金</w:t>
            </w:r>
            <w:r w:rsidRPr="00F15FE4">
              <w:rPr>
                <w:rFonts w:asciiTheme="minorEastAsia" w:hAnsiTheme="minorEastAsia" w:hint="eastAsia"/>
                <w:color w:val="000000"/>
                <w:sz w:val="18"/>
                <w:szCs w:val="21"/>
                <w:lang w:eastAsia="zh-CN"/>
              </w:rPr>
              <w:t>(LOF)C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012811.OF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华宝未来主导产业灵活配置混合型证券投资基金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012919.OF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华宝稳健目标风险三个月持有期混合型发起式基金</w:t>
            </w:r>
            <w:r w:rsidRPr="00F15FE4">
              <w:rPr>
                <w:rFonts w:asciiTheme="minorEastAsia" w:hAnsiTheme="minorEastAsia" w:hint="eastAsia"/>
                <w:color w:val="000000"/>
                <w:sz w:val="18"/>
                <w:szCs w:val="21"/>
                <w:lang w:eastAsia="zh-CN"/>
              </w:rPr>
              <w:t>中基金</w:t>
            </w:r>
            <w:r w:rsidRPr="00F15FE4">
              <w:rPr>
                <w:rFonts w:asciiTheme="minorEastAsia" w:hAnsiTheme="minorEastAsia" w:hint="eastAsia"/>
                <w:color w:val="000000"/>
                <w:sz w:val="18"/>
                <w:szCs w:val="21"/>
                <w:lang w:eastAsia="zh-CN"/>
              </w:rPr>
              <w:t>(FOF)</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013150.OF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华宝深证创新</w:t>
            </w:r>
            <w:r w:rsidRPr="00F15FE4">
              <w:rPr>
                <w:rFonts w:asciiTheme="minorEastAsia" w:hAnsiTheme="minorEastAsia" w:hint="eastAsia"/>
                <w:color w:val="000000"/>
                <w:sz w:val="18"/>
                <w:szCs w:val="21"/>
                <w:lang w:eastAsia="zh-CN"/>
              </w:rPr>
              <w:t>100</w:t>
            </w:r>
            <w:r w:rsidRPr="00F15FE4">
              <w:rPr>
                <w:rFonts w:asciiTheme="minorEastAsia" w:hAnsiTheme="minorEastAsia" w:hint="eastAsia"/>
                <w:color w:val="000000"/>
                <w:sz w:val="18"/>
                <w:szCs w:val="21"/>
                <w:lang w:eastAsia="zh-CN"/>
              </w:rPr>
              <w:t>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013177.OF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华宝深证创新</w:t>
            </w:r>
            <w:r w:rsidRPr="00F15FE4">
              <w:rPr>
                <w:rFonts w:asciiTheme="minorEastAsia" w:hAnsiTheme="minorEastAsia" w:hint="eastAsia"/>
                <w:color w:val="000000"/>
                <w:sz w:val="18"/>
                <w:szCs w:val="21"/>
                <w:lang w:eastAsia="zh-CN"/>
              </w:rPr>
              <w:t>100</w:t>
            </w:r>
            <w:r w:rsidRPr="00F15FE4">
              <w:rPr>
                <w:rFonts w:asciiTheme="minorEastAsia" w:hAnsiTheme="minorEastAsia" w:hint="eastAsia"/>
                <w:color w:val="000000"/>
                <w:sz w:val="18"/>
                <w:szCs w:val="21"/>
                <w:lang w:eastAsia="zh-CN"/>
              </w:rPr>
              <w:t>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013178.OF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华宝中证科创创业</w:t>
            </w:r>
            <w:r w:rsidRPr="00F15FE4">
              <w:rPr>
                <w:rFonts w:asciiTheme="minorEastAsia" w:hAnsiTheme="minorEastAsia" w:hint="eastAsia"/>
                <w:color w:val="000000"/>
                <w:sz w:val="18"/>
                <w:szCs w:val="21"/>
                <w:lang w:eastAsia="zh-CN"/>
              </w:rPr>
              <w:t>50</w:t>
            </w:r>
            <w:r w:rsidRPr="00F15FE4">
              <w:rPr>
                <w:rFonts w:asciiTheme="minorEastAsia" w:hAnsiTheme="minorEastAsia" w:hint="eastAsia"/>
                <w:color w:val="000000"/>
                <w:sz w:val="18"/>
                <w:szCs w:val="21"/>
                <w:lang w:eastAsia="zh-CN"/>
              </w:rPr>
              <w:t>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013317.OF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华宝中证科创创业</w:t>
            </w:r>
            <w:r w:rsidRPr="00F15FE4">
              <w:rPr>
                <w:rFonts w:asciiTheme="minorEastAsia" w:hAnsiTheme="minorEastAsia" w:hint="eastAsia"/>
                <w:color w:val="000000"/>
                <w:sz w:val="18"/>
                <w:szCs w:val="21"/>
                <w:lang w:eastAsia="zh-CN"/>
              </w:rPr>
              <w:t>50</w:t>
            </w:r>
            <w:r w:rsidRPr="00F15FE4">
              <w:rPr>
                <w:rFonts w:asciiTheme="minorEastAsia" w:hAnsiTheme="minorEastAsia" w:hint="eastAsia"/>
                <w:color w:val="000000"/>
                <w:sz w:val="18"/>
                <w:szCs w:val="21"/>
                <w:lang w:eastAsia="zh-CN"/>
              </w:rPr>
              <w:t>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013318.OF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华宝中证智能制造主题交易型开放式指数证券投资基金发起式联接基金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013447.OF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华宝中证智能制造主题交易型开放式指数证券投资基金发起式联接基金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013448.OF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华宝中证全指农牧渔指数型发起式证券投资基金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99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华宝中证全指农牧渔指数型发起式证券投资基金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华宝中证新材料主题交易型开放式指数证券投资基金发起式联接基金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华宝中证新材料主题交易型开放式指数证券投资基金发起式联接基金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华宝中证智能电动汽车交易型开放式指数证券投资基金发起式联接基金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华宝中证智能电动汽车交易型开放式指数证券投资基金发起式联接基金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华宝中证金融科技主题交易型开放式指数证券投资基金发起式联接基金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华宝中证金融科技主题交易型开放式指数证券投资基金发起式联接基金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013478.OF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华宝国证治理指数型发起式证券投资基金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013480.OF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华宝国证治理指数型发起式证券投资基金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013481.OF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华宝中证稀有金属主题指数增强型发起式证券投资基金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013942.OF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109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华宝中证稀有金属主题指数增强型发起式证券投资基金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013943.OF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华宝安宜六个月持有期债券型证券投资基金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015069.OF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华宝安宜六个月持有期债券型证券投资基金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015070.OF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华宝安悦一年持有期混合型证券投资基金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015250.OF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华宝安悦一年持有期混合型证券投资基金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015251.OF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华宝宝隆债券型证券投资基金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015414.OF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华宝宝隆债券型证券投资基金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015415.OF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华宝收益增长混合型证券投资基金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015573.OF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华宝多策略增长开放式证券投资基金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015613.OF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华宝价值发现混合型证券投资基金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015614.OF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119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华宝中证同业存单</w:t>
            </w:r>
            <w:r w:rsidRPr="00F15FE4">
              <w:rPr>
                <w:rFonts w:asciiTheme="minorEastAsia" w:hAnsiTheme="minorEastAsia" w:hint="eastAsia"/>
                <w:color w:val="000000"/>
                <w:sz w:val="18"/>
                <w:szCs w:val="21"/>
                <w:lang w:eastAsia="zh-CN"/>
              </w:rPr>
              <w:t>AAA</w:t>
            </w:r>
            <w:r w:rsidRPr="00F15FE4">
              <w:rPr>
                <w:rFonts w:asciiTheme="minorEastAsia" w:hAnsiTheme="minorEastAsia" w:hint="eastAsia"/>
                <w:color w:val="000000"/>
                <w:sz w:val="18"/>
                <w:szCs w:val="21"/>
                <w:lang w:eastAsia="zh-CN"/>
              </w:rPr>
              <w:t>指数</w:t>
            </w:r>
            <w:r w:rsidRPr="00F15FE4">
              <w:rPr>
                <w:rFonts w:asciiTheme="minorEastAsia" w:hAnsiTheme="minorEastAsia" w:hint="eastAsia"/>
                <w:color w:val="000000"/>
                <w:sz w:val="18"/>
                <w:szCs w:val="21"/>
                <w:lang w:eastAsia="zh-CN"/>
              </w:rPr>
              <w:t>7</w:t>
            </w:r>
            <w:r w:rsidRPr="00F15FE4">
              <w:rPr>
                <w:rFonts w:asciiTheme="minorEastAsia" w:hAnsiTheme="minorEastAsia" w:hint="eastAsia"/>
                <w:color w:val="000000"/>
                <w:sz w:val="18"/>
                <w:szCs w:val="21"/>
                <w:lang w:eastAsia="zh-CN"/>
              </w:rPr>
              <w:t>天持有期证券投资基金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015864.OF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w:t>
            </w:r>
            <w:r w:rsidRPr="00F15FE4">
              <w:rPr>
                <w:rFonts w:asciiTheme="minorEastAsia" w:hAnsiTheme="minorEastAsia" w:hint="eastAsia"/>
                <w:color w:val="000000"/>
                <w:sz w:val="18"/>
                <w:szCs w:val="21"/>
                <w:lang w:eastAsia="zh-CN"/>
              </w:rPr>
              <w:t>1000</w:t>
            </w:r>
            <w:r w:rsidRPr="00F15FE4">
              <w:rPr>
                <w:rFonts w:asciiTheme="minorEastAsia" w:hAnsiTheme="minorEastAsia" w:hint="eastAsia"/>
                <w:color w:val="000000"/>
                <w:sz w:val="18"/>
                <w:szCs w:val="21"/>
                <w:lang w:eastAsia="zh-CN"/>
              </w:rPr>
              <w:t>指数证券投资基金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016033.OF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华宝高端装备股票型发起式证券投资基金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016113.OF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华宝高端装备股票型发起式证券投资基金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016114.OF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华宝动力组合混合型证券投资基金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016257.OF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华宝专精特新混合型发起式证券投资基金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016380.OF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华宝专精特新混合型发起式证券投资基金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016381.OF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华宝核心优势灵活配置混合型证券投资基金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016461.OF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华宝生态中国混合型证券投资基金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016462.OF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华宝万物互联灵活配置混合型证券投资基金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016463.OF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129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华宝安融六个月持有期债券型证券投资基金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016806.OF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华宝安融六个月持有期债券型证券投资基金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016807.OF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华宝宝通</w:t>
            </w:r>
            <w:r w:rsidRPr="00F15FE4">
              <w:rPr>
                <w:rFonts w:asciiTheme="minorEastAsia" w:hAnsiTheme="minorEastAsia" w:hint="eastAsia"/>
                <w:color w:val="000000"/>
                <w:sz w:val="18"/>
                <w:szCs w:val="21"/>
                <w:lang w:eastAsia="zh-CN"/>
              </w:rPr>
              <w:t>30</w:t>
            </w:r>
            <w:r w:rsidRPr="00F15FE4">
              <w:rPr>
                <w:rFonts w:asciiTheme="minorEastAsia" w:hAnsiTheme="minorEastAsia" w:hint="eastAsia"/>
                <w:color w:val="000000"/>
                <w:sz w:val="18"/>
                <w:szCs w:val="21"/>
                <w:lang w:eastAsia="zh-CN"/>
              </w:rPr>
              <w:t>天持有期短债债券型证券投资基金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017100.OF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华宝宝通</w:t>
            </w:r>
            <w:r w:rsidRPr="00F15FE4">
              <w:rPr>
                <w:rFonts w:asciiTheme="minorEastAsia" w:hAnsiTheme="minorEastAsia" w:hint="eastAsia"/>
                <w:color w:val="000000"/>
                <w:sz w:val="18"/>
                <w:szCs w:val="21"/>
                <w:lang w:eastAsia="zh-CN"/>
              </w:rPr>
              <w:t>30</w:t>
            </w:r>
            <w:r w:rsidRPr="00F15FE4">
              <w:rPr>
                <w:rFonts w:asciiTheme="minorEastAsia" w:hAnsiTheme="minorEastAsia" w:hint="eastAsia"/>
                <w:color w:val="000000"/>
                <w:sz w:val="18"/>
                <w:szCs w:val="21"/>
                <w:lang w:eastAsia="zh-CN"/>
              </w:rPr>
              <w:t>天持有期短债债券型证券投资基金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017101.OF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华宝中证港股通互联网交易型开放式指数证券投资基金发起式联接基金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017125.OF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华宝中证港股通互联网交易型开放式指数证券投资基金发起式联接基金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017126.OF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华宝中证有色金属交易型开放式指数证券投资基金发起式联接基金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017140.OF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华宝中证有色金属交易型开放式指数证券投资基金发起式联接基金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017141.OF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华宝远见回报混合型证券投资基金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017142.OF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华宝远见回报混合型证券投资基金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017143.OF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139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华宝海外新能源汽车股票型发起式证券投资基金</w:t>
            </w:r>
            <w:r w:rsidRPr="00F15FE4">
              <w:rPr>
                <w:rFonts w:asciiTheme="minorEastAsia" w:hAnsiTheme="minorEastAsia" w:hint="eastAsia"/>
                <w:color w:val="000000"/>
                <w:sz w:val="18"/>
                <w:szCs w:val="21"/>
                <w:lang w:eastAsia="zh-CN"/>
              </w:rPr>
              <w:t>(QDII)A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017144.OF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华宝海外新能源汽车股票型发起式证券投资基金</w:t>
            </w:r>
            <w:r w:rsidRPr="00F15FE4">
              <w:rPr>
                <w:rFonts w:asciiTheme="minorEastAsia" w:hAnsiTheme="minorEastAsia" w:hint="eastAsia"/>
                <w:color w:val="000000"/>
                <w:sz w:val="18"/>
                <w:szCs w:val="21"/>
                <w:lang w:eastAsia="zh-CN"/>
              </w:rPr>
              <w:t>(QDII)C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017145.OF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华宝新兴成长混合型证券投资基金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017197.OF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华宝海外科技股票型证券投资基金</w:t>
            </w:r>
            <w:r w:rsidRPr="00F15FE4">
              <w:rPr>
                <w:rFonts w:asciiTheme="minorEastAsia" w:hAnsiTheme="minorEastAsia" w:hint="eastAsia"/>
                <w:color w:val="000000"/>
                <w:sz w:val="18"/>
                <w:szCs w:val="21"/>
                <w:lang w:eastAsia="zh-CN"/>
              </w:rPr>
              <w:t>(QDII-LOF)C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017204.OF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华宝中证沪港深新消费指数型证券投资基金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017434.OF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华宝中证沪港深新消费指数型证券投资基金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017435.OF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华宝纳斯达克精选股票型发起式证券投资基金</w:t>
            </w:r>
            <w:r w:rsidRPr="00F15FE4">
              <w:rPr>
                <w:rFonts w:asciiTheme="minorEastAsia" w:hAnsiTheme="minorEastAsia" w:hint="eastAsia"/>
                <w:color w:val="000000"/>
                <w:sz w:val="18"/>
                <w:szCs w:val="21"/>
                <w:lang w:eastAsia="zh-CN"/>
              </w:rPr>
              <w:t>(QDII)A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017436.OF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华宝纳斯达克精选股票型发起式证券投资基金</w:t>
            </w:r>
            <w:r w:rsidRPr="00F15FE4">
              <w:rPr>
                <w:rFonts w:asciiTheme="minorEastAsia" w:hAnsiTheme="minorEastAsia" w:hint="eastAsia"/>
                <w:color w:val="000000"/>
                <w:sz w:val="18"/>
                <w:szCs w:val="21"/>
                <w:lang w:eastAsia="zh-CN"/>
              </w:rPr>
              <w:t>(QDII)C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017437.OF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华宝量化选股混合型发起式证券投资基金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017715.OF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华宝量化选股混合型发起式证券投资基金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017716.OF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149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华宝事件驱动混合型证券投资基金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017995.OF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w:t>
            </w:r>
            <w:r w:rsidRPr="00F15FE4">
              <w:rPr>
                <w:rFonts w:asciiTheme="minorEastAsia" w:hAnsiTheme="minorEastAsia" w:hint="eastAsia"/>
                <w:color w:val="000000"/>
                <w:sz w:val="18"/>
                <w:szCs w:val="21"/>
                <w:lang w:eastAsia="zh-CN"/>
              </w:rPr>
              <w:t>ESG</w:t>
            </w:r>
            <w:r w:rsidRPr="00F15FE4">
              <w:rPr>
                <w:rFonts w:asciiTheme="minorEastAsia" w:hAnsiTheme="minorEastAsia" w:hint="eastAsia"/>
                <w:color w:val="000000"/>
                <w:sz w:val="18"/>
                <w:szCs w:val="21"/>
                <w:lang w:eastAsia="zh-CN"/>
              </w:rPr>
              <w:t>责任投资混合型证券投资基金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018118.OF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w:t>
            </w:r>
            <w:r w:rsidRPr="00F15FE4">
              <w:rPr>
                <w:rFonts w:asciiTheme="minorEastAsia" w:hAnsiTheme="minorEastAsia" w:hint="eastAsia"/>
                <w:color w:val="000000"/>
                <w:sz w:val="18"/>
                <w:szCs w:val="21"/>
                <w:lang w:eastAsia="zh-CN"/>
              </w:rPr>
              <w:t>ESG</w:t>
            </w:r>
            <w:r w:rsidRPr="00F15FE4">
              <w:rPr>
                <w:rFonts w:asciiTheme="minorEastAsia" w:hAnsiTheme="minorEastAsia" w:hint="eastAsia"/>
                <w:color w:val="000000"/>
                <w:sz w:val="18"/>
                <w:szCs w:val="21"/>
                <w:lang w:eastAsia="zh-CN"/>
              </w:rPr>
              <w:t>责任投资混合型证券投资基金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018119.OF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华宝大健康混合型证券投资基金</w:t>
            </w:r>
            <w:r w:rsidRPr="00F15FE4">
              <w:rPr>
                <w:rFonts w:asciiTheme="minorEastAsia" w:hAnsiTheme="minorEastAsia" w:hint="eastAsia"/>
                <w:color w:val="000000"/>
                <w:sz w:val="18"/>
                <w:szCs w:val="21"/>
                <w:lang w:eastAsia="zh-CN"/>
              </w:rPr>
              <w:t>C</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018529.OF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华宝宝康消费品证券投资基金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华宝宝康灵活配置证券投资基金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华宝宝康债券投资基金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华宝动力组合混合型证券投资基金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华宝多策略增长开放式证券投资基金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240005.OF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华宝现金宝货币市场基金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159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华宝现金宝货币市场基金</w:t>
            </w:r>
            <w:r w:rsidRPr="00F15FE4">
              <w:rPr>
                <w:rFonts w:asciiTheme="minorEastAsia" w:hAnsiTheme="minorEastAsia" w:hint="eastAsia"/>
                <w:color w:val="000000"/>
                <w:sz w:val="18"/>
                <w:szCs w:val="21"/>
                <w:lang w:eastAsia="zh-CN"/>
              </w:rPr>
              <w:t>B</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华宝收益增长混合型证券投资基金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华宝先进成长混合型证券投资基金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240009.OF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华宝行业精选混合型证券投资基金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华宝大盘精选混合型证券投资基金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240011.OF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164</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华宝增强收益债券型证券投资基金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165</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华宝增强收益债券型证券投资基金</w:t>
            </w:r>
            <w:r w:rsidRPr="00F15FE4">
              <w:rPr>
                <w:rFonts w:asciiTheme="minorEastAsia" w:hAnsiTheme="minorEastAsia" w:hint="eastAsia"/>
                <w:color w:val="000000"/>
                <w:sz w:val="18"/>
                <w:szCs w:val="21"/>
                <w:lang w:eastAsia="zh-CN"/>
              </w:rPr>
              <w:t>B</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240013.OF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166</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w:t>
            </w:r>
            <w:r w:rsidRPr="00F15FE4">
              <w:rPr>
                <w:rFonts w:asciiTheme="minorEastAsia" w:hAnsiTheme="minorEastAsia" w:hint="eastAsia"/>
                <w:color w:val="000000"/>
                <w:sz w:val="18"/>
                <w:szCs w:val="21"/>
                <w:lang w:eastAsia="zh-CN"/>
              </w:rPr>
              <w:t>100</w:t>
            </w:r>
            <w:r w:rsidRPr="00F15FE4">
              <w:rPr>
                <w:rFonts w:asciiTheme="minorEastAsia" w:hAnsiTheme="minorEastAsia" w:hint="eastAsia"/>
                <w:color w:val="000000"/>
                <w:sz w:val="18"/>
                <w:szCs w:val="21"/>
                <w:lang w:eastAsia="zh-CN"/>
              </w:rPr>
              <w:t>交易型开放式指数证券投资基金联接基金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240014.OF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167</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华宝上证</w:t>
            </w:r>
            <w:r w:rsidRPr="00F15FE4">
              <w:rPr>
                <w:rFonts w:asciiTheme="minorEastAsia" w:hAnsiTheme="minorEastAsia" w:hint="eastAsia"/>
                <w:color w:val="000000"/>
                <w:sz w:val="18"/>
                <w:szCs w:val="21"/>
                <w:lang w:eastAsia="zh-CN"/>
              </w:rPr>
              <w:t>180</w:t>
            </w:r>
            <w:r w:rsidRPr="00F15FE4">
              <w:rPr>
                <w:rFonts w:asciiTheme="minorEastAsia" w:hAnsiTheme="minorEastAsia" w:hint="eastAsia"/>
                <w:color w:val="000000"/>
                <w:sz w:val="18"/>
                <w:szCs w:val="21"/>
                <w:lang w:eastAsia="zh-CN"/>
              </w:rPr>
              <w:t>价值交易型开放式指数证券投资基金联接基金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240016.OF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168</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华宝新兴产业混合型证券投资基金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240017.OF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169</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华宝可转债债券型证券投资基金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240018.OF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170</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华宝中证银行交易型开放式指数证券投资基金联接基金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240019.OF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171</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华宝医药生物优选混合型证券投资基金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240020.OF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172</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华宝资源优选混合型证券投资基金</w:t>
            </w:r>
            <w:r w:rsidRPr="00F15FE4">
              <w:rPr>
                <w:rFonts w:asciiTheme="minorEastAsia" w:hAnsiTheme="minorEastAsia" w:hint="eastAsia"/>
                <w:color w:val="000000"/>
                <w:sz w:val="18"/>
                <w:szCs w:val="21"/>
                <w:lang w:eastAsia="zh-CN"/>
              </w:rPr>
              <w:t>A</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240022.OF</w:t>
            </w:r>
          </w:p>
        </w:tc>
      </w:tr>
      <w:tr w:rsidR="00E07731" w:rsidTr="00B44D5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173</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lang w:eastAsia="zh-CN"/>
              </w:rPr>
            </w:pPr>
            <w:r w:rsidRPr="00F15FE4">
              <w:rPr>
                <w:rFonts w:asciiTheme="minorEastAsia" w:hAnsiTheme="minorEastAsia" w:hint="eastAsia"/>
                <w:color w:val="000000"/>
                <w:sz w:val="18"/>
                <w:szCs w:val="21"/>
                <w:lang w:eastAsia="zh-CN"/>
              </w:rPr>
              <w:t>华宝海外中国成长混合型证券投资基金</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hideMark/>
          </w:tcPr>
          <w:p w:rsidR="00EF4DCE" w:rsidRPr="00F15FE4" w:rsidRDefault="0029315E" w:rsidP="00F15FE4">
            <w:pPr>
              <w:jc w:val="center"/>
              <w:rPr>
                <w:rFonts w:asciiTheme="minorEastAsia" w:hAnsiTheme="minorEastAsia"/>
                <w:color w:val="000000"/>
                <w:sz w:val="18"/>
                <w:szCs w:val="21"/>
              </w:rPr>
            </w:pPr>
            <w:r w:rsidRPr="00F15FE4">
              <w:rPr>
                <w:rFonts w:asciiTheme="minorEastAsia" w:hAnsiTheme="minorEastAsia" w:hint="eastAsia"/>
                <w:color w:val="000000"/>
                <w:sz w:val="18"/>
                <w:szCs w:val="21"/>
              </w:rPr>
              <w:t>241001.OF</w:t>
            </w:r>
          </w:p>
        </w:tc>
      </w:tr>
    </w:tbl>
    <w:p w:rsidR="00F15FE4" w:rsidRPr="00F15FE4" w:rsidRDefault="00F15FE4" w:rsidP="00F15FE4">
      <w:pPr>
        <w:pStyle w:val="a5"/>
        <w:spacing w:line="360" w:lineRule="auto"/>
        <w:ind w:left="420" w:firstLineChars="0" w:firstLine="0"/>
        <w:jc w:val="both"/>
        <w:rPr>
          <w:rFonts w:asciiTheme="minorEastAsia" w:hAnsiTheme="minorEastAsia" w:cs="宋体"/>
          <w:sz w:val="21"/>
          <w:szCs w:val="21"/>
          <w:lang w:eastAsia="zh-CN"/>
        </w:rPr>
      </w:pPr>
    </w:p>
    <w:p w:rsidR="00F15FE4" w:rsidRPr="00B44D52" w:rsidRDefault="0029315E" w:rsidP="00B44D52">
      <w:pPr>
        <w:pStyle w:val="a5"/>
        <w:numPr>
          <w:ilvl w:val="0"/>
          <w:numId w:val="3"/>
        </w:numPr>
        <w:spacing w:line="360" w:lineRule="auto"/>
        <w:ind w:firstLineChars="0"/>
        <w:jc w:val="both"/>
        <w:rPr>
          <w:rFonts w:asciiTheme="minorEastAsia" w:hAnsiTheme="minorEastAsia" w:cs="宋体"/>
          <w:sz w:val="21"/>
          <w:szCs w:val="21"/>
          <w:lang w:eastAsia="zh-CN"/>
        </w:rPr>
      </w:pPr>
      <w:r w:rsidRPr="00B44D52">
        <w:rPr>
          <w:rFonts w:asciiTheme="minorEastAsia" w:hAnsiTheme="minorEastAsia" w:cs="宋体" w:hint="eastAsia"/>
          <w:sz w:val="21"/>
          <w:szCs w:val="21"/>
          <w:lang w:eastAsia="zh-CN"/>
        </w:rPr>
        <w:t>费率优惠活动</w:t>
      </w:r>
    </w:p>
    <w:p w:rsidR="00F15FE4" w:rsidRPr="00F15FE4" w:rsidRDefault="0029315E" w:rsidP="00F15FE4">
      <w:pPr>
        <w:spacing w:line="360" w:lineRule="auto"/>
        <w:ind w:firstLineChars="200" w:firstLine="420"/>
        <w:jc w:val="both"/>
        <w:rPr>
          <w:rFonts w:asciiTheme="minorEastAsia" w:hAnsiTheme="minorEastAsia" w:cs="宋体"/>
          <w:sz w:val="21"/>
          <w:szCs w:val="21"/>
          <w:lang w:eastAsia="zh-CN"/>
        </w:rPr>
      </w:pPr>
      <w:r w:rsidRPr="00F15FE4">
        <w:rPr>
          <w:rFonts w:asciiTheme="minorEastAsia" w:hAnsiTheme="minorEastAsia" w:cs="宋体" w:hint="eastAsia"/>
          <w:sz w:val="21"/>
          <w:szCs w:val="21"/>
          <w:lang w:eastAsia="zh-CN"/>
        </w:rPr>
        <w:t>自</w:t>
      </w:r>
      <w:r w:rsidRPr="00F15FE4">
        <w:rPr>
          <w:rFonts w:asciiTheme="minorEastAsia" w:hAnsiTheme="minorEastAsia" w:cs="宋体" w:hint="eastAsia"/>
          <w:sz w:val="21"/>
          <w:szCs w:val="21"/>
          <w:lang w:eastAsia="zh-CN"/>
        </w:rPr>
        <w:t>202</w:t>
      </w:r>
      <w:r w:rsidRPr="00F15FE4">
        <w:rPr>
          <w:rFonts w:asciiTheme="minorEastAsia" w:hAnsiTheme="minorEastAsia" w:cs="宋体"/>
          <w:sz w:val="21"/>
          <w:szCs w:val="21"/>
          <w:lang w:eastAsia="zh-CN"/>
        </w:rPr>
        <w:t>3</w:t>
      </w:r>
      <w:r w:rsidRPr="00F15FE4">
        <w:rPr>
          <w:rFonts w:asciiTheme="minorEastAsia" w:hAnsiTheme="minorEastAsia" w:cs="宋体" w:hint="eastAsia"/>
          <w:sz w:val="21"/>
          <w:szCs w:val="21"/>
          <w:lang w:eastAsia="zh-CN"/>
        </w:rPr>
        <w:t>年</w:t>
      </w:r>
      <w:r w:rsidRPr="00F15FE4">
        <w:rPr>
          <w:rFonts w:asciiTheme="minorEastAsia" w:hAnsiTheme="minorEastAsia" w:cs="宋体" w:hint="eastAsia"/>
          <w:sz w:val="21"/>
          <w:szCs w:val="21"/>
          <w:lang w:eastAsia="zh-CN"/>
        </w:rPr>
        <w:t>8</w:t>
      </w:r>
      <w:r w:rsidRPr="00F15FE4">
        <w:rPr>
          <w:rFonts w:asciiTheme="minorEastAsia" w:hAnsiTheme="minorEastAsia" w:cs="宋体" w:hint="eastAsia"/>
          <w:sz w:val="21"/>
          <w:szCs w:val="21"/>
          <w:lang w:eastAsia="zh-CN"/>
        </w:rPr>
        <w:t>月</w:t>
      </w:r>
      <w:r w:rsidRPr="00F15FE4">
        <w:rPr>
          <w:rFonts w:asciiTheme="minorEastAsia" w:hAnsiTheme="minorEastAsia" w:cs="宋体" w:hint="eastAsia"/>
          <w:sz w:val="21"/>
          <w:szCs w:val="21"/>
          <w:lang w:eastAsia="zh-CN"/>
        </w:rPr>
        <w:t>4</w:t>
      </w:r>
      <w:r w:rsidRPr="00F15FE4">
        <w:rPr>
          <w:rFonts w:asciiTheme="minorEastAsia" w:hAnsiTheme="minorEastAsia" w:cs="宋体" w:hint="eastAsia"/>
          <w:sz w:val="21"/>
          <w:szCs w:val="21"/>
          <w:lang w:eastAsia="zh-CN"/>
        </w:rPr>
        <w:t>日起，上述基金参与贵文基金申购费率优惠活动（只限前端收费模式），申购上述开放式基金，享受费率</w:t>
      </w:r>
      <w:r w:rsidRPr="00F15FE4">
        <w:rPr>
          <w:rFonts w:asciiTheme="minorEastAsia" w:hAnsiTheme="minorEastAsia" w:cs="宋体" w:hint="eastAsia"/>
          <w:sz w:val="21"/>
          <w:szCs w:val="21"/>
          <w:lang w:eastAsia="zh-CN"/>
        </w:rPr>
        <w:t>1</w:t>
      </w:r>
      <w:r w:rsidRPr="00F15FE4">
        <w:rPr>
          <w:rFonts w:asciiTheme="minorEastAsia" w:hAnsiTheme="minorEastAsia" w:cs="宋体" w:hint="eastAsia"/>
          <w:sz w:val="21"/>
          <w:szCs w:val="21"/>
          <w:lang w:eastAsia="zh-CN"/>
        </w:rPr>
        <w:t>折优惠，具体折扣费率以贵文基金官方网站公示为准。</w:t>
      </w:r>
    </w:p>
    <w:p w:rsidR="00E57BB4" w:rsidRDefault="0029315E" w:rsidP="00E57BB4">
      <w:pPr>
        <w:spacing w:line="360" w:lineRule="auto"/>
        <w:ind w:firstLineChars="200" w:firstLine="420"/>
        <w:jc w:val="both"/>
        <w:rPr>
          <w:rFonts w:asciiTheme="minorEastAsia" w:hAnsiTheme="minorEastAsia" w:cs="宋体"/>
          <w:sz w:val="21"/>
          <w:szCs w:val="21"/>
          <w:lang w:eastAsia="zh-CN"/>
        </w:rPr>
      </w:pPr>
      <w:r w:rsidRPr="00F15FE4">
        <w:rPr>
          <w:rFonts w:asciiTheme="minorEastAsia" w:hAnsiTheme="minorEastAsia" w:cs="宋体" w:hint="eastAsia"/>
          <w:sz w:val="21"/>
          <w:szCs w:val="21"/>
          <w:lang w:eastAsia="zh-CN"/>
        </w:rPr>
        <w:t>如本公司新增通过贵文基金销售的基金，则自该基金在贵文基金开放申（认）购业务之日起，将同时参与贵文基金上述费率优惠活动，具体折扣费率及费率优惠活动期限以贵文基金公告为准，本公司不再另行公告。</w:t>
      </w:r>
    </w:p>
    <w:p w:rsidR="00E57BB4" w:rsidRPr="00F15FE4" w:rsidRDefault="00E57BB4" w:rsidP="00E57BB4">
      <w:pPr>
        <w:spacing w:line="360" w:lineRule="auto"/>
        <w:ind w:firstLineChars="200" w:firstLine="420"/>
        <w:jc w:val="both"/>
        <w:rPr>
          <w:rFonts w:asciiTheme="minorEastAsia" w:hAnsiTheme="minorEastAsia" w:cs="宋体"/>
          <w:sz w:val="21"/>
          <w:szCs w:val="21"/>
          <w:lang w:eastAsia="zh-CN"/>
        </w:rPr>
      </w:pPr>
    </w:p>
    <w:p w:rsidR="00F15FE4" w:rsidRPr="00B44D52" w:rsidRDefault="0029315E" w:rsidP="00B44D52">
      <w:pPr>
        <w:pStyle w:val="a5"/>
        <w:numPr>
          <w:ilvl w:val="0"/>
          <w:numId w:val="3"/>
        </w:numPr>
        <w:spacing w:before="210" w:after="210" w:line="360" w:lineRule="auto"/>
        <w:ind w:firstLineChars="0"/>
        <w:jc w:val="both"/>
        <w:rPr>
          <w:rFonts w:asciiTheme="minorEastAsia" w:hAnsiTheme="minorEastAsia" w:cs="宋体"/>
          <w:sz w:val="21"/>
          <w:szCs w:val="21"/>
          <w:lang w:eastAsia="zh-CN"/>
        </w:rPr>
      </w:pPr>
      <w:r w:rsidRPr="00B44D52">
        <w:rPr>
          <w:rFonts w:asciiTheme="minorEastAsia" w:hAnsiTheme="minorEastAsia" w:cs="宋体" w:hint="eastAsia"/>
          <w:sz w:val="21"/>
          <w:szCs w:val="21"/>
          <w:lang w:eastAsia="zh-CN"/>
        </w:rPr>
        <w:t>定投业务提示</w:t>
      </w:r>
    </w:p>
    <w:p w:rsidR="00E57BB4" w:rsidRDefault="0029315E" w:rsidP="00E57BB4">
      <w:pPr>
        <w:spacing w:before="210" w:after="210" w:line="360" w:lineRule="auto"/>
        <w:ind w:firstLine="420"/>
        <w:jc w:val="both"/>
        <w:rPr>
          <w:rFonts w:asciiTheme="minorEastAsia" w:hAnsiTheme="minorEastAsia" w:cs="宋体"/>
          <w:sz w:val="21"/>
          <w:szCs w:val="21"/>
          <w:lang w:eastAsia="zh-CN"/>
        </w:rPr>
      </w:pPr>
      <w:r w:rsidRPr="00F15FE4">
        <w:rPr>
          <w:rFonts w:asciiTheme="minorEastAsia" w:hAnsiTheme="minorEastAsia" w:cs="宋体" w:hint="eastAsia"/>
          <w:sz w:val="21"/>
          <w:szCs w:val="21"/>
          <w:lang w:eastAsia="zh-CN"/>
        </w:rPr>
        <w:t>“定期定额投资业务”是指投资者通过基金管理人指定的销售机构申请，约定每月扣款时间、扣款金额、扣款方式，由指定销售机构于每期约定扣款日，在投资者指定银行账户内自动完成扣款和基金申购申请的一种长期投资方式。销售机构将按照与投资者申请时所约定的每月固定扣款日、扣款金额扣款，若遇非基金交易日时，扣款是否顺延以销售机构的具体规定为准。</w:t>
      </w:r>
    </w:p>
    <w:p w:rsidR="00E57BB4" w:rsidRPr="00F15FE4" w:rsidRDefault="00E57BB4" w:rsidP="00E57BB4">
      <w:pPr>
        <w:spacing w:before="210" w:after="210" w:line="360" w:lineRule="auto"/>
        <w:ind w:firstLine="420"/>
        <w:jc w:val="both"/>
        <w:rPr>
          <w:rFonts w:asciiTheme="minorEastAsia" w:hAnsiTheme="minorEastAsia" w:cs="宋体"/>
          <w:sz w:val="21"/>
          <w:szCs w:val="21"/>
          <w:lang w:eastAsia="zh-CN"/>
        </w:rPr>
      </w:pPr>
    </w:p>
    <w:p w:rsidR="00F15FE4" w:rsidRPr="00B44D52" w:rsidRDefault="0029315E" w:rsidP="00B44D52">
      <w:pPr>
        <w:pStyle w:val="a5"/>
        <w:numPr>
          <w:ilvl w:val="0"/>
          <w:numId w:val="3"/>
        </w:numPr>
        <w:spacing w:before="210" w:after="210" w:line="360" w:lineRule="auto"/>
        <w:ind w:firstLineChars="0"/>
        <w:jc w:val="both"/>
        <w:rPr>
          <w:rFonts w:asciiTheme="minorEastAsia" w:hAnsiTheme="minorEastAsia" w:cs="宋体"/>
          <w:sz w:val="21"/>
          <w:szCs w:val="21"/>
          <w:lang w:eastAsia="zh-CN"/>
        </w:rPr>
      </w:pPr>
      <w:r w:rsidRPr="00B44D52">
        <w:rPr>
          <w:rFonts w:asciiTheme="minorEastAsia" w:hAnsiTheme="minorEastAsia" w:cs="宋体" w:hint="eastAsia"/>
          <w:sz w:val="21"/>
          <w:szCs w:val="21"/>
          <w:lang w:eastAsia="zh-CN"/>
        </w:rPr>
        <w:t>特别提示</w:t>
      </w:r>
    </w:p>
    <w:p w:rsidR="00F15FE4" w:rsidRPr="00F15FE4" w:rsidRDefault="0029315E" w:rsidP="00F15FE4">
      <w:pPr>
        <w:spacing w:before="210" w:after="210" w:line="360" w:lineRule="auto"/>
        <w:ind w:firstLineChars="200" w:firstLine="420"/>
        <w:jc w:val="both"/>
        <w:rPr>
          <w:rFonts w:asciiTheme="minorEastAsia" w:hAnsiTheme="minorEastAsia" w:cs="宋体"/>
          <w:sz w:val="21"/>
          <w:szCs w:val="21"/>
          <w:lang w:eastAsia="zh-CN"/>
        </w:rPr>
      </w:pPr>
      <w:r w:rsidRPr="00F15FE4">
        <w:rPr>
          <w:rFonts w:asciiTheme="minorEastAsia" w:hAnsiTheme="minorEastAsia" w:cs="宋体" w:hint="eastAsia"/>
          <w:sz w:val="21"/>
          <w:szCs w:val="21"/>
          <w:lang w:eastAsia="zh-CN"/>
        </w:rPr>
        <w:t>投资者应认真阅读拟投资基金的《基金合同》、《招募说明书》等法律文件，了解所投资基金的风险收益特征，并根据自身情况购买与本人风险承受能力相匹配的产品。</w:t>
      </w:r>
    </w:p>
    <w:p w:rsidR="00F15FE4" w:rsidRPr="00F15FE4" w:rsidRDefault="00F15FE4" w:rsidP="00F15FE4">
      <w:pPr>
        <w:spacing w:before="210" w:after="210" w:line="360" w:lineRule="auto"/>
        <w:ind w:firstLineChars="200" w:firstLine="420"/>
        <w:jc w:val="both"/>
        <w:rPr>
          <w:rFonts w:asciiTheme="minorEastAsia" w:hAnsiTheme="minorEastAsia" w:cs="宋体"/>
          <w:sz w:val="21"/>
          <w:szCs w:val="21"/>
          <w:lang w:eastAsia="zh-CN"/>
        </w:rPr>
      </w:pPr>
    </w:p>
    <w:p w:rsidR="00F15FE4" w:rsidRPr="00B44D52" w:rsidRDefault="0029315E" w:rsidP="00B44D52">
      <w:pPr>
        <w:pStyle w:val="a5"/>
        <w:numPr>
          <w:ilvl w:val="0"/>
          <w:numId w:val="3"/>
        </w:numPr>
        <w:spacing w:before="210" w:after="210" w:line="360" w:lineRule="auto"/>
        <w:ind w:firstLineChars="0"/>
        <w:jc w:val="both"/>
        <w:rPr>
          <w:rFonts w:asciiTheme="minorEastAsia" w:hAnsiTheme="minorEastAsia" w:cs="宋体"/>
          <w:sz w:val="21"/>
          <w:szCs w:val="21"/>
          <w:lang w:eastAsia="zh-CN"/>
        </w:rPr>
      </w:pPr>
      <w:r w:rsidRPr="00B44D52">
        <w:rPr>
          <w:rFonts w:asciiTheme="minorEastAsia" w:hAnsiTheme="minorEastAsia" w:cs="宋体"/>
          <w:sz w:val="21"/>
          <w:szCs w:val="21"/>
          <w:lang w:eastAsia="zh-CN"/>
        </w:rPr>
        <w:t>投资者可到贵文基金办</w:t>
      </w:r>
      <w:r w:rsidRPr="00B44D52">
        <w:rPr>
          <w:rFonts w:asciiTheme="minorEastAsia" w:hAnsiTheme="minorEastAsia" w:cs="宋体"/>
          <w:sz w:val="21"/>
          <w:szCs w:val="21"/>
          <w:lang w:eastAsia="zh-CN"/>
        </w:rPr>
        <w:t>理上述基金的开户、申赎及其他业务。投资者可以通过以下途径了解或咨询相关情况：</w:t>
      </w:r>
    </w:p>
    <w:p w:rsidR="00F15FE4" w:rsidRPr="00F15FE4" w:rsidRDefault="0029315E" w:rsidP="00F15FE4">
      <w:pPr>
        <w:spacing w:before="210" w:after="210" w:line="360" w:lineRule="auto"/>
        <w:rPr>
          <w:rFonts w:asciiTheme="minorEastAsia" w:hAnsiTheme="minorEastAsia" w:cs="宋体"/>
          <w:sz w:val="21"/>
          <w:szCs w:val="21"/>
          <w:lang w:eastAsia="zh-CN"/>
        </w:rPr>
      </w:pPr>
      <w:r w:rsidRPr="00F15FE4">
        <w:rPr>
          <w:rFonts w:asciiTheme="minorEastAsia" w:hAnsiTheme="minorEastAsia" w:cs="宋体"/>
          <w:sz w:val="21"/>
          <w:szCs w:val="21"/>
          <w:lang w:eastAsia="zh-CN"/>
        </w:rPr>
        <w:t>（</w:t>
      </w:r>
      <w:r w:rsidRPr="00F15FE4">
        <w:rPr>
          <w:rFonts w:asciiTheme="minorEastAsia" w:hAnsiTheme="minorEastAsia" w:cs="宋体"/>
          <w:sz w:val="21"/>
          <w:szCs w:val="21"/>
          <w:lang w:eastAsia="zh-CN"/>
        </w:rPr>
        <w:t>1</w:t>
      </w:r>
      <w:r w:rsidRPr="00F15FE4">
        <w:rPr>
          <w:rFonts w:asciiTheme="minorEastAsia" w:hAnsiTheme="minorEastAsia" w:cs="宋体"/>
          <w:sz w:val="21"/>
          <w:szCs w:val="21"/>
          <w:lang w:eastAsia="zh-CN"/>
        </w:rPr>
        <w:t>）贵州省贵文文化基金销售有限公司</w:t>
      </w:r>
      <w:r w:rsidRPr="00F15FE4">
        <w:rPr>
          <w:rFonts w:asciiTheme="minorEastAsia" w:hAnsiTheme="minorEastAsia" w:cs="宋体"/>
          <w:sz w:val="21"/>
          <w:szCs w:val="21"/>
          <w:lang w:eastAsia="zh-CN"/>
        </w:rPr>
        <w:br/>
      </w:r>
      <w:r w:rsidRPr="00F15FE4">
        <w:rPr>
          <w:rFonts w:asciiTheme="minorEastAsia" w:hAnsiTheme="minorEastAsia" w:cs="宋体"/>
          <w:sz w:val="21"/>
          <w:szCs w:val="21"/>
          <w:lang w:eastAsia="zh-CN"/>
        </w:rPr>
        <w:t>客户服务电话</w:t>
      </w:r>
      <w:r w:rsidRPr="00F15FE4">
        <w:rPr>
          <w:rFonts w:asciiTheme="minorEastAsia" w:hAnsiTheme="minorEastAsia" w:cs="宋体"/>
          <w:sz w:val="21"/>
          <w:szCs w:val="21"/>
          <w:lang w:eastAsia="zh-CN"/>
        </w:rPr>
        <w:t>:0851-85407888</w:t>
      </w:r>
      <w:r w:rsidRPr="00F15FE4">
        <w:rPr>
          <w:rFonts w:asciiTheme="minorEastAsia" w:hAnsiTheme="minorEastAsia" w:cs="宋体"/>
          <w:sz w:val="21"/>
          <w:szCs w:val="21"/>
          <w:lang w:eastAsia="zh-CN"/>
        </w:rPr>
        <w:br/>
      </w:r>
      <w:r w:rsidRPr="00F15FE4">
        <w:rPr>
          <w:rFonts w:asciiTheme="minorEastAsia" w:hAnsiTheme="minorEastAsia" w:cs="宋体"/>
          <w:sz w:val="21"/>
          <w:szCs w:val="21"/>
          <w:lang w:eastAsia="zh-CN"/>
        </w:rPr>
        <w:t>公司网址：</w:t>
      </w:r>
      <w:r w:rsidRPr="00F15FE4">
        <w:rPr>
          <w:rFonts w:asciiTheme="minorEastAsia" w:hAnsiTheme="minorEastAsia" w:cs="宋体"/>
          <w:sz w:val="21"/>
          <w:szCs w:val="21"/>
          <w:lang w:eastAsia="zh-CN"/>
        </w:rPr>
        <w:t>https://www.gwcaifu.com/</w:t>
      </w:r>
      <w:r w:rsidRPr="00F15FE4">
        <w:rPr>
          <w:rFonts w:asciiTheme="minorEastAsia" w:hAnsiTheme="minorEastAsia" w:cs="宋体"/>
          <w:sz w:val="21"/>
          <w:szCs w:val="21"/>
          <w:lang w:eastAsia="zh-CN"/>
        </w:rPr>
        <w:br/>
      </w:r>
      <w:r w:rsidRPr="00F15FE4">
        <w:rPr>
          <w:rFonts w:asciiTheme="minorEastAsia" w:hAnsiTheme="minorEastAsia" w:cs="宋体"/>
          <w:sz w:val="21"/>
          <w:szCs w:val="21"/>
          <w:lang w:eastAsia="zh-CN"/>
        </w:rPr>
        <w:t>（</w:t>
      </w:r>
      <w:r w:rsidRPr="00F15FE4">
        <w:rPr>
          <w:rFonts w:asciiTheme="minorEastAsia" w:hAnsiTheme="minorEastAsia" w:cs="宋体"/>
          <w:sz w:val="21"/>
          <w:szCs w:val="21"/>
          <w:lang w:eastAsia="zh-CN"/>
        </w:rPr>
        <w:t>2</w:t>
      </w:r>
      <w:r w:rsidRPr="00F15FE4">
        <w:rPr>
          <w:rFonts w:asciiTheme="minorEastAsia" w:hAnsiTheme="minorEastAsia" w:cs="宋体"/>
          <w:sz w:val="21"/>
          <w:szCs w:val="21"/>
          <w:lang w:eastAsia="zh-CN"/>
        </w:rPr>
        <w:t>）华宝基金管理有限公司</w:t>
      </w:r>
      <w:r w:rsidRPr="00F15FE4">
        <w:rPr>
          <w:rFonts w:asciiTheme="minorEastAsia" w:hAnsiTheme="minorEastAsia" w:cs="宋体"/>
          <w:sz w:val="21"/>
          <w:szCs w:val="21"/>
          <w:lang w:eastAsia="zh-CN"/>
        </w:rPr>
        <w:br/>
      </w:r>
      <w:r w:rsidRPr="00F15FE4">
        <w:rPr>
          <w:rFonts w:asciiTheme="minorEastAsia" w:hAnsiTheme="minorEastAsia" w:cs="宋体"/>
          <w:sz w:val="21"/>
          <w:szCs w:val="21"/>
          <w:lang w:eastAsia="zh-CN"/>
        </w:rPr>
        <w:t>客户服务电话：</w:t>
      </w:r>
      <w:r w:rsidRPr="00F15FE4">
        <w:rPr>
          <w:rFonts w:asciiTheme="minorEastAsia" w:hAnsiTheme="minorEastAsia" w:cs="宋体"/>
          <w:sz w:val="21"/>
          <w:szCs w:val="21"/>
          <w:lang w:eastAsia="zh-CN"/>
        </w:rPr>
        <w:t>400-820-5050</w:t>
      </w:r>
      <w:r w:rsidRPr="00F15FE4">
        <w:rPr>
          <w:rFonts w:asciiTheme="minorEastAsia" w:hAnsiTheme="minorEastAsia" w:cs="宋体"/>
          <w:sz w:val="21"/>
          <w:szCs w:val="21"/>
          <w:lang w:eastAsia="zh-CN"/>
        </w:rPr>
        <w:t>、</w:t>
      </w:r>
      <w:r w:rsidRPr="00F15FE4">
        <w:rPr>
          <w:rFonts w:asciiTheme="minorEastAsia" w:hAnsiTheme="minorEastAsia" w:cs="宋体"/>
          <w:sz w:val="21"/>
          <w:szCs w:val="21"/>
          <w:lang w:eastAsia="zh-CN"/>
        </w:rPr>
        <w:t>400-700-5588</w:t>
      </w:r>
      <w:r w:rsidRPr="00F15FE4">
        <w:rPr>
          <w:rFonts w:asciiTheme="minorEastAsia" w:hAnsiTheme="minorEastAsia" w:cs="宋体"/>
          <w:sz w:val="21"/>
          <w:szCs w:val="21"/>
          <w:lang w:eastAsia="zh-CN"/>
        </w:rPr>
        <w:br/>
      </w:r>
      <w:r w:rsidRPr="00F15FE4">
        <w:rPr>
          <w:rFonts w:asciiTheme="minorEastAsia" w:hAnsiTheme="minorEastAsia" w:cs="宋体"/>
          <w:sz w:val="21"/>
          <w:szCs w:val="21"/>
          <w:lang w:eastAsia="zh-CN"/>
        </w:rPr>
        <w:t>公司网址：</w:t>
      </w:r>
      <w:hyperlink r:id="rId7" w:history="1">
        <w:r w:rsidRPr="00FE7245">
          <w:rPr>
            <w:rStyle w:val="a9"/>
            <w:rFonts w:asciiTheme="minorEastAsia" w:hAnsiTheme="minorEastAsia" w:cs="宋体"/>
            <w:sz w:val="21"/>
            <w:szCs w:val="21"/>
            <w:lang w:eastAsia="zh-CN"/>
          </w:rPr>
          <w:t>www.fsfund.com</w:t>
        </w:r>
      </w:hyperlink>
    </w:p>
    <w:p w:rsidR="0013686B" w:rsidRPr="00F15FE4" w:rsidRDefault="0029315E" w:rsidP="00F15FE4">
      <w:pPr>
        <w:spacing w:before="210" w:after="210" w:line="360" w:lineRule="auto"/>
        <w:ind w:firstLine="420"/>
        <w:jc w:val="both"/>
        <w:rPr>
          <w:rFonts w:asciiTheme="minorEastAsia" w:hAnsiTheme="minorEastAsia"/>
          <w:sz w:val="21"/>
          <w:szCs w:val="21"/>
          <w:lang w:eastAsia="zh-CN"/>
        </w:rPr>
      </w:pPr>
      <w:r w:rsidRPr="00F15FE4">
        <w:rPr>
          <w:rFonts w:asciiTheme="minorEastAsia" w:hAnsiTheme="minorEastAsia" w:cs="宋体"/>
          <w:sz w:val="21"/>
          <w:szCs w:val="21"/>
          <w:lang w:eastAsia="zh-CN"/>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p>
    <w:p w:rsidR="0013686B" w:rsidRPr="00F15FE4" w:rsidRDefault="0029315E" w:rsidP="00B44D52">
      <w:pPr>
        <w:spacing w:before="210" w:after="210" w:line="360" w:lineRule="auto"/>
        <w:ind w:firstLineChars="200" w:firstLine="420"/>
        <w:jc w:val="both"/>
        <w:rPr>
          <w:rFonts w:asciiTheme="minorEastAsia" w:hAnsiTheme="minorEastAsia"/>
          <w:sz w:val="21"/>
          <w:szCs w:val="21"/>
          <w:lang w:eastAsia="zh-CN"/>
        </w:rPr>
      </w:pPr>
      <w:r w:rsidRPr="00F15FE4">
        <w:rPr>
          <w:rFonts w:asciiTheme="minorEastAsia" w:hAnsiTheme="minorEastAsia" w:cs="宋体"/>
          <w:sz w:val="21"/>
          <w:szCs w:val="21"/>
          <w:lang w:eastAsia="zh-CN"/>
        </w:rPr>
        <w:t>特此公告。</w:t>
      </w:r>
    </w:p>
    <w:p w:rsidR="0013686B" w:rsidRPr="00F15FE4" w:rsidRDefault="0029315E" w:rsidP="00F15FE4">
      <w:pPr>
        <w:spacing w:before="210" w:after="210" w:line="360" w:lineRule="auto"/>
        <w:jc w:val="right"/>
        <w:rPr>
          <w:rFonts w:asciiTheme="minorEastAsia" w:hAnsiTheme="minorEastAsia"/>
          <w:sz w:val="21"/>
          <w:szCs w:val="21"/>
          <w:lang w:eastAsia="zh-CN"/>
        </w:rPr>
      </w:pPr>
      <w:r w:rsidRPr="00F15FE4">
        <w:rPr>
          <w:rFonts w:asciiTheme="minorEastAsia" w:hAnsiTheme="minorEastAsia" w:cs="宋体"/>
          <w:sz w:val="21"/>
          <w:szCs w:val="21"/>
          <w:lang w:eastAsia="zh-CN"/>
        </w:rPr>
        <w:t>华宝基金管理有限公司</w:t>
      </w:r>
      <w:r w:rsidRPr="00F15FE4">
        <w:rPr>
          <w:rFonts w:asciiTheme="minorEastAsia" w:hAnsiTheme="minorEastAsia" w:cs="宋体"/>
          <w:sz w:val="21"/>
          <w:szCs w:val="21"/>
          <w:lang w:eastAsia="zh-CN"/>
        </w:rPr>
        <w:br/>
        <w:t>2023</w:t>
      </w:r>
      <w:r w:rsidRPr="00F15FE4">
        <w:rPr>
          <w:rFonts w:asciiTheme="minorEastAsia" w:hAnsiTheme="minorEastAsia" w:cs="宋体"/>
          <w:sz w:val="21"/>
          <w:szCs w:val="21"/>
          <w:lang w:eastAsia="zh-CN"/>
        </w:rPr>
        <w:t>年</w:t>
      </w:r>
      <w:r w:rsidRPr="00F15FE4">
        <w:rPr>
          <w:rFonts w:asciiTheme="minorEastAsia" w:hAnsiTheme="minorEastAsia" w:cs="宋体"/>
          <w:sz w:val="21"/>
          <w:szCs w:val="21"/>
          <w:lang w:eastAsia="zh-CN"/>
        </w:rPr>
        <w:t>08</w:t>
      </w:r>
      <w:r w:rsidRPr="00F15FE4">
        <w:rPr>
          <w:rFonts w:asciiTheme="minorEastAsia" w:hAnsiTheme="minorEastAsia" w:cs="宋体"/>
          <w:sz w:val="21"/>
          <w:szCs w:val="21"/>
          <w:lang w:eastAsia="zh-CN"/>
        </w:rPr>
        <w:t>月</w:t>
      </w:r>
      <w:r w:rsidRPr="00F15FE4">
        <w:rPr>
          <w:rFonts w:asciiTheme="minorEastAsia" w:hAnsiTheme="minorEastAsia" w:cs="宋体"/>
          <w:sz w:val="21"/>
          <w:szCs w:val="21"/>
          <w:lang w:eastAsia="zh-CN"/>
        </w:rPr>
        <w:t>04</w:t>
      </w:r>
      <w:r w:rsidRPr="00F15FE4">
        <w:rPr>
          <w:rFonts w:asciiTheme="minorEastAsia" w:hAnsiTheme="minorEastAsia" w:cs="宋体"/>
          <w:sz w:val="21"/>
          <w:szCs w:val="21"/>
          <w:lang w:eastAsia="zh-CN"/>
        </w:rPr>
        <w:t>日</w:t>
      </w:r>
    </w:p>
    <w:sectPr w:rsidR="0013686B" w:rsidRPr="00F15FE4" w:rsidSect="00E07731">
      <w:footerReference w:type="default" r:id="rId8"/>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731" w:rsidRDefault="00E07731" w:rsidP="00E07731">
      <w:r>
        <w:separator/>
      </w:r>
    </w:p>
  </w:endnote>
  <w:endnote w:type="continuationSeparator" w:id="0">
    <w:p w:rsidR="00E07731" w:rsidRDefault="00E07731" w:rsidP="00E0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CE" w:rsidRDefault="00E07731">
    <w:pPr>
      <w:jc w:val="center"/>
      <w:rPr>
        <w:sz w:val="20"/>
      </w:rPr>
    </w:pPr>
    <w:r>
      <w:rPr>
        <w:sz w:val="20"/>
      </w:rPr>
      <w:fldChar w:fldCharType="begin"/>
    </w:r>
    <w:r w:rsidR="0029315E">
      <w:rPr>
        <w:rFonts w:ascii="宋体" w:eastAsia="宋体" w:hAnsi="宋体" w:cs="宋体"/>
        <w:sz w:val="20"/>
      </w:rPr>
      <w:instrText>PAGE</w:instrText>
    </w:r>
    <w:r>
      <w:rPr>
        <w:sz w:val="20"/>
      </w:rPr>
      <w:fldChar w:fldCharType="separate"/>
    </w:r>
    <w:r w:rsidR="0029315E">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731" w:rsidRDefault="00E07731" w:rsidP="00E07731">
      <w:r>
        <w:separator/>
      </w:r>
    </w:p>
  </w:footnote>
  <w:footnote w:type="continuationSeparator" w:id="0">
    <w:p w:rsidR="00E07731" w:rsidRDefault="00E07731" w:rsidP="00E07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379"/>
    <w:multiLevelType w:val="hybridMultilevel"/>
    <w:tmpl w:val="4950F338"/>
    <w:lvl w:ilvl="0" w:tplc="1708ED8C">
      <w:start w:val="1"/>
      <w:numFmt w:val="chineseCountingThousand"/>
      <w:lvlText w:val="%1、"/>
      <w:lvlJc w:val="left"/>
      <w:pPr>
        <w:ind w:left="420" w:hanging="420"/>
      </w:pPr>
    </w:lvl>
    <w:lvl w:ilvl="1" w:tplc="BB3EA892" w:tentative="1">
      <w:start w:val="1"/>
      <w:numFmt w:val="lowerLetter"/>
      <w:lvlText w:val="%2)"/>
      <w:lvlJc w:val="left"/>
      <w:pPr>
        <w:ind w:left="840" w:hanging="420"/>
      </w:pPr>
    </w:lvl>
    <w:lvl w:ilvl="2" w:tplc="728E3110" w:tentative="1">
      <w:start w:val="1"/>
      <w:numFmt w:val="lowerRoman"/>
      <w:lvlText w:val="%3."/>
      <w:lvlJc w:val="right"/>
      <w:pPr>
        <w:ind w:left="1260" w:hanging="420"/>
      </w:pPr>
    </w:lvl>
    <w:lvl w:ilvl="3" w:tplc="C00037C0" w:tentative="1">
      <w:start w:val="1"/>
      <w:numFmt w:val="decimal"/>
      <w:lvlText w:val="%4."/>
      <w:lvlJc w:val="left"/>
      <w:pPr>
        <w:ind w:left="1680" w:hanging="420"/>
      </w:pPr>
    </w:lvl>
    <w:lvl w:ilvl="4" w:tplc="376236D0" w:tentative="1">
      <w:start w:val="1"/>
      <w:numFmt w:val="lowerLetter"/>
      <w:lvlText w:val="%5)"/>
      <w:lvlJc w:val="left"/>
      <w:pPr>
        <w:ind w:left="2100" w:hanging="420"/>
      </w:pPr>
    </w:lvl>
    <w:lvl w:ilvl="5" w:tplc="52784E86" w:tentative="1">
      <w:start w:val="1"/>
      <w:numFmt w:val="lowerRoman"/>
      <w:lvlText w:val="%6."/>
      <w:lvlJc w:val="right"/>
      <w:pPr>
        <w:ind w:left="2520" w:hanging="420"/>
      </w:pPr>
    </w:lvl>
    <w:lvl w:ilvl="6" w:tplc="DE2A85B0" w:tentative="1">
      <w:start w:val="1"/>
      <w:numFmt w:val="decimal"/>
      <w:lvlText w:val="%7."/>
      <w:lvlJc w:val="left"/>
      <w:pPr>
        <w:ind w:left="2940" w:hanging="420"/>
      </w:pPr>
    </w:lvl>
    <w:lvl w:ilvl="7" w:tplc="31807FE6" w:tentative="1">
      <w:start w:val="1"/>
      <w:numFmt w:val="lowerLetter"/>
      <w:lvlText w:val="%8)"/>
      <w:lvlJc w:val="left"/>
      <w:pPr>
        <w:ind w:left="3360" w:hanging="420"/>
      </w:pPr>
    </w:lvl>
    <w:lvl w:ilvl="8" w:tplc="01C41572" w:tentative="1">
      <w:start w:val="1"/>
      <w:numFmt w:val="lowerRoman"/>
      <w:lvlText w:val="%9."/>
      <w:lvlJc w:val="right"/>
      <w:pPr>
        <w:ind w:left="3780" w:hanging="420"/>
      </w:pPr>
    </w:lvl>
  </w:abstractNum>
  <w:abstractNum w:abstractNumId="1">
    <w:nsid w:val="4C441453"/>
    <w:multiLevelType w:val="hybridMultilevel"/>
    <w:tmpl w:val="CBCE4618"/>
    <w:lvl w:ilvl="0" w:tplc="177E8C76">
      <w:start w:val="1"/>
      <w:numFmt w:val="chineseCountingThousand"/>
      <w:lvlText w:val="%1、"/>
      <w:lvlJc w:val="left"/>
      <w:pPr>
        <w:ind w:left="420" w:hanging="420"/>
      </w:pPr>
    </w:lvl>
    <w:lvl w:ilvl="1" w:tplc="F232076C" w:tentative="1">
      <w:start w:val="1"/>
      <w:numFmt w:val="lowerLetter"/>
      <w:lvlText w:val="%2)"/>
      <w:lvlJc w:val="left"/>
      <w:pPr>
        <w:ind w:left="840" w:hanging="420"/>
      </w:pPr>
    </w:lvl>
    <w:lvl w:ilvl="2" w:tplc="3386F4AA" w:tentative="1">
      <w:start w:val="1"/>
      <w:numFmt w:val="lowerRoman"/>
      <w:lvlText w:val="%3."/>
      <w:lvlJc w:val="right"/>
      <w:pPr>
        <w:ind w:left="1260" w:hanging="420"/>
      </w:pPr>
    </w:lvl>
    <w:lvl w:ilvl="3" w:tplc="A1FCA960" w:tentative="1">
      <w:start w:val="1"/>
      <w:numFmt w:val="decimal"/>
      <w:lvlText w:val="%4."/>
      <w:lvlJc w:val="left"/>
      <w:pPr>
        <w:ind w:left="1680" w:hanging="420"/>
      </w:pPr>
    </w:lvl>
    <w:lvl w:ilvl="4" w:tplc="4C2234A4" w:tentative="1">
      <w:start w:val="1"/>
      <w:numFmt w:val="lowerLetter"/>
      <w:lvlText w:val="%5)"/>
      <w:lvlJc w:val="left"/>
      <w:pPr>
        <w:ind w:left="2100" w:hanging="420"/>
      </w:pPr>
    </w:lvl>
    <w:lvl w:ilvl="5" w:tplc="E4482756" w:tentative="1">
      <w:start w:val="1"/>
      <w:numFmt w:val="lowerRoman"/>
      <w:lvlText w:val="%6."/>
      <w:lvlJc w:val="right"/>
      <w:pPr>
        <w:ind w:left="2520" w:hanging="420"/>
      </w:pPr>
    </w:lvl>
    <w:lvl w:ilvl="6" w:tplc="9B9E78BE" w:tentative="1">
      <w:start w:val="1"/>
      <w:numFmt w:val="decimal"/>
      <w:lvlText w:val="%7."/>
      <w:lvlJc w:val="left"/>
      <w:pPr>
        <w:ind w:left="2940" w:hanging="420"/>
      </w:pPr>
    </w:lvl>
    <w:lvl w:ilvl="7" w:tplc="8F288332" w:tentative="1">
      <w:start w:val="1"/>
      <w:numFmt w:val="lowerLetter"/>
      <w:lvlText w:val="%8)"/>
      <w:lvlJc w:val="left"/>
      <w:pPr>
        <w:ind w:left="3360" w:hanging="420"/>
      </w:pPr>
    </w:lvl>
    <w:lvl w:ilvl="8" w:tplc="7B4EF4B6" w:tentative="1">
      <w:start w:val="1"/>
      <w:numFmt w:val="lowerRoman"/>
      <w:lvlText w:val="%9."/>
      <w:lvlJc w:val="right"/>
      <w:pPr>
        <w:ind w:left="3780" w:hanging="420"/>
      </w:pPr>
    </w:lvl>
  </w:abstractNum>
  <w:abstractNum w:abstractNumId="2">
    <w:nsid w:val="7B1943C7"/>
    <w:multiLevelType w:val="hybridMultilevel"/>
    <w:tmpl w:val="3E64022C"/>
    <w:lvl w:ilvl="0" w:tplc="1D989848">
      <w:start w:val="1"/>
      <w:numFmt w:val="chineseCountingThousand"/>
      <w:lvlText w:val="%1、"/>
      <w:lvlJc w:val="left"/>
      <w:pPr>
        <w:ind w:left="420" w:hanging="420"/>
      </w:pPr>
    </w:lvl>
    <w:lvl w:ilvl="1" w:tplc="9FF85A2A" w:tentative="1">
      <w:start w:val="1"/>
      <w:numFmt w:val="lowerLetter"/>
      <w:lvlText w:val="%2)"/>
      <w:lvlJc w:val="left"/>
      <w:pPr>
        <w:ind w:left="840" w:hanging="420"/>
      </w:pPr>
    </w:lvl>
    <w:lvl w:ilvl="2" w:tplc="796E01DA" w:tentative="1">
      <w:start w:val="1"/>
      <w:numFmt w:val="lowerRoman"/>
      <w:lvlText w:val="%3."/>
      <w:lvlJc w:val="right"/>
      <w:pPr>
        <w:ind w:left="1260" w:hanging="420"/>
      </w:pPr>
    </w:lvl>
    <w:lvl w:ilvl="3" w:tplc="8A82283E" w:tentative="1">
      <w:start w:val="1"/>
      <w:numFmt w:val="decimal"/>
      <w:lvlText w:val="%4."/>
      <w:lvlJc w:val="left"/>
      <w:pPr>
        <w:ind w:left="1680" w:hanging="420"/>
      </w:pPr>
    </w:lvl>
    <w:lvl w:ilvl="4" w:tplc="1B4C73CC" w:tentative="1">
      <w:start w:val="1"/>
      <w:numFmt w:val="lowerLetter"/>
      <w:lvlText w:val="%5)"/>
      <w:lvlJc w:val="left"/>
      <w:pPr>
        <w:ind w:left="2100" w:hanging="420"/>
      </w:pPr>
    </w:lvl>
    <w:lvl w:ilvl="5" w:tplc="B462BA08" w:tentative="1">
      <w:start w:val="1"/>
      <w:numFmt w:val="lowerRoman"/>
      <w:lvlText w:val="%6."/>
      <w:lvlJc w:val="right"/>
      <w:pPr>
        <w:ind w:left="2520" w:hanging="420"/>
      </w:pPr>
    </w:lvl>
    <w:lvl w:ilvl="6" w:tplc="3866FD36" w:tentative="1">
      <w:start w:val="1"/>
      <w:numFmt w:val="decimal"/>
      <w:lvlText w:val="%7."/>
      <w:lvlJc w:val="left"/>
      <w:pPr>
        <w:ind w:left="2940" w:hanging="420"/>
      </w:pPr>
    </w:lvl>
    <w:lvl w:ilvl="7" w:tplc="B4300C26" w:tentative="1">
      <w:start w:val="1"/>
      <w:numFmt w:val="lowerLetter"/>
      <w:lvlText w:val="%8)"/>
      <w:lvlJc w:val="left"/>
      <w:pPr>
        <w:ind w:left="3360" w:hanging="420"/>
      </w:pPr>
    </w:lvl>
    <w:lvl w:ilvl="8" w:tplc="515452E8"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FELayout/>
  </w:compat>
  <w:rsids>
    <w:rsidRoot w:val="00A77B3E"/>
    <w:rsid w:val="0013686B"/>
    <w:rsid w:val="0029315E"/>
    <w:rsid w:val="007F7FF3"/>
    <w:rsid w:val="00840C2E"/>
    <w:rsid w:val="008E2077"/>
    <w:rsid w:val="00A77B3E"/>
    <w:rsid w:val="00AD3B4A"/>
    <w:rsid w:val="00B44D52"/>
    <w:rsid w:val="00CA2A55"/>
    <w:rsid w:val="00E07731"/>
    <w:rsid w:val="00E46CE1"/>
    <w:rsid w:val="00E57BB4"/>
    <w:rsid w:val="00EF0381"/>
    <w:rsid w:val="00EF4DCE"/>
    <w:rsid w:val="00F15FE4"/>
    <w:rsid w:val="00FE7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31"/>
    <w:rPr>
      <w:sz w:val="24"/>
      <w:szCs w:val="24"/>
    </w:rPr>
  </w:style>
  <w:style w:type="paragraph" w:styleId="1">
    <w:name w:val="heading 1"/>
    <w:basedOn w:val="a"/>
    <w:next w:val="a"/>
    <w:link w:val="1Char"/>
    <w:qFormat/>
    <w:rsid w:val="00F15FE4"/>
    <w:pPr>
      <w:keepNext/>
      <w:keepLines/>
      <w:spacing w:before="340" w:after="330" w:line="578" w:lineRule="auto"/>
      <w:outlineLvl w:val="0"/>
    </w:pPr>
    <w:rPr>
      <w:b/>
      <w:bCs/>
      <w:kern w:val="44"/>
      <w:sz w:val="44"/>
      <w:szCs w:val="4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0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0381"/>
    <w:rPr>
      <w:sz w:val="18"/>
      <w:szCs w:val="18"/>
    </w:rPr>
  </w:style>
  <w:style w:type="paragraph" w:styleId="a4">
    <w:name w:val="footer"/>
    <w:basedOn w:val="a"/>
    <w:link w:val="Char0"/>
    <w:unhideWhenUsed/>
    <w:rsid w:val="00EF0381"/>
    <w:pPr>
      <w:tabs>
        <w:tab w:val="center" w:pos="4153"/>
        <w:tab w:val="right" w:pos="8306"/>
      </w:tabs>
      <w:snapToGrid w:val="0"/>
    </w:pPr>
    <w:rPr>
      <w:sz w:val="18"/>
      <w:szCs w:val="18"/>
    </w:rPr>
  </w:style>
  <w:style w:type="character" w:customStyle="1" w:styleId="Char0">
    <w:name w:val="页脚 Char"/>
    <w:basedOn w:val="a0"/>
    <w:link w:val="a4"/>
    <w:rsid w:val="00EF0381"/>
    <w:rPr>
      <w:sz w:val="18"/>
      <w:szCs w:val="18"/>
    </w:rPr>
  </w:style>
  <w:style w:type="paragraph" w:styleId="a5">
    <w:name w:val="List Paragraph"/>
    <w:basedOn w:val="a"/>
    <w:uiPriority w:val="34"/>
    <w:qFormat/>
    <w:rsid w:val="00F15FE4"/>
    <w:pPr>
      <w:ind w:firstLineChars="200" w:firstLine="420"/>
    </w:pPr>
  </w:style>
  <w:style w:type="character" w:customStyle="1" w:styleId="1Char">
    <w:name w:val="标题 1 Char"/>
    <w:basedOn w:val="a0"/>
    <w:link w:val="1"/>
    <w:rsid w:val="00F15FE4"/>
    <w:rPr>
      <w:b/>
      <w:bCs/>
      <w:kern w:val="44"/>
      <w:sz w:val="44"/>
      <w:szCs w:val="44"/>
    </w:rPr>
  </w:style>
  <w:style w:type="character" w:styleId="a6">
    <w:name w:val="Emphasis"/>
    <w:basedOn w:val="a0"/>
    <w:qFormat/>
    <w:rsid w:val="00F15FE4"/>
    <w:rPr>
      <w:i/>
      <w:iCs/>
    </w:rPr>
  </w:style>
  <w:style w:type="paragraph" w:styleId="a7">
    <w:name w:val="Title"/>
    <w:basedOn w:val="a"/>
    <w:next w:val="a"/>
    <w:link w:val="Char1"/>
    <w:qFormat/>
    <w:rsid w:val="00F15FE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rsid w:val="00F15FE4"/>
    <w:rPr>
      <w:rFonts w:asciiTheme="majorHAnsi" w:eastAsia="宋体" w:hAnsiTheme="majorHAnsi" w:cstheme="majorBidi"/>
      <w:b/>
      <w:bCs/>
      <w:sz w:val="32"/>
      <w:szCs w:val="32"/>
    </w:rPr>
  </w:style>
  <w:style w:type="paragraph" w:styleId="a8">
    <w:name w:val="Subtitle"/>
    <w:basedOn w:val="a"/>
    <w:next w:val="a"/>
    <w:link w:val="Char2"/>
    <w:qFormat/>
    <w:rsid w:val="00F15FE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rsid w:val="00F15FE4"/>
    <w:rPr>
      <w:rFonts w:asciiTheme="majorHAnsi" w:eastAsia="宋体" w:hAnsiTheme="majorHAnsi" w:cstheme="majorBidi"/>
      <w:b/>
      <w:bCs/>
      <w:kern w:val="28"/>
      <w:sz w:val="32"/>
      <w:szCs w:val="32"/>
    </w:rPr>
  </w:style>
  <w:style w:type="character" w:styleId="a9">
    <w:name w:val="Hyperlink"/>
    <w:basedOn w:val="a0"/>
    <w:unhideWhenUsed/>
    <w:rsid w:val="00F15FE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6265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华宝基金关于旗下部分基金新增贵州省贵文文化基金销售有限公司为代销机构及费率优惠的公告</dc:title>
  <dc:creator>赖晗</dc:creator>
  <cp:lastModifiedBy>ZHONGM</cp:lastModifiedBy>
  <cp:revision>2</cp:revision>
  <cp:lastPrinted>2023-08-01T08:17:00Z</cp:lastPrinted>
  <dcterms:created xsi:type="dcterms:W3CDTF">2023-08-03T16:01:00Z</dcterms:created>
  <dcterms:modified xsi:type="dcterms:W3CDTF">2023-08-03T16:01:00Z</dcterms:modified>
</cp:coreProperties>
</file>