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4C46D5">
      <w:pPr>
        <w:widowControl/>
        <w:spacing w:line="360" w:lineRule="auto"/>
        <w:ind w:firstLineChars="200" w:firstLine="482"/>
        <w:jc w:val="center"/>
        <w:rPr>
          <w:rFonts w:ascii="宋体" w:hAnsi="宋体" w:cs="宋体"/>
          <w:b/>
          <w:bCs/>
          <w:color w:val="000000"/>
          <w:kern w:val="0"/>
          <w:sz w:val="24"/>
          <w:szCs w:val="24"/>
        </w:rPr>
      </w:pPr>
      <w:r>
        <w:rPr>
          <w:rFonts w:ascii="宋体" w:hAnsi="宋体" w:cs="宋体" w:hint="eastAsia"/>
          <w:b/>
          <w:bCs/>
          <w:color w:val="000000"/>
          <w:kern w:val="0"/>
          <w:sz w:val="24"/>
          <w:szCs w:val="24"/>
        </w:rPr>
        <w:t>银华基金管理股份有限公司关于终</w:t>
      </w:r>
      <w:bookmarkStart w:id="0" w:name="_GoBack"/>
      <w:bookmarkEnd w:id="0"/>
      <w:r>
        <w:rPr>
          <w:rFonts w:ascii="宋体" w:hAnsi="宋体" w:cs="宋体" w:hint="eastAsia"/>
          <w:b/>
          <w:bCs/>
          <w:color w:val="000000"/>
          <w:kern w:val="0"/>
          <w:sz w:val="24"/>
          <w:szCs w:val="24"/>
        </w:rPr>
        <w:t>止深圳腾元基金销售有限公司办理本公司旗下基金销售业务的公告</w:t>
      </w:r>
    </w:p>
    <w:p w:rsidR="00000000" w:rsidRDefault="004C46D5">
      <w:pPr>
        <w:jc w:val="center"/>
        <w:rPr>
          <w:rFonts w:ascii="宋体" w:hAnsi="宋体" w:hint="eastAsia"/>
          <w:b/>
          <w:sz w:val="24"/>
          <w:szCs w:val="32"/>
        </w:rPr>
      </w:pPr>
    </w:p>
    <w:p w:rsidR="00000000" w:rsidRDefault="004C46D5">
      <w:pPr>
        <w:widowControl/>
        <w:spacing w:line="450" w:lineRule="atLeast"/>
        <w:ind w:firstLine="420"/>
        <w:jc w:val="left"/>
        <w:rPr>
          <w:rFonts w:ascii="宋体" w:hAnsi="宋体" w:cs="宋体"/>
          <w:color w:val="000000"/>
          <w:kern w:val="0"/>
          <w:szCs w:val="21"/>
        </w:rPr>
      </w:pPr>
      <w:r>
        <w:rPr>
          <w:rFonts w:hint="eastAsia"/>
          <w:color w:val="1E1E1E"/>
          <w:szCs w:val="21"/>
        </w:rPr>
        <w:t>经</w:t>
      </w:r>
      <w:r>
        <w:rPr>
          <w:rFonts w:ascii="宋体" w:hAnsi="宋体" w:cs="宋体" w:hint="eastAsia"/>
          <w:color w:val="000000"/>
          <w:kern w:val="0"/>
          <w:szCs w:val="21"/>
        </w:rPr>
        <w:t>银华基金管理股份有限公司（以下简称“本公司”）与深圳腾元基金销售有限公司（以下简称“</w:t>
      </w:r>
      <w:r>
        <w:rPr>
          <w:rFonts w:ascii="宋体" w:hAnsi="宋体" w:cs="宋体" w:hint="eastAsia"/>
          <w:color w:val="000000"/>
          <w:kern w:val="0"/>
          <w:szCs w:val="21"/>
        </w:rPr>
        <w:t>腾元基金</w:t>
      </w:r>
      <w:r>
        <w:rPr>
          <w:rFonts w:ascii="宋体" w:hAnsi="宋体" w:cs="宋体" w:hint="eastAsia"/>
          <w:color w:val="000000"/>
          <w:kern w:val="0"/>
          <w:szCs w:val="21"/>
        </w:rPr>
        <w:t>”）协商一致，自</w:t>
      </w:r>
      <w:r>
        <w:rPr>
          <w:rFonts w:ascii="宋体" w:hAnsi="宋体" w:cs="宋体" w:hint="eastAsia"/>
          <w:color w:val="000000"/>
          <w:kern w:val="0"/>
          <w:szCs w:val="21"/>
        </w:rPr>
        <w:t>2</w:t>
      </w:r>
      <w:r>
        <w:rPr>
          <w:rFonts w:ascii="宋体" w:hAnsi="宋体" w:cs="宋体"/>
          <w:color w:val="000000"/>
          <w:kern w:val="0"/>
          <w:szCs w:val="21"/>
        </w:rPr>
        <w:t>02</w:t>
      </w:r>
      <w:r>
        <w:rPr>
          <w:rFonts w:ascii="宋体" w:hAnsi="宋体" w:cs="宋体" w:hint="eastAsia"/>
          <w:color w:val="000000"/>
          <w:kern w:val="0"/>
          <w:szCs w:val="21"/>
        </w:rPr>
        <w:t>3</w:t>
      </w:r>
      <w:r>
        <w:rPr>
          <w:rFonts w:ascii="宋体" w:hAnsi="宋体" w:cs="宋体"/>
          <w:color w:val="000000"/>
          <w:kern w:val="0"/>
          <w:szCs w:val="21"/>
        </w:rPr>
        <w:t>年</w:t>
      </w:r>
      <w:r>
        <w:rPr>
          <w:rFonts w:ascii="宋体" w:hAnsi="宋体" w:cs="宋体" w:hint="eastAsia"/>
          <w:color w:val="000000"/>
          <w:kern w:val="0"/>
          <w:szCs w:val="21"/>
        </w:rPr>
        <w:t>8</w:t>
      </w:r>
      <w:r>
        <w:rPr>
          <w:rFonts w:ascii="宋体" w:hAnsi="宋体" w:cs="宋体" w:hint="eastAsia"/>
          <w:color w:val="000000"/>
          <w:kern w:val="0"/>
          <w:szCs w:val="21"/>
        </w:rPr>
        <w:t>月</w:t>
      </w:r>
      <w:r>
        <w:rPr>
          <w:rFonts w:ascii="宋体" w:hAnsi="宋体" w:cs="宋体" w:hint="eastAsia"/>
          <w:color w:val="000000"/>
          <w:kern w:val="0"/>
          <w:szCs w:val="21"/>
        </w:rPr>
        <w:t>2</w:t>
      </w:r>
      <w:r>
        <w:rPr>
          <w:rFonts w:ascii="宋体" w:hAnsi="宋体" w:cs="宋体" w:hint="eastAsia"/>
          <w:color w:val="000000"/>
          <w:kern w:val="0"/>
          <w:szCs w:val="21"/>
        </w:rPr>
        <w:t>日起</w:t>
      </w:r>
      <w:r>
        <w:rPr>
          <w:rFonts w:ascii="宋体" w:hAnsi="宋体" w:cs="宋体" w:hint="eastAsia"/>
          <w:color w:val="000000"/>
          <w:kern w:val="0"/>
          <w:szCs w:val="21"/>
        </w:rPr>
        <w:t>，</w:t>
      </w:r>
      <w:r>
        <w:rPr>
          <w:rFonts w:ascii="宋体" w:hAnsi="宋体" w:cs="宋体" w:hint="eastAsia"/>
          <w:color w:val="000000"/>
          <w:kern w:val="0"/>
          <w:szCs w:val="21"/>
        </w:rPr>
        <w:t>腾元基金</w:t>
      </w:r>
      <w:r>
        <w:rPr>
          <w:rFonts w:ascii="宋体" w:hAnsi="宋体" w:cs="宋体" w:hint="eastAsia"/>
          <w:color w:val="000000"/>
          <w:kern w:val="0"/>
          <w:szCs w:val="21"/>
        </w:rPr>
        <w:t>终止办理本公司旗下基金销售业务。</w:t>
      </w:r>
      <w:r>
        <w:rPr>
          <w:rFonts w:ascii="宋体" w:hAnsi="宋体" w:cs="宋体"/>
          <w:color w:val="000000"/>
          <w:kern w:val="0"/>
          <w:szCs w:val="21"/>
        </w:rPr>
        <w:t xml:space="preserve"> </w:t>
      </w:r>
    </w:p>
    <w:p w:rsidR="00000000" w:rsidRDefault="004C46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Pr>
          <w:rFonts w:ascii="宋体" w:hAnsi="宋体" w:cs="宋体"/>
          <w:color w:val="000000"/>
          <w:kern w:val="0"/>
          <w:szCs w:val="21"/>
        </w:rPr>
        <w:t>在法律法规允许的前提下</w:t>
      </w:r>
      <w:r>
        <w:rPr>
          <w:rFonts w:ascii="宋体" w:hAnsi="宋体" w:cs="宋体" w:hint="eastAsia"/>
          <w:color w:val="000000"/>
          <w:kern w:val="0"/>
          <w:szCs w:val="21"/>
        </w:rPr>
        <w:t>，</w:t>
      </w:r>
      <w:r>
        <w:rPr>
          <w:rFonts w:ascii="宋体" w:hAnsi="宋体" w:cs="宋体"/>
          <w:color w:val="000000"/>
          <w:kern w:val="0"/>
          <w:szCs w:val="21"/>
        </w:rPr>
        <w:t>本公司对于本公告享有解释权。</w:t>
      </w:r>
    </w:p>
    <w:p w:rsidR="00000000" w:rsidRDefault="004C46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体" w:hint="eastAsia"/>
          <w:color w:val="000000"/>
          <w:kern w:val="0"/>
          <w:szCs w:val="21"/>
        </w:rPr>
      </w:pPr>
    </w:p>
    <w:p w:rsidR="00000000" w:rsidRDefault="004C46D5">
      <w:pPr>
        <w:spacing w:line="360" w:lineRule="auto"/>
        <w:ind w:firstLine="420"/>
        <w:jc w:val="left"/>
        <w:rPr>
          <w:rFonts w:ascii="宋体" w:hAnsi="宋体"/>
          <w:szCs w:val="21"/>
        </w:rPr>
      </w:pPr>
      <w:r>
        <w:rPr>
          <w:rFonts w:ascii="宋体" w:hAnsi="宋体" w:hint="eastAsia"/>
          <w:szCs w:val="21"/>
        </w:rPr>
        <w:t>投资者可以通过以下途径咨询有关详情：</w:t>
      </w:r>
    </w:p>
    <w:p w:rsidR="00000000" w:rsidRDefault="004C46D5">
      <w:pPr>
        <w:spacing w:line="360" w:lineRule="auto"/>
        <w:ind w:firstLine="420"/>
        <w:jc w:val="left"/>
        <w:rPr>
          <w:rFonts w:ascii="宋体" w:hAnsi="宋体" w:hint="eastAsia"/>
          <w:szCs w:val="21"/>
        </w:rPr>
      </w:pPr>
      <w:r>
        <w:rPr>
          <w:rFonts w:ascii="宋体" w:hAnsi="宋体" w:hint="eastAsia"/>
          <w:szCs w:val="21"/>
        </w:rPr>
        <w:t>深圳腾元基金销售有限公司</w:t>
      </w:r>
    </w:p>
    <w:p w:rsidR="00000000" w:rsidRDefault="004C46D5">
      <w:pPr>
        <w:spacing w:line="360" w:lineRule="auto"/>
        <w:ind w:firstLine="420"/>
        <w:jc w:val="left"/>
        <w:rPr>
          <w:rFonts w:ascii="宋体" w:hAnsi="宋体"/>
          <w:szCs w:val="21"/>
        </w:rPr>
      </w:pPr>
      <w:r>
        <w:rPr>
          <w:rFonts w:ascii="宋体" w:hAnsi="宋体"/>
          <w:szCs w:val="21"/>
        </w:rPr>
        <w:t>客户服务电话：</w:t>
      </w:r>
      <w:r>
        <w:rPr>
          <w:rFonts w:ascii="宋体" w:hAnsi="宋体" w:hint="eastAsia"/>
          <w:szCs w:val="21"/>
        </w:rPr>
        <w:t>400-990-8601</w:t>
      </w:r>
    </w:p>
    <w:p w:rsidR="00000000" w:rsidRDefault="004C46D5">
      <w:pPr>
        <w:spacing w:line="360" w:lineRule="auto"/>
        <w:ind w:firstLine="420"/>
        <w:jc w:val="left"/>
        <w:rPr>
          <w:rFonts w:ascii="宋体" w:hAnsi="宋体" w:hint="eastAsia"/>
          <w:szCs w:val="21"/>
        </w:rPr>
      </w:pPr>
      <w:r>
        <w:rPr>
          <w:rFonts w:ascii="宋体" w:hAnsi="宋体"/>
          <w:szCs w:val="21"/>
        </w:rPr>
        <w:t>网址：</w:t>
      </w:r>
      <w:r>
        <w:rPr>
          <w:rFonts w:ascii="宋体" w:hAnsi="宋体" w:hint="eastAsia"/>
          <w:szCs w:val="21"/>
        </w:rPr>
        <w:t>www.tenyuanfund.com</w:t>
      </w:r>
    </w:p>
    <w:p w:rsidR="00000000" w:rsidRDefault="004C46D5">
      <w:pPr>
        <w:spacing w:line="360" w:lineRule="auto"/>
        <w:ind w:firstLineChars="200" w:firstLine="420"/>
        <w:jc w:val="left"/>
        <w:rPr>
          <w:rFonts w:ascii="宋体" w:hAnsi="宋体" w:hint="eastAsia"/>
          <w:szCs w:val="21"/>
        </w:rPr>
      </w:pPr>
      <w:r>
        <w:rPr>
          <w:rFonts w:ascii="宋体" w:hAnsi="宋体" w:hint="eastAsia"/>
          <w:szCs w:val="21"/>
        </w:rPr>
        <w:t>银华基金管理股份有限公司</w:t>
      </w:r>
    </w:p>
    <w:p w:rsidR="00000000" w:rsidRDefault="004C46D5">
      <w:pPr>
        <w:spacing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w:t>
      </w:r>
      <w:r>
        <w:rPr>
          <w:rFonts w:ascii="宋体" w:hAnsi="宋体" w:hint="eastAsia"/>
          <w:szCs w:val="21"/>
        </w:rPr>
        <w:t>400-678-3333</w:t>
      </w:r>
    </w:p>
    <w:p w:rsidR="00000000" w:rsidRDefault="004C46D5">
      <w:pPr>
        <w:spacing w:line="360" w:lineRule="auto"/>
        <w:ind w:firstLineChars="200" w:firstLine="420"/>
        <w:jc w:val="left"/>
        <w:rPr>
          <w:rFonts w:ascii="宋体" w:hAnsi="宋体"/>
          <w:szCs w:val="21"/>
        </w:rPr>
      </w:pPr>
      <w:r>
        <w:rPr>
          <w:rFonts w:ascii="宋体" w:hAnsi="宋体" w:hint="eastAsia"/>
          <w:szCs w:val="21"/>
        </w:rPr>
        <w:t>网址：</w:t>
      </w:r>
      <w:r>
        <w:rPr>
          <w:rFonts w:ascii="宋体" w:hAnsi="宋体" w:hint="eastAsia"/>
          <w:szCs w:val="21"/>
        </w:rPr>
        <w:t>www.yhfund.com.cn</w:t>
      </w:r>
    </w:p>
    <w:p w:rsidR="00000000" w:rsidRDefault="004C46D5">
      <w:pPr>
        <w:spacing w:line="360" w:lineRule="auto"/>
        <w:ind w:firstLineChars="200" w:firstLine="420"/>
        <w:jc w:val="left"/>
        <w:rPr>
          <w:rFonts w:ascii="宋体" w:hAnsi="宋体" w:hint="eastAsia"/>
          <w:szCs w:val="21"/>
        </w:rPr>
      </w:pPr>
    </w:p>
    <w:p w:rsidR="00000000" w:rsidRDefault="004C46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风险提示：本公司承诺依照诚实信用、勤勉尽责的原则管理和运用基金资产，但不保证基金一定盈利，也不保证最低收益。投资有风险，决策需谨慎，投资者投资于本公司旗下基金前应认真阅读各基金的基金合同和招募说明书等相关法律文件。</w:t>
      </w:r>
    </w:p>
    <w:p w:rsidR="00000000" w:rsidRDefault="004C46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hint="eastAsia"/>
          <w:color w:val="000000"/>
          <w:kern w:val="0"/>
          <w:szCs w:val="21"/>
        </w:rPr>
      </w:pPr>
    </w:p>
    <w:p w:rsidR="00000000" w:rsidRDefault="004C46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特此公告。</w:t>
      </w:r>
    </w:p>
    <w:p w:rsidR="00000000" w:rsidRDefault="004C46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体"/>
          <w:color w:val="000000"/>
          <w:kern w:val="0"/>
          <w:szCs w:val="21"/>
        </w:rPr>
      </w:pPr>
    </w:p>
    <w:p w:rsidR="00000000" w:rsidRDefault="004C46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right"/>
        <w:rPr>
          <w:rFonts w:ascii="宋体" w:hAnsi="宋体" w:cs="宋体"/>
          <w:color w:val="000000"/>
          <w:kern w:val="0"/>
          <w:szCs w:val="21"/>
        </w:rPr>
      </w:pPr>
      <w:r>
        <w:rPr>
          <w:rFonts w:ascii="宋体" w:hAnsi="宋体" w:cs="宋体" w:hint="eastAsia"/>
          <w:color w:val="000000"/>
          <w:kern w:val="0"/>
          <w:szCs w:val="21"/>
        </w:rPr>
        <w:t>银华基金管理股份有限公司</w:t>
      </w:r>
    </w:p>
    <w:p w:rsidR="00000000" w:rsidRDefault="004C46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right"/>
        <w:rPr>
          <w:rFonts w:ascii="宋体" w:hAnsi="宋体" w:cs="宋体"/>
          <w:color w:val="000000"/>
          <w:kern w:val="0"/>
          <w:szCs w:val="21"/>
        </w:rPr>
      </w:pPr>
      <w:r>
        <w:rPr>
          <w:rFonts w:ascii="宋体" w:hAnsi="宋体" w:cs="宋体" w:hint="eastAsia"/>
          <w:color w:val="000000"/>
          <w:kern w:val="0"/>
          <w:szCs w:val="21"/>
        </w:rPr>
        <w:t>202</w:t>
      </w:r>
      <w:r>
        <w:rPr>
          <w:rFonts w:ascii="宋体" w:hAnsi="宋体" w:cs="宋体" w:hint="eastAsia"/>
          <w:color w:val="000000"/>
          <w:kern w:val="0"/>
          <w:szCs w:val="21"/>
        </w:rPr>
        <w:t>3</w:t>
      </w:r>
      <w:r>
        <w:rPr>
          <w:rFonts w:ascii="宋体" w:hAnsi="宋体" w:cs="宋体" w:hint="eastAsia"/>
          <w:color w:val="000000"/>
          <w:kern w:val="0"/>
          <w:szCs w:val="21"/>
        </w:rPr>
        <w:t>年</w:t>
      </w:r>
      <w:r>
        <w:rPr>
          <w:rFonts w:ascii="宋体" w:hAnsi="宋体" w:cs="宋体" w:hint="eastAsia"/>
          <w:color w:val="000000"/>
          <w:kern w:val="0"/>
          <w:szCs w:val="21"/>
        </w:rPr>
        <w:t>8</w:t>
      </w:r>
      <w:r>
        <w:rPr>
          <w:rFonts w:ascii="宋体" w:hAnsi="宋体" w:cs="宋体"/>
          <w:color w:val="000000"/>
          <w:kern w:val="0"/>
          <w:szCs w:val="21"/>
        </w:rPr>
        <w:t>月</w:t>
      </w:r>
      <w:r>
        <w:rPr>
          <w:rFonts w:ascii="宋体" w:hAnsi="宋体" w:cs="宋体" w:hint="eastAsia"/>
          <w:color w:val="000000"/>
          <w:kern w:val="0"/>
          <w:szCs w:val="21"/>
        </w:rPr>
        <w:t>1</w:t>
      </w:r>
      <w:r>
        <w:rPr>
          <w:rFonts w:ascii="宋体" w:hAnsi="宋体" w:cs="宋体" w:hint="eastAsia"/>
          <w:color w:val="000000"/>
          <w:kern w:val="0"/>
          <w:szCs w:val="21"/>
        </w:rPr>
        <w:t>日</w:t>
      </w:r>
    </w:p>
    <w:p w:rsidR="00000000" w:rsidRDefault="004C46D5">
      <w:pPr>
        <w:rPr>
          <w:rFonts w:hint="eastAsia"/>
        </w:rPr>
      </w:pPr>
    </w:p>
    <w:sectPr w:rsidR="00000000">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C46D5">
      <w:r>
        <w:separator/>
      </w:r>
    </w:p>
  </w:endnote>
  <w:endnote w:type="continuationSeparator" w:id="0">
    <w:p w:rsidR="00000000" w:rsidRDefault="004C4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C46D5">
    <w:pPr>
      <w:pStyle w:val="a5"/>
      <w:jc w:val="center"/>
    </w:pPr>
    <w:r>
      <w:fldChar w:fldCharType="begin"/>
    </w:r>
    <w:r>
      <w:instrText xml:space="preserve"> PAGE   \* MERGEFORMAT </w:instrText>
    </w:r>
    <w:r>
      <w:fldChar w:fldCharType="separate"/>
    </w:r>
    <w:r w:rsidRPr="004C46D5">
      <w:rPr>
        <w:noProof/>
        <w:lang w:val="zh-CN" w:eastAsia="zh-CN"/>
      </w:rPr>
      <w:t>1</w:t>
    </w:r>
    <w:r>
      <w:fldChar w:fldCharType="end"/>
    </w:r>
  </w:p>
  <w:p w:rsidR="00000000" w:rsidRDefault="004C46D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C46D5">
      <w:r>
        <w:separator/>
      </w:r>
    </w:p>
  </w:footnote>
  <w:footnote w:type="continuationSeparator" w:id="0">
    <w:p w:rsidR="00000000" w:rsidRDefault="004C4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C46D5">
    <w:pPr>
      <w:pStyle w:val="a6"/>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49pt;height:31.8pt;mso-wrap-style:square;mso-position-horizontal-relative:page;mso-position-vertical-relative:page">
          <v:imagedata r:id="rId1" o:title="公司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405"/>
        </w:tabs>
        <w:ind w:left="405" w:hanging="420"/>
      </w:pPr>
    </w:lvl>
    <w:lvl w:ilvl="2">
      <w:start w:val="1"/>
      <w:numFmt w:val="lowerRoman"/>
      <w:lvlText w:val="%3."/>
      <w:lvlJc w:val="right"/>
      <w:pPr>
        <w:tabs>
          <w:tab w:val="num" w:pos="825"/>
        </w:tabs>
        <w:ind w:left="825" w:hanging="420"/>
      </w:pPr>
    </w:lvl>
    <w:lvl w:ilvl="3">
      <w:start w:val="1"/>
      <w:numFmt w:val="decimal"/>
      <w:lvlText w:val="%4."/>
      <w:lvlJc w:val="left"/>
      <w:pPr>
        <w:tabs>
          <w:tab w:val="num" w:pos="1245"/>
        </w:tabs>
        <w:ind w:left="1245" w:hanging="420"/>
      </w:pPr>
    </w:lvl>
    <w:lvl w:ilvl="4">
      <w:start w:val="1"/>
      <w:numFmt w:val="lowerLetter"/>
      <w:lvlText w:val="%5)"/>
      <w:lvlJc w:val="left"/>
      <w:pPr>
        <w:tabs>
          <w:tab w:val="num" w:pos="1665"/>
        </w:tabs>
        <w:ind w:left="1665" w:hanging="420"/>
      </w:pPr>
    </w:lvl>
    <w:lvl w:ilvl="5">
      <w:start w:val="1"/>
      <w:numFmt w:val="lowerRoman"/>
      <w:lvlText w:val="%6."/>
      <w:lvlJc w:val="right"/>
      <w:pPr>
        <w:tabs>
          <w:tab w:val="num" w:pos="2085"/>
        </w:tabs>
        <w:ind w:left="2085" w:hanging="420"/>
      </w:pPr>
    </w:lvl>
    <w:lvl w:ilvl="6">
      <w:start w:val="1"/>
      <w:numFmt w:val="decimal"/>
      <w:lvlText w:val="%7."/>
      <w:lvlJc w:val="left"/>
      <w:pPr>
        <w:tabs>
          <w:tab w:val="num" w:pos="2505"/>
        </w:tabs>
        <w:ind w:left="2505" w:hanging="420"/>
      </w:pPr>
    </w:lvl>
    <w:lvl w:ilvl="7">
      <w:start w:val="1"/>
      <w:numFmt w:val="lowerLetter"/>
      <w:lvlText w:val="%8)"/>
      <w:lvlJc w:val="left"/>
      <w:pPr>
        <w:tabs>
          <w:tab w:val="num" w:pos="2925"/>
        </w:tabs>
        <w:ind w:left="2925" w:hanging="420"/>
      </w:pPr>
    </w:lvl>
    <w:lvl w:ilvl="8">
      <w:start w:val="1"/>
      <w:numFmt w:val="lowerRoman"/>
      <w:lvlText w:val="%9."/>
      <w:lvlJc w:val="right"/>
      <w:pPr>
        <w:tabs>
          <w:tab w:val="num" w:pos="3345"/>
        </w:tabs>
        <w:ind w:left="334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FmMzA0ZDY1ZWJiYjc1NmMxYmVjOTlkN2ZkNTRiY2MifQ=="/>
  </w:docVars>
  <w:rsids>
    <w:rsidRoot w:val="00172A27"/>
    <w:rsid w:val="00001C98"/>
    <w:rsid w:val="00005D2A"/>
    <w:rsid w:val="00007F9B"/>
    <w:rsid w:val="00031309"/>
    <w:rsid w:val="00042089"/>
    <w:rsid w:val="00051738"/>
    <w:rsid w:val="00064AE0"/>
    <w:rsid w:val="0007620F"/>
    <w:rsid w:val="000800B1"/>
    <w:rsid w:val="0009403C"/>
    <w:rsid w:val="00094DC8"/>
    <w:rsid w:val="000957F5"/>
    <w:rsid w:val="000A2B39"/>
    <w:rsid w:val="000B036D"/>
    <w:rsid w:val="000B4520"/>
    <w:rsid w:val="000D4E51"/>
    <w:rsid w:val="000D5474"/>
    <w:rsid w:val="000E1281"/>
    <w:rsid w:val="000F565C"/>
    <w:rsid w:val="001018E2"/>
    <w:rsid w:val="00104EB4"/>
    <w:rsid w:val="00113206"/>
    <w:rsid w:val="0011723A"/>
    <w:rsid w:val="001272F4"/>
    <w:rsid w:val="001435DE"/>
    <w:rsid w:val="001447C8"/>
    <w:rsid w:val="00157747"/>
    <w:rsid w:val="00164538"/>
    <w:rsid w:val="001651EE"/>
    <w:rsid w:val="001661AD"/>
    <w:rsid w:val="00171C80"/>
    <w:rsid w:val="0017532E"/>
    <w:rsid w:val="00177B4B"/>
    <w:rsid w:val="00182644"/>
    <w:rsid w:val="001855C9"/>
    <w:rsid w:val="00187172"/>
    <w:rsid w:val="00192CF2"/>
    <w:rsid w:val="00193D69"/>
    <w:rsid w:val="00194ECC"/>
    <w:rsid w:val="00195EE7"/>
    <w:rsid w:val="0019654E"/>
    <w:rsid w:val="00197302"/>
    <w:rsid w:val="001A0058"/>
    <w:rsid w:val="001A0891"/>
    <w:rsid w:val="001A5D89"/>
    <w:rsid w:val="001B195C"/>
    <w:rsid w:val="001B4D39"/>
    <w:rsid w:val="001C4EDE"/>
    <w:rsid w:val="001D48F6"/>
    <w:rsid w:val="001D4F95"/>
    <w:rsid w:val="001E1408"/>
    <w:rsid w:val="001F0FF7"/>
    <w:rsid w:val="001F2D3B"/>
    <w:rsid w:val="001F500D"/>
    <w:rsid w:val="00205B93"/>
    <w:rsid w:val="0022449F"/>
    <w:rsid w:val="002244B5"/>
    <w:rsid w:val="00231D54"/>
    <w:rsid w:val="00245268"/>
    <w:rsid w:val="00246B7E"/>
    <w:rsid w:val="00251FE2"/>
    <w:rsid w:val="00261567"/>
    <w:rsid w:val="002716F4"/>
    <w:rsid w:val="002718F8"/>
    <w:rsid w:val="00276E52"/>
    <w:rsid w:val="00283FB9"/>
    <w:rsid w:val="002933B3"/>
    <w:rsid w:val="00296096"/>
    <w:rsid w:val="00297190"/>
    <w:rsid w:val="002972A8"/>
    <w:rsid w:val="002A077F"/>
    <w:rsid w:val="002A3F7F"/>
    <w:rsid w:val="002B4D3F"/>
    <w:rsid w:val="002B4E39"/>
    <w:rsid w:val="002B52E5"/>
    <w:rsid w:val="002C4BD5"/>
    <w:rsid w:val="002C5E1C"/>
    <w:rsid w:val="002C6886"/>
    <w:rsid w:val="002D2CB2"/>
    <w:rsid w:val="002D7344"/>
    <w:rsid w:val="002E2F15"/>
    <w:rsid w:val="002E7065"/>
    <w:rsid w:val="002F18B1"/>
    <w:rsid w:val="002F2AE8"/>
    <w:rsid w:val="002F5F3D"/>
    <w:rsid w:val="002F6F51"/>
    <w:rsid w:val="00302983"/>
    <w:rsid w:val="00317580"/>
    <w:rsid w:val="00320DB5"/>
    <w:rsid w:val="003215EC"/>
    <w:rsid w:val="00323468"/>
    <w:rsid w:val="003252DB"/>
    <w:rsid w:val="00326B2F"/>
    <w:rsid w:val="00334F4A"/>
    <w:rsid w:val="0034488C"/>
    <w:rsid w:val="0034590B"/>
    <w:rsid w:val="00366A91"/>
    <w:rsid w:val="00371C91"/>
    <w:rsid w:val="0039344F"/>
    <w:rsid w:val="003A44DA"/>
    <w:rsid w:val="003A6EB2"/>
    <w:rsid w:val="003A79D6"/>
    <w:rsid w:val="003B0149"/>
    <w:rsid w:val="003B67D7"/>
    <w:rsid w:val="003B6D77"/>
    <w:rsid w:val="003B70D5"/>
    <w:rsid w:val="003C3167"/>
    <w:rsid w:val="003D01F2"/>
    <w:rsid w:val="003E14D7"/>
    <w:rsid w:val="003E5739"/>
    <w:rsid w:val="003E6000"/>
    <w:rsid w:val="003E7B73"/>
    <w:rsid w:val="003F5BBE"/>
    <w:rsid w:val="003F5FBC"/>
    <w:rsid w:val="003F69FC"/>
    <w:rsid w:val="00413037"/>
    <w:rsid w:val="0042480C"/>
    <w:rsid w:val="004304A8"/>
    <w:rsid w:val="00435FBD"/>
    <w:rsid w:val="00437624"/>
    <w:rsid w:val="00442927"/>
    <w:rsid w:val="00455ACE"/>
    <w:rsid w:val="004657EC"/>
    <w:rsid w:val="004848CC"/>
    <w:rsid w:val="00492AE8"/>
    <w:rsid w:val="004A6CC0"/>
    <w:rsid w:val="004B728C"/>
    <w:rsid w:val="004C46D5"/>
    <w:rsid w:val="004C5148"/>
    <w:rsid w:val="004C64F0"/>
    <w:rsid w:val="004C79D4"/>
    <w:rsid w:val="004D0334"/>
    <w:rsid w:val="004D2E90"/>
    <w:rsid w:val="004D3CDB"/>
    <w:rsid w:val="004E1CEC"/>
    <w:rsid w:val="00511253"/>
    <w:rsid w:val="00511970"/>
    <w:rsid w:val="00534F70"/>
    <w:rsid w:val="00536742"/>
    <w:rsid w:val="0054163D"/>
    <w:rsid w:val="00541F5E"/>
    <w:rsid w:val="00560D62"/>
    <w:rsid w:val="0056486C"/>
    <w:rsid w:val="00575521"/>
    <w:rsid w:val="005824C4"/>
    <w:rsid w:val="00583B78"/>
    <w:rsid w:val="005B02C4"/>
    <w:rsid w:val="005B20C4"/>
    <w:rsid w:val="005C25A9"/>
    <w:rsid w:val="005C6499"/>
    <w:rsid w:val="005C6895"/>
    <w:rsid w:val="005C733A"/>
    <w:rsid w:val="005E6997"/>
    <w:rsid w:val="006005A2"/>
    <w:rsid w:val="00604434"/>
    <w:rsid w:val="00605F68"/>
    <w:rsid w:val="00623511"/>
    <w:rsid w:val="006275C9"/>
    <w:rsid w:val="006368A9"/>
    <w:rsid w:val="00641245"/>
    <w:rsid w:val="00647D14"/>
    <w:rsid w:val="00666659"/>
    <w:rsid w:val="006703DD"/>
    <w:rsid w:val="00670633"/>
    <w:rsid w:val="00675CF2"/>
    <w:rsid w:val="006857C7"/>
    <w:rsid w:val="00685AD5"/>
    <w:rsid w:val="00686E98"/>
    <w:rsid w:val="006875A4"/>
    <w:rsid w:val="006A2511"/>
    <w:rsid w:val="006A7E13"/>
    <w:rsid w:val="006B7133"/>
    <w:rsid w:val="006B73EC"/>
    <w:rsid w:val="006C0BA5"/>
    <w:rsid w:val="006C26A8"/>
    <w:rsid w:val="006C5B46"/>
    <w:rsid w:val="006D143D"/>
    <w:rsid w:val="006D5BFA"/>
    <w:rsid w:val="006E27A3"/>
    <w:rsid w:val="00700B6A"/>
    <w:rsid w:val="007060E9"/>
    <w:rsid w:val="007122DB"/>
    <w:rsid w:val="00725825"/>
    <w:rsid w:val="00731C2D"/>
    <w:rsid w:val="007437A0"/>
    <w:rsid w:val="007478EF"/>
    <w:rsid w:val="00757B62"/>
    <w:rsid w:val="00766278"/>
    <w:rsid w:val="00777E97"/>
    <w:rsid w:val="007961D1"/>
    <w:rsid w:val="007A72D2"/>
    <w:rsid w:val="007D61AB"/>
    <w:rsid w:val="007E1C23"/>
    <w:rsid w:val="007F7B9B"/>
    <w:rsid w:val="008030A7"/>
    <w:rsid w:val="00847871"/>
    <w:rsid w:val="008610F3"/>
    <w:rsid w:val="00873211"/>
    <w:rsid w:val="00881C06"/>
    <w:rsid w:val="008846FF"/>
    <w:rsid w:val="00896A2E"/>
    <w:rsid w:val="008A1B61"/>
    <w:rsid w:val="008A7DCE"/>
    <w:rsid w:val="008B26E7"/>
    <w:rsid w:val="008B3D8E"/>
    <w:rsid w:val="008B692B"/>
    <w:rsid w:val="008C0669"/>
    <w:rsid w:val="008C4B0C"/>
    <w:rsid w:val="008C640A"/>
    <w:rsid w:val="008E014A"/>
    <w:rsid w:val="008E2016"/>
    <w:rsid w:val="008F1C05"/>
    <w:rsid w:val="008F4115"/>
    <w:rsid w:val="0090331F"/>
    <w:rsid w:val="009226ED"/>
    <w:rsid w:val="00927941"/>
    <w:rsid w:val="009328C5"/>
    <w:rsid w:val="00935AC3"/>
    <w:rsid w:val="00946C6C"/>
    <w:rsid w:val="00966F3B"/>
    <w:rsid w:val="00970B9C"/>
    <w:rsid w:val="009750AB"/>
    <w:rsid w:val="00985EFF"/>
    <w:rsid w:val="00994AD0"/>
    <w:rsid w:val="009969BC"/>
    <w:rsid w:val="009A2144"/>
    <w:rsid w:val="009A502A"/>
    <w:rsid w:val="009B1F0C"/>
    <w:rsid w:val="009B2915"/>
    <w:rsid w:val="009C220E"/>
    <w:rsid w:val="009C2FEF"/>
    <w:rsid w:val="009C3695"/>
    <w:rsid w:val="009C62C5"/>
    <w:rsid w:val="009D0DEB"/>
    <w:rsid w:val="009D357A"/>
    <w:rsid w:val="009D5346"/>
    <w:rsid w:val="009E3ED8"/>
    <w:rsid w:val="009E5383"/>
    <w:rsid w:val="009E6879"/>
    <w:rsid w:val="009E7FC9"/>
    <w:rsid w:val="009F1E03"/>
    <w:rsid w:val="009F2D68"/>
    <w:rsid w:val="009F326E"/>
    <w:rsid w:val="009F5C3E"/>
    <w:rsid w:val="009F76C7"/>
    <w:rsid w:val="00A046E3"/>
    <w:rsid w:val="00A06352"/>
    <w:rsid w:val="00A117F2"/>
    <w:rsid w:val="00A21C39"/>
    <w:rsid w:val="00A223D1"/>
    <w:rsid w:val="00A305AC"/>
    <w:rsid w:val="00A40E0B"/>
    <w:rsid w:val="00A41E01"/>
    <w:rsid w:val="00A44A01"/>
    <w:rsid w:val="00A50979"/>
    <w:rsid w:val="00A63A53"/>
    <w:rsid w:val="00A6472D"/>
    <w:rsid w:val="00A64F27"/>
    <w:rsid w:val="00A7162D"/>
    <w:rsid w:val="00A73190"/>
    <w:rsid w:val="00A82711"/>
    <w:rsid w:val="00A82AD5"/>
    <w:rsid w:val="00A922B6"/>
    <w:rsid w:val="00A9531D"/>
    <w:rsid w:val="00A96286"/>
    <w:rsid w:val="00AA42B2"/>
    <w:rsid w:val="00AA6B01"/>
    <w:rsid w:val="00AB0ACB"/>
    <w:rsid w:val="00AB3E91"/>
    <w:rsid w:val="00AC6FBE"/>
    <w:rsid w:val="00AE04B7"/>
    <w:rsid w:val="00AE11E3"/>
    <w:rsid w:val="00AE2508"/>
    <w:rsid w:val="00AF59C4"/>
    <w:rsid w:val="00B03844"/>
    <w:rsid w:val="00B0655C"/>
    <w:rsid w:val="00B075B6"/>
    <w:rsid w:val="00B15250"/>
    <w:rsid w:val="00B1696B"/>
    <w:rsid w:val="00B20B36"/>
    <w:rsid w:val="00B27A61"/>
    <w:rsid w:val="00B34129"/>
    <w:rsid w:val="00B354AD"/>
    <w:rsid w:val="00B35C6E"/>
    <w:rsid w:val="00B43D3B"/>
    <w:rsid w:val="00B463BD"/>
    <w:rsid w:val="00B64816"/>
    <w:rsid w:val="00B670ED"/>
    <w:rsid w:val="00B872A9"/>
    <w:rsid w:val="00B9011A"/>
    <w:rsid w:val="00B91715"/>
    <w:rsid w:val="00B975E0"/>
    <w:rsid w:val="00BA017C"/>
    <w:rsid w:val="00BA3E3B"/>
    <w:rsid w:val="00BA44BE"/>
    <w:rsid w:val="00BA6D34"/>
    <w:rsid w:val="00BB0A7C"/>
    <w:rsid w:val="00BB3C39"/>
    <w:rsid w:val="00BB3E37"/>
    <w:rsid w:val="00BB502A"/>
    <w:rsid w:val="00BB57D0"/>
    <w:rsid w:val="00BC1B1A"/>
    <w:rsid w:val="00BC28AB"/>
    <w:rsid w:val="00BC34ED"/>
    <w:rsid w:val="00BC665E"/>
    <w:rsid w:val="00BF51A6"/>
    <w:rsid w:val="00C049CE"/>
    <w:rsid w:val="00C04D4F"/>
    <w:rsid w:val="00C05CED"/>
    <w:rsid w:val="00C079B2"/>
    <w:rsid w:val="00C13C07"/>
    <w:rsid w:val="00C23332"/>
    <w:rsid w:val="00C32B51"/>
    <w:rsid w:val="00C349DC"/>
    <w:rsid w:val="00C41C31"/>
    <w:rsid w:val="00C427B1"/>
    <w:rsid w:val="00C42C8D"/>
    <w:rsid w:val="00C433FA"/>
    <w:rsid w:val="00C44D9B"/>
    <w:rsid w:val="00C45446"/>
    <w:rsid w:val="00C47CBB"/>
    <w:rsid w:val="00C67D2F"/>
    <w:rsid w:val="00C931F9"/>
    <w:rsid w:val="00C9333F"/>
    <w:rsid w:val="00CA4E5E"/>
    <w:rsid w:val="00CA53C5"/>
    <w:rsid w:val="00CA6BFC"/>
    <w:rsid w:val="00CB166E"/>
    <w:rsid w:val="00CB27DB"/>
    <w:rsid w:val="00CB4CBF"/>
    <w:rsid w:val="00CC4257"/>
    <w:rsid w:val="00CC712A"/>
    <w:rsid w:val="00CD12F0"/>
    <w:rsid w:val="00CD357A"/>
    <w:rsid w:val="00CD6525"/>
    <w:rsid w:val="00CE2430"/>
    <w:rsid w:val="00D00E7A"/>
    <w:rsid w:val="00D05BBA"/>
    <w:rsid w:val="00D12B98"/>
    <w:rsid w:val="00D17FFC"/>
    <w:rsid w:val="00D2186C"/>
    <w:rsid w:val="00D35A59"/>
    <w:rsid w:val="00D44214"/>
    <w:rsid w:val="00D46412"/>
    <w:rsid w:val="00D466F5"/>
    <w:rsid w:val="00D52632"/>
    <w:rsid w:val="00D562B9"/>
    <w:rsid w:val="00D704BF"/>
    <w:rsid w:val="00D71894"/>
    <w:rsid w:val="00D7530B"/>
    <w:rsid w:val="00D842AF"/>
    <w:rsid w:val="00D8704B"/>
    <w:rsid w:val="00D96953"/>
    <w:rsid w:val="00DA258D"/>
    <w:rsid w:val="00DC00B3"/>
    <w:rsid w:val="00DC05EB"/>
    <w:rsid w:val="00DC18DE"/>
    <w:rsid w:val="00DC2AE2"/>
    <w:rsid w:val="00DD28E4"/>
    <w:rsid w:val="00DE0473"/>
    <w:rsid w:val="00DE7DFE"/>
    <w:rsid w:val="00DF1386"/>
    <w:rsid w:val="00DF16F4"/>
    <w:rsid w:val="00DF27CA"/>
    <w:rsid w:val="00E04A70"/>
    <w:rsid w:val="00E10CFE"/>
    <w:rsid w:val="00E13C0D"/>
    <w:rsid w:val="00E17656"/>
    <w:rsid w:val="00E274D4"/>
    <w:rsid w:val="00E35934"/>
    <w:rsid w:val="00E43750"/>
    <w:rsid w:val="00E45CD4"/>
    <w:rsid w:val="00E45DCC"/>
    <w:rsid w:val="00E4753B"/>
    <w:rsid w:val="00E56610"/>
    <w:rsid w:val="00E63AF3"/>
    <w:rsid w:val="00E65AB9"/>
    <w:rsid w:val="00E670F4"/>
    <w:rsid w:val="00E75F49"/>
    <w:rsid w:val="00E926B0"/>
    <w:rsid w:val="00EA44D7"/>
    <w:rsid w:val="00EA6501"/>
    <w:rsid w:val="00EB0256"/>
    <w:rsid w:val="00EB23F8"/>
    <w:rsid w:val="00EB5EB0"/>
    <w:rsid w:val="00EC493C"/>
    <w:rsid w:val="00ED476A"/>
    <w:rsid w:val="00ED5C58"/>
    <w:rsid w:val="00EE1085"/>
    <w:rsid w:val="00EE3F0B"/>
    <w:rsid w:val="00EE7F73"/>
    <w:rsid w:val="00EF67ED"/>
    <w:rsid w:val="00F03B2C"/>
    <w:rsid w:val="00F05C9E"/>
    <w:rsid w:val="00F22F05"/>
    <w:rsid w:val="00F325A7"/>
    <w:rsid w:val="00F35B60"/>
    <w:rsid w:val="00F6002D"/>
    <w:rsid w:val="00F615C0"/>
    <w:rsid w:val="00F623DA"/>
    <w:rsid w:val="00F66AED"/>
    <w:rsid w:val="00F70AC0"/>
    <w:rsid w:val="00F812AC"/>
    <w:rsid w:val="00F8131B"/>
    <w:rsid w:val="00F842B4"/>
    <w:rsid w:val="00F84778"/>
    <w:rsid w:val="00F87A77"/>
    <w:rsid w:val="00F938C5"/>
    <w:rsid w:val="00F97802"/>
    <w:rsid w:val="00FB5A85"/>
    <w:rsid w:val="00FB7BD2"/>
    <w:rsid w:val="00FC6D1C"/>
    <w:rsid w:val="00FE0D66"/>
    <w:rsid w:val="00FE7049"/>
    <w:rsid w:val="00FF5544"/>
    <w:rsid w:val="0B3738C3"/>
    <w:rsid w:val="24DF6C29"/>
    <w:rsid w:val="29280B96"/>
    <w:rsid w:val="7ADB13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2"/>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szCs w:val="22"/>
    </w:rPr>
  </w:style>
  <w:style w:type="character" w:customStyle="1" w:styleId="4Char">
    <w:name w:val="标题 4 Char"/>
    <w:link w:val="4"/>
    <w:semiHidden/>
    <w:rPr>
      <w:rFonts w:ascii="Cambria" w:eastAsia="宋体" w:hAnsi="Cambria" w:cs="Times New Roman"/>
      <w:b/>
      <w:bCs/>
      <w:kern w:val="2"/>
      <w:sz w:val="28"/>
      <w:szCs w:val="28"/>
    </w:rPr>
  </w:style>
  <w:style w:type="paragraph" w:styleId="a3">
    <w:name w:val="annotation text"/>
    <w:basedOn w:val="a"/>
    <w:link w:val="Char"/>
    <w:pPr>
      <w:jc w:val="left"/>
    </w:pPr>
  </w:style>
  <w:style w:type="character" w:customStyle="1" w:styleId="Char">
    <w:name w:val="批注文字 Char"/>
    <w:link w:val="a3"/>
    <w:rPr>
      <w:kern w:val="2"/>
      <w:sz w:val="21"/>
    </w:rPr>
  </w:style>
  <w:style w:type="paragraph" w:styleId="20">
    <w:name w:val="Body Text Indent 2"/>
    <w:basedOn w:val="a"/>
    <w:link w:val="2Char0"/>
    <w:pPr>
      <w:spacing w:line="360" w:lineRule="auto"/>
      <w:ind w:firstLineChars="200" w:firstLine="420"/>
    </w:pPr>
    <w:rPr>
      <w:rFonts w:ascii="宋体" w:hAnsi="宋体"/>
    </w:rPr>
  </w:style>
  <w:style w:type="character" w:customStyle="1" w:styleId="2Char0">
    <w:name w:val="正文文本缩进 2 Char"/>
    <w:link w:val="20"/>
    <w:rPr>
      <w:rFonts w:ascii="宋体" w:hAnsi="宋体"/>
      <w:kern w:val="2"/>
      <w:sz w:val="21"/>
    </w:rPr>
  </w:style>
  <w:style w:type="paragraph" w:styleId="a4">
    <w:name w:val="Balloon Text"/>
    <w:basedOn w:val="a"/>
    <w:link w:val="Char0"/>
    <w:rPr>
      <w:sz w:val="18"/>
      <w:szCs w:val="18"/>
    </w:rPr>
  </w:style>
  <w:style w:type="character" w:customStyle="1" w:styleId="Char0">
    <w:name w:val="批注框文本 Char"/>
    <w:link w:val="a4"/>
    <w:rPr>
      <w:kern w:val="2"/>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link w:val="a5"/>
    <w:uiPriority w:val="99"/>
    <w:rPr>
      <w:kern w:val="2"/>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Pr>
      <w:kern w:val="2"/>
      <w:sz w:val="18"/>
      <w:szCs w:val="18"/>
    </w:rPr>
  </w:style>
  <w:style w:type="paragraph" w:styleId="a7">
    <w:name w:val="Subtitle"/>
    <w:basedOn w:val="a"/>
    <w:next w:val="a"/>
    <w:link w:val="Char3"/>
    <w:qFormat/>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7"/>
    <w:rPr>
      <w:rFonts w:ascii="Cambria" w:hAnsi="Cambria" w:cs="Times New Roman"/>
      <w:b/>
      <w:bCs/>
      <w:kern w:val="28"/>
      <w:sz w:val="32"/>
      <w:szCs w:val="32"/>
    </w:rPr>
  </w:style>
  <w:style w:type="paragraph" w:styleId="a8">
    <w:name w:val="annotation subject"/>
    <w:basedOn w:val="a3"/>
    <w:next w:val="a3"/>
    <w:link w:val="Char4"/>
    <w:rPr>
      <w:b/>
      <w:bCs/>
    </w:rPr>
  </w:style>
  <w:style w:type="character" w:customStyle="1" w:styleId="Char4">
    <w:name w:val="批注主题 Char"/>
    <w:link w:val="a8"/>
    <w:rPr>
      <w:b/>
      <w:bCs/>
      <w:kern w:val="2"/>
      <w:sz w:val="21"/>
    </w:rPr>
  </w:style>
  <w:style w:type="character" w:styleId="a9">
    <w:name w:val="Hyperlink"/>
    <w:rPr>
      <w:color w:val="0000FF"/>
      <w:u w:val="single"/>
    </w:rPr>
  </w:style>
  <w:style w:type="character" w:styleId="aa">
    <w:name w:val="annotation reference"/>
    <w:rPr>
      <w:sz w:val="21"/>
      <w:szCs w:val="21"/>
    </w:rPr>
  </w:style>
  <w:style w:type="paragraph" w:customStyle="1" w:styleId="p0">
    <w:name w:val="p0"/>
    <w:basedOn w:val="a"/>
    <w:pPr>
      <w:widowControl/>
    </w:pPr>
    <w:rPr>
      <w:kern w:val="0"/>
    </w:rPr>
  </w:style>
  <w:style w:type="paragraph" w:customStyle="1" w:styleId="XBRLTitle2">
    <w:name w:val="XBRLTitle2"/>
    <w:basedOn w:val="a7"/>
    <w:next w:val="4"/>
    <w:pPr>
      <w:keepNext/>
      <w:keepLines/>
      <w:numPr>
        <w:ilvl w:val="1"/>
        <w:numId w:val="1"/>
      </w:numPr>
      <w:tabs>
        <w:tab w:val="left" w:pos="405"/>
      </w:tabs>
      <w:spacing w:beforeLines="50" w:afterLines="50" w:line="240" w:lineRule="auto"/>
      <w:jc w:val="left"/>
    </w:pPr>
    <w:rPr>
      <w:sz w:val="24"/>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customStyle="1" w:styleId="080318">
    <w:name w:val="产品方案正文080318"/>
    <w:basedOn w:val="a"/>
    <w:pPr>
      <w:autoSpaceDE w:val="0"/>
      <w:autoSpaceDN w:val="0"/>
      <w:adjustRightInd w:val="0"/>
      <w:snapToGrid w:val="0"/>
      <w:spacing w:line="360" w:lineRule="auto"/>
      <w:ind w:firstLineChars="200" w:firstLine="200"/>
    </w:pPr>
    <w:rPr>
      <w:rFonts w:ascii="宋体" w:cs="宋体"/>
      <w:lang w:val="zh-CN"/>
    </w:rPr>
  </w:style>
  <w:style w:type="paragraph" w:customStyle="1" w:styleId="ab">
    <w:name w:val="产品二级小标题"/>
    <w:basedOn w:val="080318"/>
    <w:pPr>
      <w:ind w:firstLine="422"/>
    </w:pPr>
    <w:rPr>
      <w:b/>
      <w:bCs/>
    </w:rPr>
  </w:style>
  <w:style w:type="paragraph" w:styleId="ac">
    <w:name w:val="Revision"/>
    <w:uiPriority w:val="99"/>
    <w:semiHidden/>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4</DocSecurity>
  <PresentationFormat/>
  <Lines>3</Lines>
  <Paragraphs>1</Paragraphs>
  <Slides>0</Slides>
  <Notes>0</Notes>
  <HiddenSlides>0</HiddenSlides>
  <MMClips>0</MMClips>
  <ScaleCrop>false</ScaleCrop>
  <Company>YHFund</Company>
  <LinksUpToDate>false</LinksUpToDate>
  <CharactersWithSpaces>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subject/>
  <dc:creator>wangxf</dc:creator>
  <cp:keywords/>
  <cp:lastModifiedBy>ZHONGM</cp:lastModifiedBy>
  <cp:revision>2</cp:revision>
  <cp:lastPrinted>2021-02-08T06:54:00Z</cp:lastPrinted>
  <dcterms:created xsi:type="dcterms:W3CDTF">2023-07-31T16:01:00Z</dcterms:created>
  <dcterms:modified xsi:type="dcterms:W3CDTF">2023-07-31T16:01:00Z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1EC970B290924582979D806C0A7AEC61_12</vt:lpwstr>
  </property>
</Properties>
</file>