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30" w:rsidRPr="00B52BD6" w:rsidRDefault="003E5CB0" w:rsidP="00085226">
      <w:pPr>
        <w:tabs>
          <w:tab w:val="left" w:pos="10440"/>
        </w:tabs>
        <w:jc w:val="center"/>
        <w:rPr>
          <w:b/>
          <w:bCs/>
          <w:color w:val="000000"/>
          <w:sz w:val="24"/>
        </w:rPr>
      </w:pPr>
      <w:r w:rsidRPr="00B52BD6">
        <w:rPr>
          <w:rFonts w:hAnsi="宋体" w:hint="eastAsia"/>
          <w:b/>
          <w:bCs/>
          <w:color w:val="000000"/>
          <w:sz w:val="24"/>
        </w:rPr>
        <w:t>华夏</w:t>
      </w:r>
      <w:r w:rsidRPr="00B52BD6">
        <w:rPr>
          <w:b/>
          <w:bCs/>
          <w:color w:val="000000"/>
          <w:sz w:val="24"/>
        </w:rPr>
        <w:t>基金管理有限公司关于旗下基金</w:t>
      </w:r>
      <w:r w:rsidR="00AE0CF0" w:rsidRPr="00B52BD6">
        <w:rPr>
          <w:rFonts w:hint="eastAsia"/>
          <w:b/>
          <w:bCs/>
          <w:color w:val="000000"/>
          <w:sz w:val="24"/>
        </w:rPr>
        <w:t>投资</w:t>
      </w:r>
      <w:r w:rsidRPr="00B52BD6">
        <w:rPr>
          <w:rFonts w:hAnsi="宋体" w:hint="eastAsia"/>
          <w:b/>
          <w:bCs/>
          <w:sz w:val="24"/>
        </w:rPr>
        <w:t>关联方承销证券</w:t>
      </w:r>
      <w:r w:rsidRPr="00B52BD6">
        <w:rPr>
          <w:b/>
          <w:bCs/>
          <w:color w:val="000000"/>
          <w:sz w:val="24"/>
        </w:rPr>
        <w:t>的公告</w:t>
      </w:r>
    </w:p>
    <w:p w:rsidR="00624130" w:rsidRPr="00B52BD6" w:rsidRDefault="00624130" w:rsidP="00085226">
      <w:pPr>
        <w:tabs>
          <w:tab w:val="left" w:pos="10440"/>
        </w:tabs>
        <w:spacing w:line="360" w:lineRule="auto"/>
        <w:ind w:firstLineChars="200" w:firstLine="482"/>
        <w:jc w:val="center"/>
        <w:rPr>
          <w:b/>
          <w:bCs/>
          <w:color w:val="000000"/>
          <w:sz w:val="24"/>
        </w:rPr>
      </w:pPr>
    </w:p>
    <w:p w:rsidR="004F33DC" w:rsidRDefault="003E5CB0" w:rsidP="00085226">
      <w:pPr>
        <w:pStyle w:val="Default"/>
        <w:spacing w:line="360" w:lineRule="auto"/>
        <w:ind w:firstLineChars="200" w:firstLine="480"/>
        <w:rPr>
          <w:rFonts w:ascii="Times New Roman" w:eastAsiaTheme="minorEastAsia" w:hAnsiTheme="minorEastAsia" w:cs="Times New Roman"/>
          <w:color w:val="auto"/>
          <w:kern w:val="2"/>
        </w:rPr>
      </w:pPr>
      <w:r w:rsidRPr="00B52BD6">
        <w:rPr>
          <w:rFonts w:ascii="Times New Roman" w:eastAsiaTheme="minorEastAsia" w:hAnsiTheme="minorEastAsia" w:cs="Times New Roman"/>
          <w:color w:val="auto"/>
          <w:kern w:val="2"/>
        </w:rPr>
        <w:t>根据</w:t>
      </w:r>
      <w:r w:rsidR="0091596C" w:rsidRPr="00B52BD6">
        <w:rPr>
          <w:rFonts w:ascii="Times New Roman" w:eastAsiaTheme="minorEastAsia" w:hAnsiTheme="minorEastAsia" w:cs="Times New Roman"/>
          <w:color w:val="auto"/>
          <w:kern w:val="2"/>
        </w:rPr>
        <w:t>《公开募集证券投资基金运作管理办法》《公开募集证券投资基金信息披露管理办法》</w:t>
      </w:r>
      <w:r w:rsidR="00F471E3" w:rsidRPr="008A4E6F">
        <w:rPr>
          <w:rFonts w:ascii="Times New Roman" w:eastAsiaTheme="minorEastAsia" w:hAnsiTheme="minorEastAsia" w:cs="Times New Roman" w:hint="eastAsia"/>
          <w:color w:val="auto"/>
          <w:kern w:val="2"/>
        </w:rPr>
        <w:t>及相关法律法规、各基金</w:t>
      </w:r>
      <w:r w:rsidR="000776E5" w:rsidRPr="00B52BD6">
        <w:rPr>
          <w:rFonts w:ascii="Times New Roman" w:eastAsiaTheme="minorEastAsia" w:hAnsiTheme="minorEastAsia" w:cs="Times New Roman"/>
          <w:color w:val="auto"/>
          <w:kern w:val="2"/>
        </w:rPr>
        <w:t>基金合同</w:t>
      </w:r>
      <w:r w:rsidR="00F471E3" w:rsidRPr="008A4E6F">
        <w:rPr>
          <w:rFonts w:ascii="Times New Roman" w:eastAsiaTheme="minorEastAsia" w:hAnsiTheme="minorEastAsia" w:cs="Times New Roman" w:hint="eastAsia"/>
          <w:color w:val="auto"/>
          <w:kern w:val="2"/>
        </w:rPr>
        <w:t>及招募说明书</w:t>
      </w:r>
      <w:r w:rsidRPr="00B52BD6">
        <w:rPr>
          <w:rFonts w:ascii="Times New Roman" w:eastAsiaTheme="minorEastAsia" w:hAnsiTheme="minorEastAsia" w:cs="Times New Roman"/>
          <w:color w:val="auto"/>
          <w:kern w:val="2"/>
        </w:rPr>
        <w:t>等规定，</w:t>
      </w:r>
      <w:r w:rsidR="00F471E3" w:rsidRPr="008A4E6F">
        <w:rPr>
          <w:rFonts w:ascii="Times New Roman" w:eastAsiaTheme="minorEastAsia" w:hAnsiTheme="minorEastAsia" w:cs="Times New Roman" w:hint="eastAsia"/>
          <w:color w:val="auto"/>
          <w:kern w:val="2"/>
        </w:rPr>
        <w:t>在履行规定审批程序并经基金托管人同意后，</w:t>
      </w:r>
      <w:r w:rsidR="008F2F79" w:rsidRPr="00182D9F">
        <w:rPr>
          <w:rFonts w:ascii="Times New Roman" w:eastAsiaTheme="minorEastAsia" w:hAnsiTheme="minorEastAsia" w:cs="Times New Roman"/>
          <w:color w:val="000000" w:themeColor="text1"/>
          <w:kern w:val="2"/>
        </w:rPr>
        <w:t>华夏基金管理有限公司（以下简称</w:t>
      </w:r>
      <w:r w:rsidR="008F2F79" w:rsidRPr="002D116C">
        <w:rPr>
          <w:rFonts w:asciiTheme="minorEastAsia" w:eastAsiaTheme="minorEastAsia" w:hAnsiTheme="minorEastAsia" w:cs="Times New Roman"/>
          <w:color w:val="000000" w:themeColor="text1"/>
          <w:kern w:val="2"/>
        </w:rPr>
        <w:t>“本公司”</w:t>
      </w:r>
      <w:r w:rsidR="008F2F79" w:rsidRPr="00182D9F">
        <w:rPr>
          <w:rFonts w:ascii="Times New Roman" w:eastAsiaTheme="minorEastAsia" w:hAnsiTheme="minorEastAsia" w:cs="Times New Roman"/>
          <w:color w:val="000000" w:themeColor="text1"/>
          <w:kern w:val="2"/>
        </w:rPr>
        <w:t>）旗下部分公募基金</w:t>
      </w:r>
      <w:r w:rsidR="0005750C">
        <w:rPr>
          <w:rFonts w:ascii="Times New Roman" w:eastAsiaTheme="minorEastAsia" w:hAnsiTheme="minorEastAsia" w:cs="Times New Roman" w:hint="eastAsia"/>
          <w:color w:val="000000" w:themeColor="text1"/>
          <w:kern w:val="2"/>
        </w:rPr>
        <w:t>参与了</w:t>
      </w:r>
      <w:r w:rsidR="00E27EA8" w:rsidRPr="00E27EA8">
        <w:rPr>
          <w:rFonts w:ascii="Times New Roman" w:eastAsiaTheme="minorEastAsia" w:hAnsiTheme="minorEastAsia" w:cs="Times New Roman" w:hint="eastAsia"/>
          <w:color w:val="000000" w:themeColor="text1"/>
          <w:kern w:val="2"/>
        </w:rPr>
        <w:t>华虹半导体有限公司</w:t>
      </w:r>
      <w:r w:rsidR="004F33DC" w:rsidRPr="004F33DC">
        <w:rPr>
          <w:rFonts w:ascii="Times New Roman" w:eastAsiaTheme="minorEastAsia" w:hAnsiTheme="minorEastAsia" w:cs="Times New Roman" w:hint="eastAsia"/>
          <w:color w:val="000000" w:themeColor="text1"/>
          <w:kern w:val="2"/>
        </w:rPr>
        <w:t>（以下简称“</w:t>
      </w:r>
      <w:r w:rsidR="00E27EA8" w:rsidRPr="00E27EA8">
        <w:rPr>
          <w:rFonts w:ascii="Times New Roman" w:eastAsiaTheme="minorEastAsia" w:hAnsiTheme="minorEastAsia" w:cs="Times New Roman" w:hint="eastAsia"/>
          <w:color w:val="000000" w:themeColor="text1"/>
          <w:kern w:val="2"/>
        </w:rPr>
        <w:t>华虹公司</w:t>
      </w:r>
      <w:r w:rsidR="004F33DC" w:rsidRPr="004F33DC">
        <w:rPr>
          <w:rFonts w:ascii="Times New Roman" w:eastAsiaTheme="minorEastAsia" w:hAnsiTheme="minorEastAsia" w:cs="Times New Roman" w:hint="eastAsia"/>
          <w:color w:val="000000" w:themeColor="text1"/>
          <w:kern w:val="2"/>
        </w:rPr>
        <w:t>”）</w:t>
      </w:r>
      <w:r w:rsidR="004F33DC">
        <w:rPr>
          <w:rFonts w:ascii="Times New Roman" w:eastAsiaTheme="minorEastAsia" w:hAnsiTheme="minorEastAsia" w:cs="Times New Roman" w:hint="eastAsia"/>
          <w:color w:val="000000" w:themeColor="text1"/>
          <w:kern w:val="2"/>
        </w:rPr>
        <w:t>及</w:t>
      </w:r>
      <w:r w:rsidR="00E27EA8" w:rsidRPr="00E27EA8">
        <w:rPr>
          <w:rFonts w:ascii="Times New Roman" w:eastAsiaTheme="minorEastAsia" w:hAnsiTheme="minorEastAsia" w:cs="Times New Roman" w:hint="eastAsia"/>
          <w:color w:val="000000" w:themeColor="text1"/>
          <w:kern w:val="2"/>
        </w:rPr>
        <w:t>深圳民爆光电股份有限公司</w:t>
      </w:r>
      <w:r w:rsidR="004F33DC">
        <w:rPr>
          <w:rFonts w:ascii="Times New Roman" w:eastAsiaTheme="minorEastAsia" w:hAnsiTheme="minorEastAsia" w:cs="Times New Roman" w:hint="eastAsia"/>
          <w:color w:val="000000" w:themeColor="text1"/>
          <w:kern w:val="2"/>
        </w:rPr>
        <w:t>（以下简称“</w:t>
      </w:r>
      <w:r w:rsidR="00E27EA8" w:rsidRPr="00E27EA8">
        <w:rPr>
          <w:rFonts w:ascii="Times New Roman" w:eastAsiaTheme="minorEastAsia" w:hAnsiTheme="minorEastAsia" w:cs="Times New Roman" w:hint="eastAsia"/>
          <w:color w:val="000000" w:themeColor="text1"/>
          <w:kern w:val="2"/>
        </w:rPr>
        <w:t>民爆光电</w:t>
      </w:r>
      <w:r w:rsidR="004F33DC">
        <w:rPr>
          <w:rFonts w:ascii="Times New Roman" w:eastAsiaTheme="minorEastAsia" w:hAnsiTheme="minorEastAsia" w:cs="Times New Roman" w:hint="eastAsia"/>
          <w:color w:val="000000" w:themeColor="text1"/>
          <w:kern w:val="2"/>
        </w:rPr>
        <w:t>”）</w:t>
      </w:r>
      <w:r w:rsidR="004F33DC">
        <w:rPr>
          <w:rFonts w:asciiTheme="minorEastAsia" w:eastAsiaTheme="minorEastAsia" w:hAnsiTheme="minorEastAsia" w:cs="Times New Roman" w:hint="eastAsia"/>
          <w:color w:val="auto"/>
          <w:kern w:val="2"/>
        </w:rPr>
        <w:t>首次公开发行</w:t>
      </w:r>
      <w:r w:rsidR="004F33DC" w:rsidRPr="00182D9F">
        <w:rPr>
          <w:rFonts w:ascii="Times New Roman" w:eastAsiaTheme="minorEastAsia" w:hAnsiTheme="minorEastAsia" w:cs="Times New Roman"/>
          <w:color w:val="000000" w:themeColor="text1"/>
          <w:kern w:val="2"/>
        </w:rPr>
        <w:t>人民币普通股（</w:t>
      </w:r>
      <w:r w:rsidR="004F33DC" w:rsidRPr="00182D9F">
        <w:rPr>
          <w:rFonts w:ascii="Times New Roman" w:eastAsiaTheme="minorEastAsia" w:cs="Times New Roman"/>
          <w:color w:val="000000" w:themeColor="text1"/>
          <w:kern w:val="2"/>
        </w:rPr>
        <w:t>A</w:t>
      </w:r>
      <w:r w:rsidR="004F33DC" w:rsidRPr="00182D9F">
        <w:rPr>
          <w:rFonts w:ascii="Times New Roman" w:eastAsiaTheme="minorEastAsia" w:hAnsiTheme="minorEastAsia" w:cs="Times New Roman"/>
          <w:color w:val="000000" w:themeColor="text1"/>
          <w:kern w:val="2"/>
        </w:rPr>
        <w:t>股）</w:t>
      </w:r>
      <w:r w:rsidR="004F33DC">
        <w:rPr>
          <w:rFonts w:ascii="Times New Roman" w:eastAsiaTheme="minorEastAsia" w:hAnsiTheme="minorEastAsia" w:cs="Times New Roman"/>
          <w:color w:val="000000" w:themeColor="text1"/>
          <w:kern w:val="2"/>
        </w:rPr>
        <w:t>的网下申购</w:t>
      </w:r>
      <w:r w:rsidR="004F33DC">
        <w:rPr>
          <w:rFonts w:ascii="Times New Roman" w:eastAsiaTheme="minorEastAsia" w:hAnsiTheme="minorEastAsia" w:cs="Times New Roman" w:hint="eastAsia"/>
          <w:color w:val="000000" w:themeColor="text1"/>
          <w:kern w:val="2"/>
        </w:rPr>
        <w:t>。</w:t>
      </w:r>
      <w:r w:rsidR="004F33DC">
        <w:rPr>
          <w:rFonts w:ascii="Times New Roman" w:eastAsiaTheme="minorEastAsia" w:hAnsiTheme="minorEastAsia" w:cs="Times New Roman" w:hint="eastAsia"/>
          <w:color w:val="auto"/>
          <w:kern w:val="2"/>
        </w:rPr>
        <w:t>现将有关情况公告如下：</w:t>
      </w:r>
    </w:p>
    <w:p w:rsidR="004F33DC" w:rsidRDefault="004F33DC" w:rsidP="004F33DC">
      <w:pPr>
        <w:pStyle w:val="Default"/>
        <w:spacing w:line="360" w:lineRule="auto"/>
        <w:ind w:firstLineChars="200" w:firstLine="480"/>
        <w:rPr>
          <w:rFonts w:ascii="Times New Roman" w:eastAsiaTheme="minorEastAsia" w:hAnsiTheme="minorEastAsia" w:cs="Times New Roman"/>
          <w:color w:val="000000" w:themeColor="text1"/>
          <w:kern w:val="2"/>
        </w:rPr>
      </w:pPr>
      <w:r>
        <w:rPr>
          <w:rFonts w:ascii="Times New Roman" w:eastAsiaTheme="minorEastAsia" w:hAnsiTheme="minorEastAsia" w:cs="Times New Roman" w:hint="eastAsia"/>
          <w:color w:val="000000" w:themeColor="text1"/>
          <w:kern w:val="2"/>
        </w:rPr>
        <w:t>一、</w:t>
      </w:r>
      <w:r w:rsidR="003152F0" w:rsidRPr="00B52BD6">
        <w:rPr>
          <w:rFonts w:asciiTheme="minorEastAsia" w:eastAsiaTheme="minorEastAsia" w:hAnsiTheme="minorEastAsia" w:cs="Times New Roman" w:hint="eastAsia"/>
          <w:color w:val="auto"/>
          <w:kern w:val="2"/>
        </w:rPr>
        <w:t>参与</w:t>
      </w:r>
      <w:r w:rsidR="00E27EA8" w:rsidRPr="00E27EA8">
        <w:rPr>
          <w:rFonts w:ascii="Times New Roman" w:eastAsiaTheme="minorEastAsia" w:hAnsiTheme="minorEastAsia" w:cs="Times New Roman" w:hint="eastAsia"/>
          <w:color w:val="000000" w:themeColor="text1"/>
          <w:kern w:val="2"/>
        </w:rPr>
        <w:t>华虹公司</w:t>
      </w:r>
      <w:r w:rsidRPr="00182D9F">
        <w:rPr>
          <w:rFonts w:ascii="Times New Roman" w:eastAsiaTheme="minorEastAsia" w:hAnsiTheme="minorEastAsia" w:cs="Times New Roman"/>
          <w:color w:val="000000" w:themeColor="text1"/>
          <w:kern w:val="2"/>
        </w:rPr>
        <w:t>首次公开发行</w:t>
      </w:r>
      <w:r w:rsidRPr="00182D9F">
        <w:rPr>
          <w:rFonts w:ascii="Times New Roman" w:eastAsiaTheme="minorEastAsia" w:cs="Times New Roman"/>
          <w:color w:val="000000" w:themeColor="text1"/>
          <w:kern w:val="2"/>
        </w:rPr>
        <w:t>A</w:t>
      </w:r>
      <w:r w:rsidRPr="00182D9F">
        <w:rPr>
          <w:rFonts w:ascii="Times New Roman" w:eastAsiaTheme="minorEastAsia" w:hAnsiTheme="minorEastAsia" w:cs="Times New Roman"/>
          <w:color w:val="000000" w:themeColor="text1"/>
          <w:kern w:val="2"/>
        </w:rPr>
        <w:t>股</w:t>
      </w:r>
      <w:r>
        <w:rPr>
          <w:rFonts w:asciiTheme="minorEastAsia" w:eastAsiaTheme="minorEastAsia" w:hAnsiTheme="minorEastAsia" w:cs="Times New Roman" w:hint="eastAsia"/>
          <w:color w:val="auto"/>
          <w:kern w:val="2"/>
        </w:rPr>
        <w:t>的网下申购情况</w:t>
      </w:r>
    </w:p>
    <w:p w:rsidR="00E02A27" w:rsidRDefault="001B33C4" w:rsidP="00085226">
      <w:pPr>
        <w:pStyle w:val="Default"/>
        <w:spacing w:line="360" w:lineRule="auto"/>
        <w:ind w:firstLineChars="200" w:firstLine="480"/>
        <w:rPr>
          <w:rFonts w:ascii="Times New Roman" w:eastAsiaTheme="minorEastAsia" w:hAnsiTheme="minorEastAsia" w:cs="Times New Roman"/>
        </w:rPr>
      </w:pPr>
      <w:r w:rsidRPr="008A4E6F" w:rsidDel="00CA37A5">
        <w:rPr>
          <w:rFonts w:ascii="Times New Roman" w:eastAsiaTheme="minorEastAsia" w:hAnsiTheme="minorEastAsia" w:cs="Times New Roman" w:hint="eastAsia"/>
          <w:color w:val="auto"/>
          <w:kern w:val="2"/>
        </w:rPr>
        <w:t>本公司控股股东</w:t>
      </w:r>
      <w:r w:rsidRPr="00593E09" w:rsidDel="00CA37A5">
        <w:rPr>
          <w:rFonts w:ascii="Times New Roman" w:eastAsiaTheme="minorEastAsia" w:hAnsiTheme="minorEastAsia" w:cs="Times New Roman" w:hint="eastAsia"/>
          <w:color w:val="auto"/>
          <w:kern w:val="2"/>
        </w:rPr>
        <w:t>中信证券股份有限公司</w:t>
      </w:r>
      <w:r w:rsidRPr="008A4E6F" w:rsidDel="00CA37A5">
        <w:rPr>
          <w:rFonts w:ascii="Times New Roman" w:eastAsiaTheme="minorEastAsia" w:hAnsiTheme="minorEastAsia" w:cs="Times New Roman" w:hint="eastAsia"/>
          <w:color w:val="auto"/>
          <w:kern w:val="2"/>
        </w:rPr>
        <w:t>为</w:t>
      </w:r>
      <w:r w:rsidR="00E27EA8" w:rsidRPr="00E27EA8">
        <w:rPr>
          <w:rFonts w:ascii="Times New Roman" w:eastAsiaTheme="minorEastAsia" w:hAnsiTheme="minorEastAsia" w:cs="Times New Roman" w:hint="eastAsia"/>
          <w:color w:val="000000" w:themeColor="text1"/>
          <w:kern w:val="2"/>
        </w:rPr>
        <w:t>华虹公司</w:t>
      </w:r>
      <w:r w:rsidDel="00CA37A5">
        <w:rPr>
          <w:rFonts w:ascii="Times New Roman" w:eastAsiaTheme="minorEastAsia" w:hAnsiTheme="minorEastAsia" w:cs="Times New Roman" w:hint="eastAsia"/>
          <w:color w:val="000000" w:themeColor="text1"/>
          <w:kern w:val="2"/>
        </w:rPr>
        <w:t>本次发行的</w:t>
      </w:r>
      <w:r w:rsidR="00E27EA8" w:rsidRPr="00E27EA8">
        <w:rPr>
          <w:rFonts w:ascii="Times New Roman" w:eastAsiaTheme="minorEastAsia" w:hAnsiTheme="minorEastAsia" w:cs="Times New Roman" w:hint="eastAsia"/>
          <w:color w:val="auto"/>
          <w:kern w:val="2"/>
        </w:rPr>
        <w:t>联席主承销商</w:t>
      </w:r>
      <w:r w:rsidDel="00CA37A5">
        <w:rPr>
          <w:rFonts w:ascii="Times New Roman" w:eastAsiaTheme="minorEastAsia" w:hAnsiTheme="minorEastAsia" w:cs="Times New Roman" w:hint="eastAsia"/>
          <w:color w:val="000000" w:themeColor="text1"/>
          <w:kern w:val="2"/>
        </w:rPr>
        <w:t>。</w:t>
      </w:r>
      <w:r w:rsidR="00E27EA8" w:rsidRPr="00E27EA8">
        <w:rPr>
          <w:rFonts w:ascii="Times New Roman" w:eastAsiaTheme="minorEastAsia" w:hAnsiTheme="minorEastAsia" w:cs="Times New Roman" w:hint="eastAsia"/>
          <w:color w:val="000000" w:themeColor="text1"/>
          <w:kern w:val="2"/>
        </w:rPr>
        <w:t>华虹公司</w:t>
      </w:r>
      <w:r w:rsidR="0071245A">
        <w:rPr>
          <w:rFonts w:ascii="Times New Roman" w:eastAsiaTheme="minorEastAsia" w:hAnsiTheme="minorEastAsia" w:cs="Times New Roman" w:hint="eastAsia"/>
          <w:color w:val="auto"/>
          <w:kern w:val="2"/>
        </w:rPr>
        <w:t>本次</w:t>
      </w:r>
      <w:r w:rsidR="0071245A" w:rsidRPr="00B52BD6">
        <w:rPr>
          <w:rFonts w:ascii="Times New Roman" w:eastAsiaTheme="minorEastAsia" w:hAnsiTheme="minorEastAsia" w:cs="Times New Roman"/>
        </w:rPr>
        <w:t>发行价格为人民币</w:t>
      </w:r>
      <w:r w:rsidR="00E27EA8" w:rsidRPr="00E27EA8">
        <w:rPr>
          <w:rFonts w:ascii="Times New Roman" w:eastAsiaTheme="minorEastAsia" w:cs="Times New Roman"/>
        </w:rPr>
        <w:t>52.00</w:t>
      </w:r>
      <w:r w:rsidR="0071245A" w:rsidRPr="00EA62D5">
        <w:rPr>
          <w:rFonts w:ascii="Times New Roman" w:eastAsiaTheme="minorEastAsia" w:cs="Times New Roman" w:hint="eastAsia"/>
        </w:rPr>
        <w:t>元</w:t>
      </w:r>
      <w:r w:rsidR="0071245A" w:rsidRPr="00EA62D5">
        <w:rPr>
          <w:rFonts w:ascii="Times New Roman" w:eastAsiaTheme="minorEastAsia" w:cs="Times New Roman" w:hint="eastAsia"/>
        </w:rPr>
        <w:t>/</w:t>
      </w:r>
      <w:r w:rsidR="0071245A" w:rsidRPr="00EA62D5">
        <w:rPr>
          <w:rFonts w:ascii="Times New Roman" w:eastAsiaTheme="minorEastAsia" w:cs="Times New Roman" w:hint="eastAsia"/>
        </w:rPr>
        <w:t>股</w:t>
      </w:r>
      <w:r w:rsidR="0071245A" w:rsidRPr="00B52BD6">
        <w:rPr>
          <w:rFonts w:ascii="Times New Roman" w:eastAsiaTheme="minorEastAsia" w:hAnsiTheme="minorEastAsia" w:cs="Times New Roman"/>
        </w:rPr>
        <w:t>，由</w:t>
      </w:r>
      <w:r w:rsidR="00E27EA8" w:rsidRPr="00E27EA8">
        <w:rPr>
          <w:rFonts w:ascii="Times New Roman" w:eastAsiaTheme="minorEastAsia" w:hAnsiTheme="minorEastAsia" w:cs="Times New Roman" w:hint="eastAsia"/>
        </w:rPr>
        <w:t>发行人与联席主承销商根据网下发行询价报价情况，综合评估公司合理投资价值、可比公司二级市场估值水平、所属行业二级市场估值水平等方面，充分考虑网下投资者有效申购倍数、市场情况、募集资金需求及承销风险等因素协商确定</w:t>
      </w:r>
      <w:r w:rsidR="003C463A">
        <w:rPr>
          <w:rFonts w:ascii="Times New Roman" w:eastAsiaTheme="minorEastAsia" w:hAnsiTheme="minorEastAsia" w:cs="Times New Roman" w:hint="eastAsia"/>
        </w:rPr>
        <w:t>。</w:t>
      </w:r>
      <w:r w:rsidR="005832F0" w:rsidRPr="00B52BD6">
        <w:rPr>
          <w:rFonts w:ascii="Times New Roman" w:eastAsiaTheme="minorEastAsia" w:hAnsiTheme="minorEastAsia" w:cs="Times New Roman"/>
        </w:rPr>
        <w:t>本公司旗下</w:t>
      </w:r>
      <w:r w:rsidR="005832F0">
        <w:rPr>
          <w:rFonts w:ascii="Times New Roman" w:eastAsiaTheme="minorEastAsia" w:hAnsiTheme="minorEastAsia" w:cs="Times New Roman"/>
        </w:rPr>
        <w:t>部分</w:t>
      </w:r>
      <w:r w:rsidR="005832F0" w:rsidRPr="00B52BD6">
        <w:rPr>
          <w:rFonts w:ascii="Times New Roman" w:eastAsiaTheme="minorEastAsia" w:hAnsiTheme="minorEastAsia" w:cs="Times New Roman"/>
        </w:rPr>
        <w:t>公募基金参与</w:t>
      </w:r>
      <w:r w:rsidR="00E27EA8" w:rsidRPr="00E27EA8">
        <w:rPr>
          <w:rFonts w:ascii="Times New Roman" w:eastAsiaTheme="minorEastAsia" w:hAnsiTheme="minorEastAsia" w:cs="Times New Roman" w:hint="eastAsia"/>
          <w:color w:val="000000" w:themeColor="text1"/>
          <w:kern w:val="2"/>
        </w:rPr>
        <w:t>华虹公司</w:t>
      </w:r>
      <w:r w:rsidR="005832F0" w:rsidRPr="00B52BD6">
        <w:rPr>
          <w:rFonts w:ascii="Times New Roman" w:eastAsiaTheme="minorEastAsia" w:hAnsiTheme="minorEastAsia" w:cs="Times New Roman"/>
        </w:rPr>
        <w:t>本次发行</w:t>
      </w:r>
      <w:r w:rsidR="005832F0" w:rsidRPr="00B52BD6">
        <w:rPr>
          <w:rFonts w:ascii="Times New Roman" w:eastAsiaTheme="minorEastAsia" w:hAnsiTheme="minorEastAsia" w:cs="Times New Roman"/>
          <w:color w:val="auto"/>
          <w:kern w:val="2"/>
        </w:rPr>
        <w:t>网</w:t>
      </w:r>
      <w:r w:rsidR="004F33DC">
        <w:rPr>
          <w:rFonts w:ascii="Times New Roman" w:eastAsiaTheme="minorEastAsia" w:hAnsiTheme="minorEastAsia" w:cs="Times New Roman" w:hint="eastAsia"/>
          <w:color w:val="auto"/>
          <w:kern w:val="2"/>
        </w:rPr>
        <w:t>下</w:t>
      </w:r>
      <w:r w:rsidR="005832F0" w:rsidRPr="00B52BD6">
        <w:rPr>
          <w:rFonts w:ascii="Times New Roman" w:eastAsiaTheme="minorEastAsia" w:hAnsiTheme="minorEastAsia" w:cs="Times New Roman"/>
          <w:color w:val="auto"/>
          <w:kern w:val="2"/>
        </w:rPr>
        <w:t>申购</w:t>
      </w:r>
      <w:r w:rsidR="00B84E4C">
        <w:rPr>
          <w:rFonts w:ascii="Times New Roman" w:eastAsiaTheme="minorEastAsia" w:hAnsiTheme="minorEastAsia" w:cs="Times New Roman" w:hint="eastAsia"/>
          <w:color w:val="auto"/>
          <w:kern w:val="2"/>
        </w:rPr>
        <w:t>的</w:t>
      </w:r>
      <w:r w:rsidR="00C01F73">
        <w:rPr>
          <w:rFonts w:ascii="Times New Roman" w:eastAsiaTheme="minorEastAsia" w:hAnsiTheme="minorEastAsia" w:cs="Times New Roman" w:hint="eastAsia"/>
          <w:color w:val="auto"/>
          <w:kern w:val="2"/>
        </w:rPr>
        <w:t>相关信息</w:t>
      </w:r>
      <w:r w:rsidR="005832F0" w:rsidRPr="00B52BD6">
        <w:rPr>
          <w:rFonts w:ascii="Times New Roman" w:eastAsiaTheme="minorEastAsia" w:hAnsiTheme="minorEastAsia" w:cs="Times New Roman"/>
        </w:rPr>
        <w:t>如下：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1134"/>
        <w:gridCol w:w="1134"/>
        <w:gridCol w:w="1417"/>
      </w:tblGrid>
      <w:tr w:rsidR="00E27EA8" w:rsidRPr="00E27EA8" w:rsidTr="00E27EA8">
        <w:trPr>
          <w:trHeight w:val="807"/>
        </w:trPr>
        <w:tc>
          <w:tcPr>
            <w:tcW w:w="4962" w:type="dxa"/>
            <w:shd w:val="clear" w:color="auto" w:fill="auto"/>
            <w:noWrap/>
            <w:vAlign w:val="center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基金名称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获配证券</w:t>
            </w:r>
          </w:p>
          <w:p w:rsidR="00E27EA8" w:rsidRPr="00E27EA8" w:rsidRDefault="00E27EA8" w:rsidP="00E27EA8">
            <w:pPr>
              <w:jc w:val="center"/>
            </w:pPr>
            <w:r w:rsidRPr="00E27EA8">
              <w:t>名称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获配数量</w:t>
            </w:r>
          </w:p>
          <w:p w:rsidR="00E27EA8" w:rsidRPr="00E27EA8" w:rsidRDefault="00E27EA8" w:rsidP="00E27EA8">
            <w:pPr>
              <w:jc w:val="center"/>
            </w:pPr>
            <w:r w:rsidRPr="00E27EA8">
              <w:t>（股）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获配金额</w:t>
            </w:r>
          </w:p>
          <w:p w:rsidR="00E27EA8" w:rsidRPr="00E27EA8" w:rsidRDefault="00E27EA8" w:rsidP="00E27EA8">
            <w:pPr>
              <w:jc w:val="center"/>
            </w:pPr>
            <w:r w:rsidRPr="00E27EA8">
              <w:t>（元）</w:t>
            </w:r>
          </w:p>
        </w:tc>
      </w:tr>
      <w:tr w:rsidR="00E27EA8" w:rsidRPr="00E27EA8" w:rsidTr="00E27EA8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r w:rsidRPr="00E27EA8">
              <w:t>华夏永福混合型证券投资基金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华虹公司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68,917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3,583,684.00</w:t>
            </w:r>
          </w:p>
        </w:tc>
      </w:tr>
      <w:tr w:rsidR="00E27EA8" w:rsidRPr="00E27EA8" w:rsidTr="00E27EA8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r w:rsidRPr="00E27EA8">
              <w:t>华夏线上经济主题精选混合型证券投资基金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华虹公司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68,681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3,571,412.00</w:t>
            </w:r>
          </w:p>
        </w:tc>
      </w:tr>
      <w:tr w:rsidR="00E27EA8" w:rsidRPr="00E27EA8" w:rsidTr="00E27EA8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r w:rsidRPr="00E27EA8">
              <w:t>华夏行业龙头混合型证券投资基金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华虹公司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27,850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1,448,200.00</w:t>
            </w:r>
          </w:p>
        </w:tc>
      </w:tr>
      <w:tr w:rsidR="00E27EA8" w:rsidRPr="00E27EA8" w:rsidTr="00E27EA8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r w:rsidRPr="00E27EA8">
              <w:t>华夏睿磐泰茂混合型证券投资基金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华虹公司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50,980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2,650,960.00</w:t>
            </w:r>
          </w:p>
        </w:tc>
      </w:tr>
      <w:tr w:rsidR="00E27EA8" w:rsidRPr="00E27EA8" w:rsidTr="00E27EA8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r w:rsidRPr="00E27EA8">
              <w:t>华夏睿磐泰利混合型证券投资基金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华虹公司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82,606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4,295,512.00</w:t>
            </w:r>
          </w:p>
        </w:tc>
      </w:tr>
      <w:tr w:rsidR="00E27EA8" w:rsidRPr="00E27EA8" w:rsidTr="00E27EA8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r w:rsidRPr="00E27EA8">
              <w:t>华夏兴源稳健一年持有期混合型证券投资基金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华虹公司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41,067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2,135,484.00</w:t>
            </w:r>
          </w:p>
        </w:tc>
      </w:tr>
      <w:tr w:rsidR="00E27EA8" w:rsidRPr="00E27EA8" w:rsidTr="00E27EA8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r w:rsidRPr="00E27EA8">
              <w:t>华夏能源革新股票型证券投资基金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华虹公司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82,606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4,295,512.00</w:t>
            </w:r>
          </w:p>
        </w:tc>
      </w:tr>
      <w:tr w:rsidR="00E27EA8" w:rsidRPr="00E27EA8" w:rsidTr="00E27EA8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r w:rsidRPr="00E27EA8">
              <w:t>华夏消费龙头混合型证券投资基金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华虹公司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66,321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3,448,692.00</w:t>
            </w:r>
          </w:p>
        </w:tc>
      </w:tr>
      <w:tr w:rsidR="00E27EA8" w:rsidRPr="00E27EA8" w:rsidTr="00E27EA8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r w:rsidRPr="00E27EA8">
              <w:t>华夏内需驱动混合型证券投资基金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华虹公司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82,606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4,295,512.00</w:t>
            </w:r>
          </w:p>
        </w:tc>
      </w:tr>
      <w:tr w:rsidR="00E27EA8" w:rsidRPr="00E27EA8" w:rsidTr="00E27EA8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r w:rsidRPr="00E27EA8">
              <w:t>华夏互联网龙头混合型证券投资基金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华虹公司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21,950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1,141,400.00</w:t>
            </w:r>
          </w:p>
        </w:tc>
      </w:tr>
      <w:tr w:rsidR="00E27EA8" w:rsidRPr="00E27EA8" w:rsidTr="00E27EA8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r w:rsidRPr="00E27EA8">
              <w:t>华夏磐泰混合型证券投资基金（</w:t>
            </w:r>
            <w:r w:rsidRPr="00E27EA8">
              <w:t>LOF</w:t>
            </w:r>
            <w:r w:rsidRPr="00E27EA8">
              <w:t>）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华虹公司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45,079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2,344,108.00</w:t>
            </w:r>
          </w:p>
        </w:tc>
      </w:tr>
      <w:tr w:rsidR="00E27EA8" w:rsidRPr="00E27EA8" w:rsidTr="00E27EA8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r w:rsidRPr="00E27EA8">
              <w:t>华夏睿磐泰兴混合型证券投资基金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华虹公司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42,247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2,196,844.00</w:t>
            </w:r>
          </w:p>
        </w:tc>
      </w:tr>
      <w:tr w:rsidR="00E27EA8" w:rsidRPr="00E27EA8" w:rsidTr="00E27EA8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r w:rsidRPr="00E27EA8">
              <w:t>华夏阿尔法精选混合型证券投资基金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华虹公司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14,869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773,188.00</w:t>
            </w:r>
          </w:p>
        </w:tc>
      </w:tr>
      <w:tr w:rsidR="00E27EA8" w:rsidRPr="00E27EA8" w:rsidTr="00E27EA8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r w:rsidRPr="00E27EA8">
              <w:t>华夏科技前沿</w:t>
            </w:r>
            <w:r w:rsidRPr="00E27EA8">
              <w:t>6</w:t>
            </w:r>
            <w:r w:rsidRPr="00E27EA8">
              <w:t>个月定期开放混合型证券投资基金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华虹公司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30,446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1,583,192.00</w:t>
            </w:r>
          </w:p>
        </w:tc>
      </w:tr>
      <w:tr w:rsidR="00E27EA8" w:rsidRPr="00E27EA8" w:rsidTr="00E27EA8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r w:rsidRPr="00E27EA8">
              <w:t>华夏新兴成长股票型证券投资基金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华虹公司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82,606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4,295,512.00</w:t>
            </w:r>
          </w:p>
        </w:tc>
      </w:tr>
      <w:tr w:rsidR="00E27EA8" w:rsidRPr="00E27EA8" w:rsidTr="00E27EA8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r w:rsidRPr="00E27EA8">
              <w:t>华夏消费优选混合型证券投资基金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华虹公司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25,254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1,313,208.00</w:t>
            </w:r>
          </w:p>
        </w:tc>
      </w:tr>
      <w:tr w:rsidR="00E27EA8" w:rsidRPr="00E27EA8" w:rsidTr="00E27EA8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r w:rsidRPr="00E27EA8">
              <w:t>华夏核心资产混合型证券投资基金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华虹公司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82,606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4,295,512.00</w:t>
            </w:r>
          </w:p>
        </w:tc>
      </w:tr>
      <w:tr w:rsidR="00E27EA8" w:rsidRPr="00E27EA8" w:rsidTr="00E27EA8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r w:rsidRPr="00E27EA8">
              <w:t>华夏永泓一年持有期混合型证券投资基金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华虹公司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75,053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3,902,756.00</w:t>
            </w:r>
          </w:p>
        </w:tc>
      </w:tr>
      <w:tr w:rsidR="00E27EA8" w:rsidRPr="00E27EA8" w:rsidTr="00E27EA8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r w:rsidRPr="00E27EA8">
              <w:t>华夏永鑫六个月持有期混合型证券投资基金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华虹公司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15,813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822,276.00</w:t>
            </w:r>
          </w:p>
        </w:tc>
      </w:tr>
      <w:tr w:rsidR="00E27EA8" w:rsidRPr="00E27EA8" w:rsidTr="00E27EA8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r w:rsidRPr="00E27EA8">
              <w:lastRenderedPageBreak/>
              <w:t>华夏时代前沿一年持有期混合型证券投资基金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华虹公司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82,606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4,295,512.00</w:t>
            </w:r>
          </w:p>
        </w:tc>
      </w:tr>
      <w:tr w:rsidR="00E27EA8" w:rsidRPr="00E27EA8" w:rsidTr="00E27EA8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r w:rsidRPr="00E27EA8">
              <w:t>华夏创新驱动混合型证券投资基金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华虹公司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82,606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4,295,512.00</w:t>
            </w:r>
          </w:p>
        </w:tc>
      </w:tr>
      <w:tr w:rsidR="00E27EA8" w:rsidRPr="00E27EA8" w:rsidTr="00E27EA8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r w:rsidRPr="00E27EA8">
              <w:t>华夏创新前沿股票型证券投资基金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华虹公司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82,606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4,295,512.00</w:t>
            </w:r>
          </w:p>
        </w:tc>
      </w:tr>
      <w:tr w:rsidR="00E27EA8" w:rsidRPr="00E27EA8" w:rsidTr="00E27EA8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r w:rsidRPr="00E27EA8">
              <w:t>华夏永利一年持有期混合型证券投资基金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华虹公司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40,595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2,110,940.00</w:t>
            </w:r>
          </w:p>
        </w:tc>
      </w:tr>
      <w:tr w:rsidR="00E27EA8" w:rsidRPr="00E27EA8" w:rsidTr="00E27EA8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r w:rsidRPr="00E27EA8">
              <w:t>华夏回报证券投资基金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华虹公司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70,805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3,681,860.00</w:t>
            </w:r>
          </w:p>
        </w:tc>
      </w:tr>
      <w:tr w:rsidR="00E27EA8" w:rsidRPr="00E27EA8" w:rsidTr="00E27EA8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r w:rsidRPr="00E27EA8">
              <w:t>华夏大盘精选证券投资基金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华虹公司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82,606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4,295,512.00</w:t>
            </w:r>
          </w:p>
        </w:tc>
      </w:tr>
      <w:tr w:rsidR="00E27EA8" w:rsidRPr="00E27EA8" w:rsidTr="00E27EA8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r w:rsidRPr="00E27EA8">
              <w:t>华夏兴华混合型证券投资基金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华虹公司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36,583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1,902,316.00</w:t>
            </w:r>
          </w:p>
        </w:tc>
      </w:tr>
      <w:tr w:rsidR="00E27EA8" w:rsidRPr="00E27EA8" w:rsidTr="00E27EA8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r w:rsidRPr="00E27EA8">
              <w:t>华夏产业升级混合型证券投资基金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华虹公司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11,801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613,652.00</w:t>
            </w:r>
          </w:p>
        </w:tc>
      </w:tr>
      <w:tr w:rsidR="00E27EA8" w:rsidRPr="00E27EA8" w:rsidTr="00E27EA8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r w:rsidRPr="00E27EA8">
              <w:t>华夏平稳增长混合型证券投资基金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华虹公司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48,148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2,503,696.00</w:t>
            </w:r>
          </w:p>
        </w:tc>
      </w:tr>
      <w:tr w:rsidR="00E27EA8" w:rsidRPr="00E27EA8" w:rsidTr="00E27EA8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r w:rsidRPr="00E27EA8">
              <w:t>华夏永顺一年持有期混合型证券投资基金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华虹公司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34,222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1,779,544.00</w:t>
            </w:r>
          </w:p>
        </w:tc>
      </w:tr>
      <w:tr w:rsidR="00E27EA8" w:rsidRPr="00E27EA8" w:rsidTr="00E27EA8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r w:rsidRPr="00E27EA8">
              <w:t>华夏成长证券投资基金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华虹公司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82,606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4,295,512.00</w:t>
            </w:r>
          </w:p>
        </w:tc>
      </w:tr>
      <w:tr w:rsidR="00E27EA8" w:rsidRPr="00E27EA8" w:rsidTr="00E27EA8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r w:rsidRPr="00E27EA8">
              <w:t>华夏消费升级灵活配置混合型证券投资基金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7EA8" w:rsidRPr="00E27EA8" w:rsidRDefault="00E27EA8" w:rsidP="00E27EA8">
            <w:pPr>
              <w:jc w:val="center"/>
            </w:pPr>
            <w:r w:rsidRPr="00E27EA8">
              <w:t>华虹公司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40,123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</w:pPr>
            <w:r w:rsidRPr="00E27EA8">
              <w:t>2,086,396.00</w:t>
            </w:r>
          </w:p>
        </w:tc>
      </w:tr>
    </w:tbl>
    <w:p w:rsidR="005832F0" w:rsidRPr="001B33C4" w:rsidRDefault="005832F0" w:rsidP="001B33C4">
      <w:pPr>
        <w:spacing w:line="360" w:lineRule="auto"/>
        <w:ind w:firstLineChars="200" w:firstLine="480"/>
        <w:rPr>
          <w:rFonts w:eastAsiaTheme="minorEastAsia" w:hAnsiTheme="minorEastAsia"/>
          <w:color w:val="000000" w:themeColor="text1"/>
          <w:sz w:val="24"/>
        </w:rPr>
      </w:pPr>
      <w:r w:rsidRPr="001B33C4">
        <w:rPr>
          <w:rFonts w:eastAsiaTheme="minorEastAsia" w:hAnsiTheme="minorEastAsia" w:hint="eastAsia"/>
          <w:color w:val="000000" w:themeColor="text1"/>
          <w:sz w:val="24"/>
        </w:rPr>
        <w:t>二、参与</w:t>
      </w:r>
      <w:r w:rsidR="00E27EA8" w:rsidRPr="00E27EA8">
        <w:rPr>
          <w:rFonts w:eastAsiaTheme="minorEastAsia" w:hAnsiTheme="minorEastAsia" w:hint="eastAsia"/>
          <w:color w:val="000000" w:themeColor="text1"/>
          <w:sz w:val="24"/>
        </w:rPr>
        <w:t>民爆光电</w:t>
      </w:r>
      <w:r w:rsidR="004F33DC" w:rsidRPr="001B33C4">
        <w:rPr>
          <w:rFonts w:eastAsiaTheme="minorEastAsia" w:hAnsiTheme="minorEastAsia"/>
          <w:color w:val="000000" w:themeColor="text1"/>
          <w:sz w:val="24"/>
        </w:rPr>
        <w:t>首次公开发行</w:t>
      </w:r>
      <w:r w:rsidR="004F33DC" w:rsidRPr="001B33C4">
        <w:rPr>
          <w:rFonts w:eastAsiaTheme="minorEastAsia" w:hAnsiTheme="minorEastAsia"/>
          <w:color w:val="000000" w:themeColor="text1"/>
          <w:sz w:val="24"/>
        </w:rPr>
        <w:t>A</w:t>
      </w:r>
      <w:r w:rsidR="004F33DC" w:rsidRPr="001B33C4">
        <w:rPr>
          <w:rFonts w:eastAsiaTheme="minorEastAsia" w:hAnsiTheme="minorEastAsia"/>
          <w:color w:val="000000" w:themeColor="text1"/>
          <w:sz w:val="24"/>
        </w:rPr>
        <w:t>股</w:t>
      </w:r>
      <w:r w:rsidR="004F33DC" w:rsidRPr="001B33C4">
        <w:rPr>
          <w:rFonts w:eastAsiaTheme="minorEastAsia" w:hAnsiTheme="minorEastAsia" w:hint="eastAsia"/>
          <w:color w:val="000000" w:themeColor="text1"/>
          <w:sz w:val="24"/>
        </w:rPr>
        <w:t>的网下申购情况</w:t>
      </w:r>
    </w:p>
    <w:p w:rsidR="005832F0" w:rsidRDefault="00E27EA8" w:rsidP="001B33C4">
      <w:pPr>
        <w:pStyle w:val="Default"/>
        <w:spacing w:line="360" w:lineRule="auto"/>
        <w:ind w:firstLineChars="200" w:firstLine="480"/>
        <w:rPr>
          <w:rFonts w:ascii="Times New Roman" w:eastAsiaTheme="minorEastAsia" w:hAnsiTheme="minorEastAsia" w:cs="Times New Roman"/>
        </w:rPr>
      </w:pPr>
      <w:r w:rsidRPr="00E27EA8">
        <w:rPr>
          <w:rFonts w:eastAsiaTheme="minorEastAsia" w:hAnsiTheme="minorEastAsia" w:hint="eastAsia"/>
          <w:color w:val="000000" w:themeColor="text1"/>
        </w:rPr>
        <w:t>民爆光电</w:t>
      </w:r>
      <w:r w:rsidR="001B33C4">
        <w:rPr>
          <w:rFonts w:ascii="Times New Roman" w:eastAsiaTheme="minorEastAsia" w:hAnsiTheme="minorEastAsia" w:cs="Times New Roman" w:hint="eastAsia"/>
          <w:color w:val="000000" w:themeColor="text1"/>
          <w:kern w:val="2"/>
        </w:rPr>
        <w:t>本次发行的</w:t>
      </w:r>
      <w:r w:rsidRPr="00E27EA8">
        <w:rPr>
          <w:rFonts w:ascii="Times New Roman" w:eastAsiaTheme="minorEastAsia" w:hAnsiTheme="minorEastAsia" w:cs="Times New Roman" w:hint="eastAsia"/>
          <w:color w:val="000000" w:themeColor="text1"/>
          <w:kern w:val="2"/>
        </w:rPr>
        <w:t>保荐人（主承销商）</w:t>
      </w:r>
      <w:r w:rsidR="00595680" w:rsidRPr="001B33C4">
        <w:rPr>
          <w:rFonts w:ascii="Times New Roman" w:eastAsiaTheme="minorEastAsia" w:hAnsiTheme="minorEastAsia" w:cs="Times New Roman" w:hint="eastAsia"/>
          <w:color w:val="000000" w:themeColor="text1"/>
          <w:kern w:val="2"/>
        </w:rPr>
        <w:t>国信证券股份有限公司（以下简称“国信证券”）</w:t>
      </w:r>
      <w:r w:rsidR="001B33C4" w:rsidRPr="001B33C4">
        <w:rPr>
          <w:rFonts w:ascii="Times New Roman" w:eastAsiaTheme="minorEastAsia" w:hAnsiTheme="minorEastAsia" w:cs="Times New Roman" w:hint="eastAsia"/>
          <w:color w:val="000000" w:themeColor="text1"/>
          <w:kern w:val="2"/>
        </w:rPr>
        <w:t>为本公司旗下部分公募基金的托管人</w:t>
      </w:r>
      <w:r w:rsidR="00595680">
        <w:rPr>
          <w:rFonts w:ascii="Times New Roman" w:eastAsiaTheme="minorEastAsia" w:hAnsiTheme="minorEastAsia" w:cs="Times New Roman" w:hint="eastAsia"/>
          <w:color w:val="000000" w:themeColor="text1"/>
          <w:kern w:val="2"/>
        </w:rPr>
        <w:t>或托管人的</w:t>
      </w:r>
      <w:r w:rsidR="0006285A">
        <w:rPr>
          <w:rFonts w:ascii="Times New Roman" w:eastAsiaTheme="minorEastAsia" w:hAnsiTheme="minorEastAsia" w:cs="Times New Roman" w:hint="eastAsia"/>
          <w:color w:val="000000" w:themeColor="text1"/>
          <w:kern w:val="2"/>
        </w:rPr>
        <w:t>重大</w:t>
      </w:r>
      <w:r w:rsidR="00595680">
        <w:rPr>
          <w:rFonts w:ascii="Times New Roman" w:eastAsiaTheme="minorEastAsia" w:hAnsiTheme="minorEastAsia" w:cs="Times New Roman" w:hint="eastAsia"/>
          <w:color w:val="000000" w:themeColor="text1"/>
          <w:kern w:val="2"/>
        </w:rPr>
        <w:t>关联方</w:t>
      </w:r>
      <w:r w:rsidR="001B33C4" w:rsidRPr="001B33C4">
        <w:rPr>
          <w:rFonts w:ascii="Times New Roman" w:eastAsiaTheme="minorEastAsia" w:hAnsiTheme="minorEastAsia" w:cs="Times New Roman" w:hint="eastAsia"/>
          <w:color w:val="000000" w:themeColor="text1"/>
          <w:kern w:val="2"/>
        </w:rPr>
        <w:t>。</w:t>
      </w:r>
      <w:r w:rsidRPr="00E27EA8">
        <w:rPr>
          <w:rFonts w:eastAsiaTheme="minorEastAsia" w:hAnsiTheme="minorEastAsia" w:hint="eastAsia"/>
          <w:color w:val="000000" w:themeColor="text1"/>
        </w:rPr>
        <w:t>民爆光电</w:t>
      </w:r>
      <w:r w:rsidR="005832F0" w:rsidRPr="001B33C4">
        <w:rPr>
          <w:rFonts w:ascii="Times New Roman" w:eastAsiaTheme="minorEastAsia" w:hAnsiTheme="minorEastAsia" w:cs="Times New Roman" w:hint="eastAsia"/>
          <w:color w:val="000000" w:themeColor="text1"/>
          <w:kern w:val="2"/>
        </w:rPr>
        <w:t>本次</w:t>
      </w:r>
      <w:r w:rsidR="005832F0" w:rsidRPr="001B33C4">
        <w:rPr>
          <w:rFonts w:ascii="Times New Roman" w:eastAsiaTheme="minorEastAsia" w:hAnsiTheme="minorEastAsia" w:cs="Times New Roman"/>
          <w:color w:val="000000" w:themeColor="text1"/>
          <w:kern w:val="2"/>
        </w:rPr>
        <w:t>发行价格为人民币</w:t>
      </w:r>
      <w:r w:rsidRPr="00E27EA8">
        <w:rPr>
          <w:rFonts w:ascii="Times New Roman" w:eastAsiaTheme="minorEastAsia" w:hAnsiTheme="minorEastAsia" w:cs="Times New Roman"/>
          <w:color w:val="000000" w:themeColor="text1"/>
          <w:kern w:val="2"/>
        </w:rPr>
        <w:t>51.05</w:t>
      </w:r>
      <w:r w:rsidR="005832F0" w:rsidRPr="001B33C4">
        <w:rPr>
          <w:rFonts w:ascii="Times New Roman" w:eastAsiaTheme="minorEastAsia" w:hAnsiTheme="minorEastAsia" w:cs="Times New Roman" w:hint="eastAsia"/>
          <w:color w:val="000000" w:themeColor="text1"/>
          <w:kern w:val="2"/>
        </w:rPr>
        <w:t>元</w:t>
      </w:r>
      <w:r w:rsidR="005832F0" w:rsidRPr="001B33C4">
        <w:rPr>
          <w:rFonts w:ascii="Times New Roman" w:eastAsiaTheme="minorEastAsia" w:hAnsiTheme="minorEastAsia" w:cs="Times New Roman" w:hint="eastAsia"/>
          <w:color w:val="000000" w:themeColor="text1"/>
          <w:kern w:val="2"/>
        </w:rPr>
        <w:t>/</w:t>
      </w:r>
      <w:r w:rsidR="005832F0" w:rsidRPr="001B33C4">
        <w:rPr>
          <w:rFonts w:ascii="Times New Roman" w:eastAsiaTheme="minorEastAsia" w:hAnsiTheme="minorEastAsia" w:cs="Times New Roman" w:hint="eastAsia"/>
          <w:color w:val="000000" w:themeColor="text1"/>
          <w:kern w:val="2"/>
        </w:rPr>
        <w:t>股</w:t>
      </w:r>
      <w:r w:rsidR="005832F0" w:rsidRPr="001B33C4">
        <w:rPr>
          <w:rFonts w:ascii="Times New Roman" w:eastAsiaTheme="minorEastAsia" w:hAnsiTheme="minorEastAsia" w:cs="Times New Roman"/>
          <w:color w:val="000000" w:themeColor="text1"/>
          <w:kern w:val="2"/>
        </w:rPr>
        <w:t>，由</w:t>
      </w:r>
      <w:r w:rsidRPr="00E27EA8">
        <w:rPr>
          <w:rFonts w:ascii="Times New Roman" w:eastAsiaTheme="minorEastAsia" w:hAnsiTheme="minorEastAsia" w:cs="Times New Roman" w:hint="eastAsia"/>
          <w:color w:val="000000" w:themeColor="text1"/>
          <w:kern w:val="2"/>
        </w:rPr>
        <w:t>发行人和保荐人（主承销商）根据初步询价结果，综合考虑发行人所处行业、市场情况、同行业上市公司估值水平、募集资金需求及承销风险等因素协商确定</w:t>
      </w:r>
      <w:r w:rsidR="005832F0" w:rsidRPr="00B52BD6">
        <w:rPr>
          <w:rFonts w:ascii="Times New Roman" w:eastAsiaTheme="minorEastAsia" w:hAnsiTheme="minorEastAsia" w:cs="Times New Roman"/>
        </w:rPr>
        <w:t>。</w:t>
      </w:r>
      <w:r w:rsidR="000933A1" w:rsidRPr="00B52BD6">
        <w:rPr>
          <w:rFonts w:ascii="Times New Roman" w:eastAsiaTheme="minorEastAsia" w:hAnsiTheme="minorEastAsia" w:cs="Times New Roman"/>
        </w:rPr>
        <w:t>本公司旗下</w:t>
      </w:r>
      <w:r w:rsidR="000933A1">
        <w:rPr>
          <w:rFonts w:ascii="Times New Roman" w:eastAsiaTheme="minorEastAsia" w:hAnsiTheme="minorEastAsia" w:cs="Times New Roman"/>
        </w:rPr>
        <w:t>部分</w:t>
      </w:r>
      <w:r w:rsidR="003C463A">
        <w:rPr>
          <w:rFonts w:ascii="Times New Roman" w:eastAsiaTheme="minorEastAsia" w:hAnsiTheme="minorEastAsia" w:cs="Times New Roman" w:hint="eastAsia"/>
          <w:color w:val="auto"/>
          <w:kern w:val="2"/>
        </w:rPr>
        <w:t>国信证券</w:t>
      </w:r>
      <w:r w:rsidR="00907C70">
        <w:rPr>
          <w:rFonts w:ascii="Times New Roman" w:eastAsiaTheme="minorEastAsia" w:hAnsiTheme="minorEastAsia" w:cs="Times New Roman" w:hint="eastAsia"/>
          <w:color w:val="auto"/>
          <w:kern w:val="2"/>
        </w:rPr>
        <w:t>或国信证券重大关联方</w:t>
      </w:r>
      <w:r w:rsidR="00D672CD">
        <w:rPr>
          <w:rFonts w:ascii="Times New Roman" w:eastAsiaTheme="minorEastAsia" w:hAnsiTheme="minorEastAsia" w:cs="Times New Roman"/>
        </w:rPr>
        <w:t>托管的</w:t>
      </w:r>
      <w:r w:rsidR="000933A1" w:rsidRPr="00B52BD6">
        <w:rPr>
          <w:rFonts w:ascii="Times New Roman" w:eastAsiaTheme="minorEastAsia" w:hAnsiTheme="minorEastAsia" w:cs="Times New Roman"/>
        </w:rPr>
        <w:t>公募基金参与</w:t>
      </w:r>
      <w:r w:rsidRPr="00E27EA8">
        <w:rPr>
          <w:rFonts w:eastAsiaTheme="minorEastAsia" w:hAnsiTheme="minorEastAsia" w:hint="eastAsia"/>
          <w:color w:val="000000" w:themeColor="text1"/>
        </w:rPr>
        <w:t>民爆光电</w:t>
      </w:r>
      <w:r w:rsidR="000933A1" w:rsidRPr="00B52BD6">
        <w:rPr>
          <w:rFonts w:ascii="Times New Roman" w:eastAsiaTheme="minorEastAsia" w:hAnsiTheme="minorEastAsia" w:cs="Times New Roman"/>
        </w:rPr>
        <w:t>本次发行</w:t>
      </w:r>
      <w:r w:rsidR="000933A1" w:rsidRPr="00B52BD6">
        <w:rPr>
          <w:rFonts w:ascii="Times New Roman" w:eastAsiaTheme="minorEastAsia" w:hAnsiTheme="minorEastAsia" w:cs="Times New Roman"/>
          <w:color w:val="auto"/>
          <w:kern w:val="2"/>
        </w:rPr>
        <w:t>网</w:t>
      </w:r>
      <w:r w:rsidR="000933A1">
        <w:rPr>
          <w:rFonts w:ascii="Times New Roman" w:eastAsiaTheme="minorEastAsia" w:hAnsiTheme="minorEastAsia" w:cs="Times New Roman" w:hint="eastAsia"/>
          <w:color w:val="auto"/>
          <w:kern w:val="2"/>
        </w:rPr>
        <w:t>下</w:t>
      </w:r>
      <w:r w:rsidR="000933A1" w:rsidRPr="00B52BD6">
        <w:rPr>
          <w:rFonts w:ascii="Times New Roman" w:eastAsiaTheme="minorEastAsia" w:hAnsiTheme="minorEastAsia" w:cs="Times New Roman"/>
          <w:color w:val="auto"/>
          <w:kern w:val="2"/>
        </w:rPr>
        <w:t>申购</w:t>
      </w:r>
      <w:r w:rsidR="000933A1">
        <w:rPr>
          <w:rFonts w:ascii="Times New Roman" w:eastAsiaTheme="minorEastAsia" w:hAnsiTheme="minorEastAsia" w:cs="Times New Roman" w:hint="eastAsia"/>
          <w:color w:val="auto"/>
          <w:kern w:val="2"/>
        </w:rPr>
        <w:t>的</w:t>
      </w:r>
      <w:r w:rsidR="00C01F73">
        <w:rPr>
          <w:rFonts w:ascii="Times New Roman" w:eastAsiaTheme="minorEastAsia" w:hAnsiTheme="minorEastAsia" w:cs="Times New Roman" w:hint="eastAsia"/>
          <w:color w:val="auto"/>
          <w:kern w:val="2"/>
        </w:rPr>
        <w:t>相关信息</w:t>
      </w:r>
      <w:r w:rsidR="000933A1" w:rsidRPr="00B52BD6">
        <w:rPr>
          <w:rFonts w:ascii="Times New Roman" w:eastAsiaTheme="minorEastAsia" w:hAnsiTheme="minorEastAsia" w:cs="Times New Roman"/>
        </w:rPr>
        <w:t>如下</w:t>
      </w:r>
      <w:r w:rsidR="005832F0" w:rsidRPr="00B52BD6">
        <w:rPr>
          <w:rFonts w:ascii="Times New Roman" w:eastAsiaTheme="minorEastAsia" w:hAnsiTheme="minorEastAsia" w:cs="Times New Roman"/>
        </w:rPr>
        <w:t>：</w:t>
      </w:r>
    </w:p>
    <w:tbl>
      <w:tblPr>
        <w:tblW w:w="86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1134"/>
        <w:gridCol w:w="1134"/>
        <w:gridCol w:w="1161"/>
      </w:tblGrid>
      <w:tr w:rsidR="00F97001" w:rsidRPr="001D149A" w:rsidTr="00ED6FD2">
        <w:trPr>
          <w:trHeight w:val="644"/>
        </w:trPr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F97001" w:rsidRPr="001D149A" w:rsidRDefault="00F97001" w:rsidP="001D149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0" w:name="_GoBack" w:colFirst="0" w:colLast="4"/>
            <w:r w:rsidRPr="001D149A">
              <w:rPr>
                <w:rFonts w:hAnsi="宋体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7001" w:rsidRPr="003C463A" w:rsidRDefault="00F97001" w:rsidP="00414BE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C463A">
              <w:rPr>
                <w:color w:val="000000"/>
                <w:kern w:val="0"/>
                <w:szCs w:val="21"/>
              </w:rPr>
              <w:t>获配证券</w:t>
            </w:r>
          </w:p>
          <w:p w:rsidR="00F97001" w:rsidRPr="003C463A" w:rsidRDefault="00F97001" w:rsidP="00414BEF">
            <w:pPr>
              <w:jc w:val="center"/>
              <w:rPr>
                <w:color w:val="000000"/>
                <w:kern w:val="0"/>
                <w:szCs w:val="21"/>
              </w:rPr>
            </w:pPr>
            <w:r w:rsidRPr="003C463A">
              <w:rPr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7001" w:rsidRPr="003C463A" w:rsidRDefault="00F97001" w:rsidP="002001D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C463A">
              <w:rPr>
                <w:color w:val="000000"/>
                <w:kern w:val="0"/>
                <w:szCs w:val="21"/>
              </w:rPr>
              <w:t>获配数量</w:t>
            </w:r>
          </w:p>
          <w:p w:rsidR="00F97001" w:rsidRPr="003C463A" w:rsidRDefault="00F97001" w:rsidP="002001D7">
            <w:pPr>
              <w:jc w:val="center"/>
              <w:rPr>
                <w:color w:val="000000"/>
                <w:kern w:val="0"/>
                <w:szCs w:val="21"/>
              </w:rPr>
            </w:pPr>
            <w:r w:rsidRPr="003C463A">
              <w:rPr>
                <w:color w:val="000000"/>
                <w:kern w:val="0"/>
                <w:szCs w:val="21"/>
              </w:rPr>
              <w:t>（股）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F97001" w:rsidRPr="003C463A" w:rsidRDefault="00F97001" w:rsidP="002001D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C463A">
              <w:rPr>
                <w:color w:val="000000"/>
                <w:kern w:val="0"/>
                <w:szCs w:val="21"/>
              </w:rPr>
              <w:t>获配金额</w:t>
            </w:r>
          </w:p>
          <w:p w:rsidR="00F97001" w:rsidRPr="003C463A" w:rsidRDefault="00F97001" w:rsidP="002001D7">
            <w:pPr>
              <w:jc w:val="center"/>
              <w:rPr>
                <w:color w:val="000000"/>
                <w:kern w:val="0"/>
                <w:szCs w:val="21"/>
              </w:rPr>
            </w:pPr>
            <w:r w:rsidRPr="003C463A">
              <w:rPr>
                <w:color w:val="000000"/>
                <w:kern w:val="0"/>
                <w:szCs w:val="21"/>
              </w:rPr>
              <w:t>（元）</w:t>
            </w:r>
          </w:p>
        </w:tc>
      </w:tr>
      <w:tr w:rsidR="00E27EA8" w:rsidRPr="001D149A" w:rsidTr="00ED6FD2">
        <w:trPr>
          <w:trHeight w:val="20"/>
        </w:trPr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E27EA8" w:rsidRPr="001D149A" w:rsidRDefault="00E27EA8" w:rsidP="001D149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3C463A">
              <w:rPr>
                <w:rFonts w:hAnsi="宋体" w:hint="eastAsia"/>
                <w:color w:val="000000"/>
                <w:kern w:val="0"/>
                <w:szCs w:val="21"/>
              </w:rPr>
              <w:t>华夏中证</w:t>
            </w:r>
            <w:r w:rsidRPr="003C463A">
              <w:rPr>
                <w:rFonts w:hAnsi="宋体" w:hint="eastAsia"/>
                <w:color w:val="000000"/>
                <w:kern w:val="0"/>
                <w:szCs w:val="21"/>
              </w:rPr>
              <w:t>500</w:t>
            </w:r>
            <w:r w:rsidRPr="003C463A">
              <w:rPr>
                <w:rFonts w:hAnsi="宋体" w:hint="eastAsia"/>
                <w:color w:val="000000"/>
                <w:kern w:val="0"/>
                <w:szCs w:val="21"/>
              </w:rPr>
              <w:t>指数智选增强型证券投资基金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27EA8" w:rsidRPr="006C5977" w:rsidRDefault="00E27EA8" w:rsidP="00E27EA8">
            <w:pPr>
              <w:jc w:val="center"/>
              <w:rPr>
                <w:szCs w:val="21"/>
              </w:rPr>
            </w:pPr>
            <w:r w:rsidRPr="00E27EA8">
              <w:rPr>
                <w:rFonts w:eastAsiaTheme="minorEastAsia" w:hAnsiTheme="minorEastAsia" w:hint="eastAsia"/>
                <w:color w:val="000000" w:themeColor="text1"/>
                <w:szCs w:val="21"/>
              </w:rPr>
              <w:t>民爆光电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  <w:rPr>
                <w:color w:val="333333"/>
                <w:szCs w:val="21"/>
              </w:rPr>
            </w:pPr>
            <w:r w:rsidRPr="00E27EA8">
              <w:rPr>
                <w:color w:val="333333"/>
                <w:szCs w:val="21"/>
              </w:rPr>
              <w:t>4,191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E27EA8" w:rsidRPr="00E27EA8" w:rsidRDefault="00E27EA8" w:rsidP="00E27EA8">
            <w:pPr>
              <w:jc w:val="right"/>
              <w:rPr>
                <w:color w:val="333333"/>
                <w:szCs w:val="21"/>
              </w:rPr>
            </w:pPr>
            <w:r w:rsidRPr="00E27EA8">
              <w:rPr>
                <w:color w:val="333333"/>
                <w:szCs w:val="21"/>
              </w:rPr>
              <w:t>213,950.55</w:t>
            </w:r>
          </w:p>
        </w:tc>
      </w:tr>
    </w:tbl>
    <w:bookmarkEnd w:id="0"/>
    <w:p w:rsidR="00624130" w:rsidRDefault="00624130" w:rsidP="00085226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E35F90">
        <w:rPr>
          <w:rFonts w:asciiTheme="minorEastAsia" w:eastAsiaTheme="minorEastAsia" w:hAnsiTheme="minorEastAsia"/>
        </w:rPr>
        <w:t>特此公告</w:t>
      </w:r>
    </w:p>
    <w:p w:rsidR="00794C9F" w:rsidRDefault="00794C9F" w:rsidP="00085226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</w:p>
    <w:p w:rsidR="00794C9F" w:rsidRDefault="00794C9F" w:rsidP="00085226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</w:p>
    <w:p w:rsidR="00624130" w:rsidRPr="00B52BD6" w:rsidRDefault="00624130" w:rsidP="00085226">
      <w:pPr>
        <w:tabs>
          <w:tab w:val="left" w:pos="10440"/>
        </w:tabs>
        <w:snapToGrid w:val="0"/>
        <w:spacing w:line="360" w:lineRule="auto"/>
        <w:jc w:val="right"/>
        <w:rPr>
          <w:color w:val="000000"/>
          <w:sz w:val="24"/>
        </w:rPr>
      </w:pPr>
      <w:r w:rsidRPr="00B52BD6">
        <w:rPr>
          <w:rFonts w:hAnsi="宋体"/>
          <w:color w:val="000000"/>
          <w:sz w:val="24"/>
        </w:rPr>
        <w:t>华夏基金管理有限公司</w:t>
      </w:r>
    </w:p>
    <w:p w:rsidR="00624130" w:rsidRPr="00BE18ED" w:rsidRDefault="00D10D61" w:rsidP="00085226">
      <w:pPr>
        <w:tabs>
          <w:tab w:val="left" w:pos="10440"/>
        </w:tabs>
        <w:snapToGrid w:val="0"/>
        <w:spacing w:line="360" w:lineRule="auto"/>
        <w:jc w:val="right"/>
        <w:rPr>
          <w:color w:val="000000"/>
        </w:rPr>
      </w:pPr>
      <w:r w:rsidRPr="00B52BD6">
        <w:rPr>
          <w:rFonts w:ascii="宋体" w:hAnsi="宋体"/>
          <w:color w:val="000000"/>
          <w:sz w:val="24"/>
        </w:rPr>
        <w:t>二○</w:t>
      </w:r>
      <w:r w:rsidR="00346166" w:rsidRPr="00B52BD6">
        <w:rPr>
          <w:rFonts w:ascii="宋体" w:hAnsi="宋体"/>
          <w:color w:val="000000"/>
          <w:sz w:val="24"/>
        </w:rPr>
        <w:t>二</w:t>
      </w:r>
      <w:r w:rsidR="00E27EA8">
        <w:rPr>
          <w:rFonts w:ascii="宋体" w:hAnsi="宋体" w:hint="eastAsia"/>
          <w:color w:val="000000"/>
          <w:sz w:val="24"/>
        </w:rPr>
        <w:t>三</w:t>
      </w:r>
      <w:r w:rsidR="002C2308" w:rsidRPr="00B52BD6">
        <w:rPr>
          <w:rFonts w:ascii="宋体" w:hAnsi="宋体"/>
          <w:color w:val="000000"/>
          <w:sz w:val="24"/>
        </w:rPr>
        <w:t>年</w:t>
      </w:r>
      <w:r w:rsidR="00E27EA8">
        <w:rPr>
          <w:rFonts w:ascii="宋体" w:hAnsi="宋体" w:hint="eastAsia"/>
          <w:color w:val="000000"/>
          <w:sz w:val="24"/>
        </w:rPr>
        <w:t>七</w:t>
      </w:r>
      <w:r w:rsidR="002C2308" w:rsidRPr="00B52BD6">
        <w:rPr>
          <w:rFonts w:hAnsi="宋体"/>
          <w:color w:val="000000"/>
          <w:sz w:val="24"/>
        </w:rPr>
        <w:t>月</w:t>
      </w:r>
      <w:r w:rsidR="00E27EA8">
        <w:rPr>
          <w:rFonts w:hAnsi="宋体"/>
          <w:color w:val="000000"/>
          <w:sz w:val="24"/>
        </w:rPr>
        <w:t>二十九</w:t>
      </w:r>
      <w:r w:rsidR="002C2308" w:rsidRPr="00B52BD6">
        <w:rPr>
          <w:rFonts w:hAnsi="宋体"/>
          <w:color w:val="000000"/>
          <w:sz w:val="24"/>
        </w:rPr>
        <w:t>日</w:t>
      </w:r>
    </w:p>
    <w:sectPr w:rsidR="00624130" w:rsidRPr="00BE18ED" w:rsidSect="00FE5EA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389" w:right="1797" w:bottom="1389" w:left="1797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6B1" w:rsidRDefault="006976B1">
      <w:r>
        <w:separator/>
      </w:r>
    </w:p>
  </w:endnote>
  <w:endnote w:type="continuationSeparator" w:id="0">
    <w:p w:rsidR="006976B1" w:rsidRDefault="00697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5E5" w:rsidRDefault="002D242B" w:rsidP="005B461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955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55E5" w:rsidRDefault="00E955E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5E5" w:rsidRDefault="002D242B" w:rsidP="000933A1">
    <w:pPr>
      <w:pStyle w:val="a4"/>
      <w:jc w:val="center"/>
    </w:pPr>
    <w:r w:rsidRPr="002D242B">
      <w:fldChar w:fldCharType="begin"/>
    </w:r>
    <w:r w:rsidR="00E955E5">
      <w:instrText xml:space="preserve"> PAGE   \* MERGEFORMAT </w:instrText>
    </w:r>
    <w:r w:rsidRPr="002D242B">
      <w:fldChar w:fldCharType="separate"/>
    </w:r>
    <w:r w:rsidR="0092171B" w:rsidRPr="0092171B">
      <w:rPr>
        <w:noProof/>
        <w:lang w:val="zh-CN"/>
      </w:rPr>
      <w:t>1</w:t>
    </w:r>
    <w:r>
      <w:rPr>
        <w:noProof/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6B1" w:rsidRDefault="006976B1">
      <w:r>
        <w:separator/>
      </w:r>
    </w:p>
  </w:footnote>
  <w:footnote w:type="continuationSeparator" w:id="0">
    <w:p w:rsidR="006976B1" w:rsidRDefault="006976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5E5" w:rsidRDefault="00E955E5" w:rsidP="00085226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5E5" w:rsidRDefault="00E955E5" w:rsidP="00085226">
    <w:pPr>
      <w:pStyle w:val="a6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合规部-邱曦">
    <w15:presenceInfo w15:providerId="AD" w15:userId="S-1-5-21-4040542111-3479009570-1042660180-1554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11A4"/>
    <w:rsid w:val="00002706"/>
    <w:rsid w:val="00004238"/>
    <w:rsid w:val="00006D0F"/>
    <w:rsid w:val="00013749"/>
    <w:rsid w:val="0001628D"/>
    <w:rsid w:val="000201D1"/>
    <w:rsid w:val="000206EF"/>
    <w:rsid w:val="000220B8"/>
    <w:rsid w:val="00025E53"/>
    <w:rsid w:val="000267B3"/>
    <w:rsid w:val="00031833"/>
    <w:rsid w:val="00033ADD"/>
    <w:rsid w:val="00035369"/>
    <w:rsid w:val="000367FC"/>
    <w:rsid w:val="000376C5"/>
    <w:rsid w:val="00040722"/>
    <w:rsid w:val="00040D7F"/>
    <w:rsid w:val="00044E88"/>
    <w:rsid w:val="00047F69"/>
    <w:rsid w:val="00054D55"/>
    <w:rsid w:val="0005750C"/>
    <w:rsid w:val="00057B85"/>
    <w:rsid w:val="0006088A"/>
    <w:rsid w:val="000617AD"/>
    <w:rsid w:val="0006285A"/>
    <w:rsid w:val="00064DBA"/>
    <w:rsid w:val="00067841"/>
    <w:rsid w:val="000709CA"/>
    <w:rsid w:val="000713A5"/>
    <w:rsid w:val="00071A19"/>
    <w:rsid w:val="00074502"/>
    <w:rsid w:val="00074A02"/>
    <w:rsid w:val="00075225"/>
    <w:rsid w:val="000776E5"/>
    <w:rsid w:val="0007792B"/>
    <w:rsid w:val="00084083"/>
    <w:rsid w:val="00085226"/>
    <w:rsid w:val="00086108"/>
    <w:rsid w:val="00092164"/>
    <w:rsid w:val="0009262A"/>
    <w:rsid w:val="00093145"/>
    <w:rsid w:val="000933A1"/>
    <w:rsid w:val="000954D7"/>
    <w:rsid w:val="000A6DAC"/>
    <w:rsid w:val="000C06C9"/>
    <w:rsid w:val="000C4534"/>
    <w:rsid w:val="000C5FEC"/>
    <w:rsid w:val="000C691A"/>
    <w:rsid w:val="000D2119"/>
    <w:rsid w:val="000D277D"/>
    <w:rsid w:val="000D32CE"/>
    <w:rsid w:val="000D34E3"/>
    <w:rsid w:val="000E5968"/>
    <w:rsid w:val="000F3D56"/>
    <w:rsid w:val="000F4BB1"/>
    <w:rsid w:val="000F5486"/>
    <w:rsid w:val="000F69B2"/>
    <w:rsid w:val="0010282D"/>
    <w:rsid w:val="001104A1"/>
    <w:rsid w:val="00110A7D"/>
    <w:rsid w:val="00111FA6"/>
    <w:rsid w:val="001134F8"/>
    <w:rsid w:val="00113981"/>
    <w:rsid w:val="00114AA1"/>
    <w:rsid w:val="00114EFE"/>
    <w:rsid w:val="00117041"/>
    <w:rsid w:val="001175B1"/>
    <w:rsid w:val="001260E1"/>
    <w:rsid w:val="001324AA"/>
    <w:rsid w:val="001364E6"/>
    <w:rsid w:val="0014097F"/>
    <w:rsid w:val="00140F4F"/>
    <w:rsid w:val="00143FE8"/>
    <w:rsid w:val="00145871"/>
    <w:rsid w:val="00147787"/>
    <w:rsid w:val="001508ED"/>
    <w:rsid w:val="0015246E"/>
    <w:rsid w:val="00154F00"/>
    <w:rsid w:val="00156566"/>
    <w:rsid w:val="00161B74"/>
    <w:rsid w:val="001646E0"/>
    <w:rsid w:val="00164BD3"/>
    <w:rsid w:val="001669D1"/>
    <w:rsid w:val="00174B79"/>
    <w:rsid w:val="00177612"/>
    <w:rsid w:val="00185D40"/>
    <w:rsid w:val="001863D0"/>
    <w:rsid w:val="00191B6E"/>
    <w:rsid w:val="00194CED"/>
    <w:rsid w:val="00195885"/>
    <w:rsid w:val="00197BD8"/>
    <w:rsid w:val="00197CD9"/>
    <w:rsid w:val="001A2404"/>
    <w:rsid w:val="001A33A1"/>
    <w:rsid w:val="001B29F8"/>
    <w:rsid w:val="001B33C4"/>
    <w:rsid w:val="001B33EC"/>
    <w:rsid w:val="001B37A5"/>
    <w:rsid w:val="001B559F"/>
    <w:rsid w:val="001C0BA4"/>
    <w:rsid w:val="001C6599"/>
    <w:rsid w:val="001C6889"/>
    <w:rsid w:val="001D149A"/>
    <w:rsid w:val="001D2E06"/>
    <w:rsid w:val="001D4CDE"/>
    <w:rsid w:val="001D5B75"/>
    <w:rsid w:val="001E35F9"/>
    <w:rsid w:val="001F0B96"/>
    <w:rsid w:val="001F7306"/>
    <w:rsid w:val="002001F0"/>
    <w:rsid w:val="00200615"/>
    <w:rsid w:val="00203F2A"/>
    <w:rsid w:val="00207552"/>
    <w:rsid w:val="00215194"/>
    <w:rsid w:val="00216F3D"/>
    <w:rsid w:val="002171F8"/>
    <w:rsid w:val="00217452"/>
    <w:rsid w:val="0022391E"/>
    <w:rsid w:val="00223F21"/>
    <w:rsid w:val="00224F6A"/>
    <w:rsid w:val="00226D5F"/>
    <w:rsid w:val="00226E0E"/>
    <w:rsid w:val="00227A73"/>
    <w:rsid w:val="00234948"/>
    <w:rsid w:val="00234EA8"/>
    <w:rsid w:val="00235108"/>
    <w:rsid w:val="00236BBD"/>
    <w:rsid w:val="00244DA0"/>
    <w:rsid w:val="002460C4"/>
    <w:rsid w:val="00246563"/>
    <w:rsid w:val="00251D83"/>
    <w:rsid w:val="00253517"/>
    <w:rsid w:val="002625E8"/>
    <w:rsid w:val="002642FC"/>
    <w:rsid w:val="0026682F"/>
    <w:rsid w:val="00266B90"/>
    <w:rsid w:val="00267914"/>
    <w:rsid w:val="002718CD"/>
    <w:rsid w:val="00273BE7"/>
    <w:rsid w:val="00276A04"/>
    <w:rsid w:val="00276C5F"/>
    <w:rsid w:val="00277CD2"/>
    <w:rsid w:val="0028743D"/>
    <w:rsid w:val="002874BE"/>
    <w:rsid w:val="00290A8B"/>
    <w:rsid w:val="002924BC"/>
    <w:rsid w:val="002A0D7B"/>
    <w:rsid w:val="002A144A"/>
    <w:rsid w:val="002A2618"/>
    <w:rsid w:val="002A263F"/>
    <w:rsid w:val="002A3B6A"/>
    <w:rsid w:val="002A73B1"/>
    <w:rsid w:val="002C2308"/>
    <w:rsid w:val="002C27F2"/>
    <w:rsid w:val="002C27FF"/>
    <w:rsid w:val="002C3792"/>
    <w:rsid w:val="002C4521"/>
    <w:rsid w:val="002C583C"/>
    <w:rsid w:val="002C5A21"/>
    <w:rsid w:val="002C6831"/>
    <w:rsid w:val="002D0270"/>
    <w:rsid w:val="002D0584"/>
    <w:rsid w:val="002D116C"/>
    <w:rsid w:val="002D242B"/>
    <w:rsid w:val="002D26F8"/>
    <w:rsid w:val="002D7033"/>
    <w:rsid w:val="002E0184"/>
    <w:rsid w:val="002E130C"/>
    <w:rsid w:val="002E232A"/>
    <w:rsid w:val="002E3EF0"/>
    <w:rsid w:val="002E67F8"/>
    <w:rsid w:val="002F13F3"/>
    <w:rsid w:val="002F1F4F"/>
    <w:rsid w:val="002F2994"/>
    <w:rsid w:val="002F4329"/>
    <w:rsid w:val="002F662D"/>
    <w:rsid w:val="002F7333"/>
    <w:rsid w:val="003019F7"/>
    <w:rsid w:val="00303075"/>
    <w:rsid w:val="00304363"/>
    <w:rsid w:val="00307573"/>
    <w:rsid w:val="00311094"/>
    <w:rsid w:val="00313B88"/>
    <w:rsid w:val="00314115"/>
    <w:rsid w:val="003152F0"/>
    <w:rsid w:val="00317E75"/>
    <w:rsid w:val="00327944"/>
    <w:rsid w:val="003329E5"/>
    <w:rsid w:val="0034347E"/>
    <w:rsid w:val="003436F0"/>
    <w:rsid w:val="00346166"/>
    <w:rsid w:val="00351CCB"/>
    <w:rsid w:val="00352654"/>
    <w:rsid w:val="00352B5D"/>
    <w:rsid w:val="0035417D"/>
    <w:rsid w:val="00355496"/>
    <w:rsid w:val="00357347"/>
    <w:rsid w:val="003606B0"/>
    <w:rsid w:val="00360CE1"/>
    <w:rsid w:val="00362652"/>
    <w:rsid w:val="00362858"/>
    <w:rsid w:val="00364F3E"/>
    <w:rsid w:val="003670E6"/>
    <w:rsid w:val="003701AD"/>
    <w:rsid w:val="003703F2"/>
    <w:rsid w:val="00371013"/>
    <w:rsid w:val="0037460D"/>
    <w:rsid w:val="003765C0"/>
    <w:rsid w:val="003778F6"/>
    <w:rsid w:val="00381B26"/>
    <w:rsid w:val="00381B67"/>
    <w:rsid w:val="0039160D"/>
    <w:rsid w:val="003956B0"/>
    <w:rsid w:val="003A0AC8"/>
    <w:rsid w:val="003A1CA7"/>
    <w:rsid w:val="003A44B8"/>
    <w:rsid w:val="003A5DC1"/>
    <w:rsid w:val="003A7326"/>
    <w:rsid w:val="003A7596"/>
    <w:rsid w:val="003B0005"/>
    <w:rsid w:val="003B1C62"/>
    <w:rsid w:val="003B52FA"/>
    <w:rsid w:val="003B5E35"/>
    <w:rsid w:val="003B647D"/>
    <w:rsid w:val="003C39B4"/>
    <w:rsid w:val="003C3D0B"/>
    <w:rsid w:val="003C463A"/>
    <w:rsid w:val="003C483A"/>
    <w:rsid w:val="003C582E"/>
    <w:rsid w:val="003C60EB"/>
    <w:rsid w:val="003C63FB"/>
    <w:rsid w:val="003C7091"/>
    <w:rsid w:val="003D0D91"/>
    <w:rsid w:val="003D4E89"/>
    <w:rsid w:val="003D6616"/>
    <w:rsid w:val="003E0585"/>
    <w:rsid w:val="003E271A"/>
    <w:rsid w:val="003E3A67"/>
    <w:rsid w:val="003E48D4"/>
    <w:rsid w:val="003E4BBA"/>
    <w:rsid w:val="003E5CB0"/>
    <w:rsid w:val="003E7484"/>
    <w:rsid w:val="003E7CDD"/>
    <w:rsid w:val="003F4BEA"/>
    <w:rsid w:val="003F69F4"/>
    <w:rsid w:val="00403E50"/>
    <w:rsid w:val="0040455D"/>
    <w:rsid w:val="00404A7C"/>
    <w:rsid w:val="004054A7"/>
    <w:rsid w:val="00411EAA"/>
    <w:rsid w:val="0041241D"/>
    <w:rsid w:val="00414407"/>
    <w:rsid w:val="00414BEF"/>
    <w:rsid w:val="004155AF"/>
    <w:rsid w:val="00425B0B"/>
    <w:rsid w:val="00425D09"/>
    <w:rsid w:val="00426433"/>
    <w:rsid w:val="00434502"/>
    <w:rsid w:val="00435DC8"/>
    <w:rsid w:val="00436147"/>
    <w:rsid w:val="00436B70"/>
    <w:rsid w:val="00436CF1"/>
    <w:rsid w:val="00437B49"/>
    <w:rsid w:val="00437B5E"/>
    <w:rsid w:val="00437F51"/>
    <w:rsid w:val="00446203"/>
    <w:rsid w:val="00451D17"/>
    <w:rsid w:val="00453882"/>
    <w:rsid w:val="00456582"/>
    <w:rsid w:val="004566C5"/>
    <w:rsid w:val="00462151"/>
    <w:rsid w:val="00462843"/>
    <w:rsid w:val="00463127"/>
    <w:rsid w:val="00464DD3"/>
    <w:rsid w:val="0046502F"/>
    <w:rsid w:val="0046509D"/>
    <w:rsid w:val="00467E1B"/>
    <w:rsid w:val="004722F3"/>
    <w:rsid w:val="00472B6E"/>
    <w:rsid w:val="00475932"/>
    <w:rsid w:val="00476B59"/>
    <w:rsid w:val="00480E4B"/>
    <w:rsid w:val="004816ED"/>
    <w:rsid w:val="004831EE"/>
    <w:rsid w:val="00484932"/>
    <w:rsid w:val="0048617A"/>
    <w:rsid w:val="0048660A"/>
    <w:rsid w:val="00487DA3"/>
    <w:rsid w:val="00491475"/>
    <w:rsid w:val="00491BB0"/>
    <w:rsid w:val="00491FD9"/>
    <w:rsid w:val="004955DC"/>
    <w:rsid w:val="00495FA4"/>
    <w:rsid w:val="004A0400"/>
    <w:rsid w:val="004A17EF"/>
    <w:rsid w:val="004A31D4"/>
    <w:rsid w:val="004A37E4"/>
    <w:rsid w:val="004A5E3C"/>
    <w:rsid w:val="004B109F"/>
    <w:rsid w:val="004B20FE"/>
    <w:rsid w:val="004B36B7"/>
    <w:rsid w:val="004B3D50"/>
    <w:rsid w:val="004B67FC"/>
    <w:rsid w:val="004C62F8"/>
    <w:rsid w:val="004D29FF"/>
    <w:rsid w:val="004D4D07"/>
    <w:rsid w:val="004D55F1"/>
    <w:rsid w:val="004D7714"/>
    <w:rsid w:val="004E13F2"/>
    <w:rsid w:val="004E4E21"/>
    <w:rsid w:val="004F0077"/>
    <w:rsid w:val="004F217A"/>
    <w:rsid w:val="004F33DC"/>
    <w:rsid w:val="004F50E8"/>
    <w:rsid w:val="004F6EA5"/>
    <w:rsid w:val="004F7597"/>
    <w:rsid w:val="00500892"/>
    <w:rsid w:val="00502115"/>
    <w:rsid w:val="00502C4A"/>
    <w:rsid w:val="00503077"/>
    <w:rsid w:val="00504847"/>
    <w:rsid w:val="00505AD1"/>
    <w:rsid w:val="005071DA"/>
    <w:rsid w:val="00510645"/>
    <w:rsid w:val="00510BF2"/>
    <w:rsid w:val="005117F6"/>
    <w:rsid w:val="0051210E"/>
    <w:rsid w:val="00520B19"/>
    <w:rsid w:val="00526D6F"/>
    <w:rsid w:val="00532EED"/>
    <w:rsid w:val="0053655C"/>
    <w:rsid w:val="005437C6"/>
    <w:rsid w:val="005440EE"/>
    <w:rsid w:val="00544E7F"/>
    <w:rsid w:val="005458A8"/>
    <w:rsid w:val="00545E18"/>
    <w:rsid w:val="00546A68"/>
    <w:rsid w:val="005515BC"/>
    <w:rsid w:val="00554EA5"/>
    <w:rsid w:val="005563B4"/>
    <w:rsid w:val="0056236F"/>
    <w:rsid w:val="00564803"/>
    <w:rsid w:val="005734C5"/>
    <w:rsid w:val="00573F67"/>
    <w:rsid w:val="00575AF9"/>
    <w:rsid w:val="005765F8"/>
    <w:rsid w:val="00580245"/>
    <w:rsid w:val="005832F0"/>
    <w:rsid w:val="0058390B"/>
    <w:rsid w:val="0058565F"/>
    <w:rsid w:val="00590E64"/>
    <w:rsid w:val="00591759"/>
    <w:rsid w:val="00595680"/>
    <w:rsid w:val="0059776C"/>
    <w:rsid w:val="005A105A"/>
    <w:rsid w:val="005A4092"/>
    <w:rsid w:val="005A5D9A"/>
    <w:rsid w:val="005A70C4"/>
    <w:rsid w:val="005B2EC3"/>
    <w:rsid w:val="005B3C05"/>
    <w:rsid w:val="005B461D"/>
    <w:rsid w:val="005B6551"/>
    <w:rsid w:val="005B6CA2"/>
    <w:rsid w:val="005B7718"/>
    <w:rsid w:val="005C73A0"/>
    <w:rsid w:val="005D26FA"/>
    <w:rsid w:val="005D6173"/>
    <w:rsid w:val="005E2B89"/>
    <w:rsid w:val="005E5C7B"/>
    <w:rsid w:val="005F0C13"/>
    <w:rsid w:val="005F0D14"/>
    <w:rsid w:val="005F1977"/>
    <w:rsid w:val="005F22F5"/>
    <w:rsid w:val="005F5E6A"/>
    <w:rsid w:val="005F7148"/>
    <w:rsid w:val="005F7D29"/>
    <w:rsid w:val="0060123F"/>
    <w:rsid w:val="006014AA"/>
    <w:rsid w:val="00605D21"/>
    <w:rsid w:val="00607B6A"/>
    <w:rsid w:val="00610B15"/>
    <w:rsid w:val="006132A0"/>
    <w:rsid w:val="00613C5B"/>
    <w:rsid w:val="00624130"/>
    <w:rsid w:val="00625621"/>
    <w:rsid w:val="00625DEC"/>
    <w:rsid w:val="00626961"/>
    <w:rsid w:val="00635805"/>
    <w:rsid w:val="00637106"/>
    <w:rsid w:val="00641AD4"/>
    <w:rsid w:val="00652F19"/>
    <w:rsid w:val="00660983"/>
    <w:rsid w:val="0067122B"/>
    <w:rsid w:val="00671689"/>
    <w:rsid w:val="0067349A"/>
    <w:rsid w:val="00675043"/>
    <w:rsid w:val="006775DA"/>
    <w:rsid w:val="00681582"/>
    <w:rsid w:val="00682181"/>
    <w:rsid w:val="00682F29"/>
    <w:rsid w:val="0068423B"/>
    <w:rsid w:val="00687DE7"/>
    <w:rsid w:val="0069170A"/>
    <w:rsid w:val="00695904"/>
    <w:rsid w:val="006970A7"/>
    <w:rsid w:val="006976B1"/>
    <w:rsid w:val="006A13B3"/>
    <w:rsid w:val="006A15ED"/>
    <w:rsid w:val="006A1CD8"/>
    <w:rsid w:val="006A3FE2"/>
    <w:rsid w:val="006A544E"/>
    <w:rsid w:val="006A58F0"/>
    <w:rsid w:val="006C01AF"/>
    <w:rsid w:val="006C06C9"/>
    <w:rsid w:val="006C3586"/>
    <w:rsid w:val="006C3895"/>
    <w:rsid w:val="006C4B05"/>
    <w:rsid w:val="006C4FA5"/>
    <w:rsid w:val="006C5977"/>
    <w:rsid w:val="006C5FF3"/>
    <w:rsid w:val="006D05C4"/>
    <w:rsid w:val="006D3591"/>
    <w:rsid w:val="006D5A4B"/>
    <w:rsid w:val="006D5A70"/>
    <w:rsid w:val="006D6552"/>
    <w:rsid w:val="006D7AEB"/>
    <w:rsid w:val="006E0997"/>
    <w:rsid w:val="006E20B4"/>
    <w:rsid w:val="006E229E"/>
    <w:rsid w:val="006E4C77"/>
    <w:rsid w:val="006E5563"/>
    <w:rsid w:val="006F0329"/>
    <w:rsid w:val="007009E2"/>
    <w:rsid w:val="00700C82"/>
    <w:rsid w:val="00700E45"/>
    <w:rsid w:val="00700F8A"/>
    <w:rsid w:val="0070390B"/>
    <w:rsid w:val="00706B30"/>
    <w:rsid w:val="007111A4"/>
    <w:rsid w:val="0071245A"/>
    <w:rsid w:val="00712C4A"/>
    <w:rsid w:val="00713A72"/>
    <w:rsid w:val="00714070"/>
    <w:rsid w:val="007140CF"/>
    <w:rsid w:val="007146CE"/>
    <w:rsid w:val="00714B78"/>
    <w:rsid w:val="00722D55"/>
    <w:rsid w:val="00724964"/>
    <w:rsid w:val="00727B8D"/>
    <w:rsid w:val="00730C14"/>
    <w:rsid w:val="00731207"/>
    <w:rsid w:val="007333A7"/>
    <w:rsid w:val="007342EF"/>
    <w:rsid w:val="007371D8"/>
    <w:rsid w:val="00740EC6"/>
    <w:rsid w:val="00746DE3"/>
    <w:rsid w:val="00747B24"/>
    <w:rsid w:val="007539A4"/>
    <w:rsid w:val="00766085"/>
    <w:rsid w:val="00772775"/>
    <w:rsid w:val="007779FC"/>
    <w:rsid w:val="00781568"/>
    <w:rsid w:val="007817D2"/>
    <w:rsid w:val="0078300A"/>
    <w:rsid w:val="0078717C"/>
    <w:rsid w:val="00787AAB"/>
    <w:rsid w:val="00793C57"/>
    <w:rsid w:val="007947B5"/>
    <w:rsid w:val="00794C9F"/>
    <w:rsid w:val="00797CF1"/>
    <w:rsid w:val="007A0080"/>
    <w:rsid w:val="007A2305"/>
    <w:rsid w:val="007A3A52"/>
    <w:rsid w:val="007A4C5A"/>
    <w:rsid w:val="007A4D61"/>
    <w:rsid w:val="007A4FA3"/>
    <w:rsid w:val="007A5217"/>
    <w:rsid w:val="007B0D8B"/>
    <w:rsid w:val="007B1090"/>
    <w:rsid w:val="007B1D38"/>
    <w:rsid w:val="007B41B5"/>
    <w:rsid w:val="007C034A"/>
    <w:rsid w:val="007C202D"/>
    <w:rsid w:val="007C2CE5"/>
    <w:rsid w:val="007C420F"/>
    <w:rsid w:val="007D3A0C"/>
    <w:rsid w:val="007D6F01"/>
    <w:rsid w:val="007E1A08"/>
    <w:rsid w:val="007E2598"/>
    <w:rsid w:val="007E2618"/>
    <w:rsid w:val="007E2811"/>
    <w:rsid w:val="007E52A8"/>
    <w:rsid w:val="007E781F"/>
    <w:rsid w:val="007F19DB"/>
    <w:rsid w:val="007F4920"/>
    <w:rsid w:val="007F7958"/>
    <w:rsid w:val="00810587"/>
    <w:rsid w:val="008140DA"/>
    <w:rsid w:val="00814B2B"/>
    <w:rsid w:val="00817B5F"/>
    <w:rsid w:val="00820664"/>
    <w:rsid w:val="00822CF8"/>
    <w:rsid w:val="00827363"/>
    <w:rsid w:val="008302D9"/>
    <w:rsid w:val="00833C35"/>
    <w:rsid w:val="00833D73"/>
    <w:rsid w:val="0083451B"/>
    <w:rsid w:val="00834E03"/>
    <w:rsid w:val="00834FED"/>
    <w:rsid w:val="00836F09"/>
    <w:rsid w:val="00837BE1"/>
    <w:rsid w:val="008407BB"/>
    <w:rsid w:val="00840C41"/>
    <w:rsid w:val="00841697"/>
    <w:rsid w:val="00843039"/>
    <w:rsid w:val="008442A5"/>
    <w:rsid w:val="00846B1B"/>
    <w:rsid w:val="00860F53"/>
    <w:rsid w:val="00866D55"/>
    <w:rsid w:val="00867D3E"/>
    <w:rsid w:val="00871FDB"/>
    <w:rsid w:val="00880788"/>
    <w:rsid w:val="00887E28"/>
    <w:rsid w:val="00890462"/>
    <w:rsid w:val="0089106C"/>
    <w:rsid w:val="008A0264"/>
    <w:rsid w:val="008A0D9F"/>
    <w:rsid w:val="008A3CED"/>
    <w:rsid w:val="008A4E6F"/>
    <w:rsid w:val="008B0C7D"/>
    <w:rsid w:val="008B0E43"/>
    <w:rsid w:val="008B1A36"/>
    <w:rsid w:val="008B2027"/>
    <w:rsid w:val="008B3AC3"/>
    <w:rsid w:val="008B406B"/>
    <w:rsid w:val="008B500B"/>
    <w:rsid w:val="008B51AF"/>
    <w:rsid w:val="008B5CA3"/>
    <w:rsid w:val="008C43AE"/>
    <w:rsid w:val="008C5CD2"/>
    <w:rsid w:val="008D51F9"/>
    <w:rsid w:val="008D6023"/>
    <w:rsid w:val="008D7323"/>
    <w:rsid w:val="008E0599"/>
    <w:rsid w:val="008F01CF"/>
    <w:rsid w:val="008F2F79"/>
    <w:rsid w:val="008F46FB"/>
    <w:rsid w:val="008F6648"/>
    <w:rsid w:val="008F6D42"/>
    <w:rsid w:val="009002BF"/>
    <w:rsid w:val="00900BEA"/>
    <w:rsid w:val="00906895"/>
    <w:rsid w:val="00907C70"/>
    <w:rsid w:val="00912881"/>
    <w:rsid w:val="00913A0D"/>
    <w:rsid w:val="0091596C"/>
    <w:rsid w:val="00915B8F"/>
    <w:rsid w:val="009166A6"/>
    <w:rsid w:val="00920652"/>
    <w:rsid w:val="00920C1C"/>
    <w:rsid w:val="0092171B"/>
    <w:rsid w:val="0092337E"/>
    <w:rsid w:val="0092506A"/>
    <w:rsid w:val="00927F1A"/>
    <w:rsid w:val="00931C80"/>
    <w:rsid w:val="00932B68"/>
    <w:rsid w:val="00932BB8"/>
    <w:rsid w:val="00933D4D"/>
    <w:rsid w:val="00934EDE"/>
    <w:rsid w:val="00936400"/>
    <w:rsid w:val="009374AA"/>
    <w:rsid w:val="009403B3"/>
    <w:rsid w:val="009408B4"/>
    <w:rsid w:val="009433D3"/>
    <w:rsid w:val="009439F4"/>
    <w:rsid w:val="00950B93"/>
    <w:rsid w:val="00951D64"/>
    <w:rsid w:val="009549DA"/>
    <w:rsid w:val="00954E63"/>
    <w:rsid w:val="00954F62"/>
    <w:rsid w:val="0095508A"/>
    <w:rsid w:val="009570F5"/>
    <w:rsid w:val="009615B2"/>
    <w:rsid w:val="00961B15"/>
    <w:rsid w:val="00961D11"/>
    <w:rsid w:val="009628F3"/>
    <w:rsid w:val="009647D5"/>
    <w:rsid w:val="00966156"/>
    <w:rsid w:val="0096749A"/>
    <w:rsid w:val="00967776"/>
    <w:rsid w:val="0097151C"/>
    <w:rsid w:val="00971DC4"/>
    <w:rsid w:val="009736A1"/>
    <w:rsid w:val="00974960"/>
    <w:rsid w:val="00977B49"/>
    <w:rsid w:val="00981E24"/>
    <w:rsid w:val="00983B17"/>
    <w:rsid w:val="009900CA"/>
    <w:rsid w:val="00991F25"/>
    <w:rsid w:val="009978B5"/>
    <w:rsid w:val="009A2F55"/>
    <w:rsid w:val="009A366E"/>
    <w:rsid w:val="009A4E08"/>
    <w:rsid w:val="009A5E41"/>
    <w:rsid w:val="009A6B3A"/>
    <w:rsid w:val="009B026F"/>
    <w:rsid w:val="009B1173"/>
    <w:rsid w:val="009B1995"/>
    <w:rsid w:val="009B296B"/>
    <w:rsid w:val="009B5E35"/>
    <w:rsid w:val="009C1E6C"/>
    <w:rsid w:val="009C327F"/>
    <w:rsid w:val="009C4990"/>
    <w:rsid w:val="009C4B29"/>
    <w:rsid w:val="009C5751"/>
    <w:rsid w:val="009C6E82"/>
    <w:rsid w:val="009D0385"/>
    <w:rsid w:val="009D1F42"/>
    <w:rsid w:val="009D3453"/>
    <w:rsid w:val="009D3EDA"/>
    <w:rsid w:val="009D4596"/>
    <w:rsid w:val="009D56DE"/>
    <w:rsid w:val="009D7D4F"/>
    <w:rsid w:val="009D7F07"/>
    <w:rsid w:val="009E34BD"/>
    <w:rsid w:val="009F08F6"/>
    <w:rsid w:val="009F210B"/>
    <w:rsid w:val="009F2653"/>
    <w:rsid w:val="009F4981"/>
    <w:rsid w:val="00A013E6"/>
    <w:rsid w:val="00A03031"/>
    <w:rsid w:val="00A0460D"/>
    <w:rsid w:val="00A04ED6"/>
    <w:rsid w:val="00A05E52"/>
    <w:rsid w:val="00A11B7D"/>
    <w:rsid w:val="00A144FE"/>
    <w:rsid w:val="00A14C52"/>
    <w:rsid w:val="00A15EB8"/>
    <w:rsid w:val="00A239A8"/>
    <w:rsid w:val="00A24E41"/>
    <w:rsid w:val="00A27CA6"/>
    <w:rsid w:val="00A37E80"/>
    <w:rsid w:val="00A424E3"/>
    <w:rsid w:val="00A43916"/>
    <w:rsid w:val="00A44DAD"/>
    <w:rsid w:val="00A45123"/>
    <w:rsid w:val="00A469E7"/>
    <w:rsid w:val="00A47DD9"/>
    <w:rsid w:val="00A54FC6"/>
    <w:rsid w:val="00A554A3"/>
    <w:rsid w:val="00A55675"/>
    <w:rsid w:val="00A56DF7"/>
    <w:rsid w:val="00A57BF3"/>
    <w:rsid w:val="00A65825"/>
    <w:rsid w:val="00A665CA"/>
    <w:rsid w:val="00A677C6"/>
    <w:rsid w:val="00A714F2"/>
    <w:rsid w:val="00A72139"/>
    <w:rsid w:val="00A770A3"/>
    <w:rsid w:val="00A86FAE"/>
    <w:rsid w:val="00A92CB1"/>
    <w:rsid w:val="00A977DD"/>
    <w:rsid w:val="00AA0D80"/>
    <w:rsid w:val="00AA15FE"/>
    <w:rsid w:val="00AA18DA"/>
    <w:rsid w:val="00AA2638"/>
    <w:rsid w:val="00AA36EA"/>
    <w:rsid w:val="00AA441B"/>
    <w:rsid w:val="00AA4BB9"/>
    <w:rsid w:val="00AA6783"/>
    <w:rsid w:val="00AB0B51"/>
    <w:rsid w:val="00AB61BB"/>
    <w:rsid w:val="00AB737F"/>
    <w:rsid w:val="00AC0744"/>
    <w:rsid w:val="00AC09EB"/>
    <w:rsid w:val="00AC0F6A"/>
    <w:rsid w:val="00AC503F"/>
    <w:rsid w:val="00AC6AD7"/>
    <w:rsid w:val="00AC7E21"/>
    <w:rsid w:val="00AD1B44"/>
    <w:rsid w:val="00AD52E1"/>
    <w:rsid w:val="00AE01C6"/>
    <w:rsid w:val="00AE0CF0"/>
    <w:rsid w:val="00AE149B"/>
    <w:rsid w:val="00AE1F30"/>
    <w:rsid w:val="00AE3313"/>
    <w:rsid w:val="00AE4820"/>
    <w:rsid w:val="00AE7BDA"/>
    <w:rsid w:val="00AE7EA8"/>
    <w:rsid w:val="00AF16C4"/>
    <w:rsid w:val="00AF1C2F"/>
    <w:rsid w:val="00AF3E00"/>
    <w:rsid w:val="00B03341"/>
    <w:rsid w:val="00B043F7"/>
    <w:rsid w:val="00B051C3"/>
    <w:rsid w:val="00B0722E"/>
    <w:rsid w:val="00B073FE"/>
    <w:rsid w:val="00B07B92"/>
    <w:rsid w:val="00B07F71"/>
    <w:rsid w:val="00B110E7"/>
    <w:rsid w:val="00B11111"/>
    <w:rsid w:val="00B1403E"/>
    <w:rsid w:val="00B23F58"/>
    <w:rsid w:val="00B3728D"/>
    <w:rsid w:val="00B434E0"/>
    <w:rsid w:val="00B50842"/>
    <w:rsid w:val="00B514EF"/>
    <w:rsid w:val="00B52961"/>
    <w:rsid w:val="00B52BD6"/>
    <w:rsid w:val="00B5314F"/>
    <w:rsid w:val="00B53331"/>
    <w:rsid w:val="00B632BF"/>
    <w:rsid w:val="00B67897"/>
    <w:rsid w:val="00B67A2F"/>
    <w:rsid w:val="00B7553F"/>
    <w:rsid w:val="00B76EC1"/>
    <w:rsid w:val="00B8003C"/>
    <w:rsid w:val="00B815A9"/>
    <w:rsid w:val="00B84834"/>
    <w:rsid w:val="00B84E4C"/>
    <w:rsid w:val="00B85E4B"/>
    <w:rsid w:val="00B9418F"/>
    <w:rsid w:val="00B94BF5"/>
    <w:rsid w:val="00B9590C"/>
    <w:rsid w:val="00B959B7"/>
    <w:rsid w:val="00B978E8"/>
    <w:rsid w:val="00BA2133"/>
    <w:rsid w:val="00BA2B6C"/>
    <w:rsid w:val="00BB19C3"/>
    <w:rsid w:val="00BB1BDD"/>
    <w:rsid w:val="00BB49EF"/>
    <w:rsid w:val="00BB59B7"/>
    <w:rsid w:val="00BC0AE5"/>
    <w:rsid w:val="00BC23FB"/>
    <w:rsid w:val="00BC5CD7"/>
    <w:rsid w:val="00BC7CDA"/>
    <w:rsid w:val="00BD0E3A"/>
    <w:rsid w:val="00BD158A"/>
    <w:rsid w:val="00BD5F47"/>
    <w:rsid w:val="00BE0198"/>
    <w:rsid w:val="00BE05FB"/>
    <w:rsid w:val="00BE18ED"/>
    <w:rsid w:val="00BE5263"/>
    <w:rsid w:val="00BE67EE"/>
    <w:rsid w:val="00BE7D11"/>
    <w:rsid w:val="00BE7EFF"/>
    <w:rsid w:val="00BF1179"/>
    <w:rsid w:val="00BF28A1"/>
    <w:rsid w:val="00BF4F50"/>
    <w:rsid w:val="00BF5BD2"/>
    <w:rsid w:val="00C0010D"/>
    <w:rsid w:val="00C01F73"/>
    <w:rsid w:val="00C03CD0"/>
    <w:rsid w:val="00C10562"/>
    <w:rsid w:val="00C11005"/>
    <w:rsid w:val="00C11FEA"/>
    <w:rsid w:val="00C13B94"/>
    <w:rsid w:val="00C1549A"/>
    <w:rsid w:val="00C167D7"/>
    <w:rsid w:val="00C21230"/>
    <w:rsid w:val="00C2387D"/>
    <w:rsid w:val="00C25377"/>
    <w:rsid w:val="00C25492"/>
    <w:rsid w:val="00C26BA6"/>
    <w:rsid w:val="00C339C4"/>
    <w:rsid w:val="00C40925"/>
    <w:rsid w:val="00C4491A"/>
    <w:rsid w:val="00C45A19"/>
    <w:rsid w:val="00C51B8E"/>
    <w:rsid w:val="00C538FB"/>
    <w:rsid w:val="00C55195"/>
    <w:rsid w:val="00C6217C"/>
    <w:rsid w:val="00C63E13"/>
    <w:rsid w:val="00C656B8"/>
    <w:rsid w:val="00C660AC"/>
    <w:rsid w:val="00C66E9B"/>
    <w:rsid w:val="00C71BA9"/>
    <w:rsid w:val="00C72375"/>
    <w:rsid w:val="00C774E6"/>
    <w:rsid w:val="00C803B0"/>
    <w:rsid w:val="00C81AC3"/>
    <w:rsid w:val="00C87230"/>
    <w:rsid w:val="00C87B12"/>
    <w:rsid w:val="00C90635"/>
    <w:rsid w:val="00C90B56"/>
    <w:rsid w:val="00C9243F"/>
    <w:rsid w:val="00C9244E"/>
    <w:rsid w:val="00C925B4"/>
    <w:rsid w:val="00C96A06"/>
    <w:rsid w:val="00CA0106"/>
    <w:rsid w:val="00CA0F9D"/>
    <w:rsid w:val="00CA3531"/>
    <w:rsid w:val="00CA37A5"/>
    <w:rsid w:val="00CB1221"/>
    <w:rsid w:val="00CB1A09"/>
    <w:rsid w:val="00CB1D1A"/>
    <w:rsid w:val="00CB35C3"/>
    <w:rsid w:val="00CB3729"/>
    <w:rsid w:val="00CB3D67"/>
    <w:rsid w:val="00CB6D2E"/>
    <w:rsid w:val="00CC2E93"/>
    <w:rsid w:val="00CC788D"/>
    <w:rsid w:val="00CD0FBE"/>
    <w:rsid w:val="00CD1132"/>
    <w:rsid w:val="00CD3BED"/>
    <w:rsid w:val="00CE641F"/>
    <w:rsid w:val="00CE64EB"/>
    <w:rsid w:val="00CF2E8E"/>
    <w:rsid w:val="00CF46CF"/>
    <w:rsid w:val="00CF4734"/>
    <w:rsid w:val="00CF56F0"/>
    <w:rsid w:val="00CF6B3E"/>
    <w:rsid w:val="00D01C4A"/>
    <w:rsid w:val="00D03E23"/>
    <w:rsid w:val="00D0422E"/>
    <w:rsid w:val="00D06010"/>
    <w:rsid w:val="00D101B6"/>
    <w:rsid w:val="00D103CE"/>
    <w:rsid w:val="00D10D61"/>
    <w:rsid w:val="00D17575"/>
    <w:rsid w:val="00D17649"/>
    <w:rsid w:val="00D220DF"/>
    <w:rsid w:val="00D26751"/>
    <w:rsid w:val="00D329B3"/>
    <w:rsid w:val="00D32FCA"/>
    <w:rsid w:val="00D35197"/>
    <w:rsid w:val="00D4046B"/>
    <w:rsid w:val="00D40E4E"/>
    <w:rsid w:val="00D423F2"/>
    <w:rsid w:val="00D451A0"/>
    <w:rsid w:val="00D451ED"/>
    <w:rsid w:val="00D457F8"/>
    <w:rsid w:val="00D52269"/>
    <w:rsid w:val="00D54A37"/>
    <w:rsid w:val="00D5673F"/>
    <w:rsid w:val="00D577C5"/>
    <w:rsid w:val="00D60B6B"/>
    <w:rsid w:val="00D6238C"/>
    <w:rsid w:val="00D63FE9"/>
    <w:rsid w:val="00D672CD"/>
    <w:rsid w:val="00D74304"/>
    <w:rsid w:val="00D75C51"/>
    <w:rsid w:val="00D77394"/>
    <w:rsid w:val="00D91080"/>
    <w:rsid w:val="00D945F8"/>
    <w:rsid w:val="00D94D4B"/>
    <w:rsid w:val="00D97765"/>
    <w:rsid w:val="00DA59E1"/>
    <w:rsid w:val="00DA5C28"/>
    <w:rsid w:val="00DA6CA8"/>
    <w:rsid w:val="00DA7C11"/>
    <w:rsid w:val="00DB0CAA"/>
    <w:rsid w:val="00DB7940"/>
    <w:rsid w:val="00DC0D4D"/>
    <w:rsid w:val="00DC1652"/>
    <w:rsid w:val="00DC6AFA"/>
    <w:rsid w:val="00DD045E"/>
    <w:rsid w:val="00DD36B9"/>
    <w:rsid w:val="00DD747A"/>
    <w:rsid w:val="00DD768D"/>
    <w:rsid w:val="00DE18A7"/>
    <w:rsid w:val="00DE408D"/>
    <w:rsid w:val="00DE43E7"/>
    <w:rsid w:val="00DE5800"/>
    <w:rsid w:val="00DF0232"/>
    <w:rsid w:val="00DF14B1"/>
    <w:rsid w:val="00DF2298"/>
    <w:rsid w:val="00E01E14"/>
    <w:rsid w:val="00E02A27"/>
    <w:rsid w:val="00E033AC"/>
    <w:rsid w:val="00E06864"/>
    <w:rsid w:val="00E140F6"/>
    <w:rsid w:val="00E17556"/>
    <w:rsid w:val="00E17EEA"/>
    <w:rsid w:val="00E25F1A"/>
    <w:rsid w:val="00E26E98"/>
    <w:rsid w:val="00E27EA8"/>
    <w:rsid w:val="00E308D1"/>
    <w:rsid w:val="00E32E15"/>
    <w:rsid w:val="00E35F90"/>
    <w:rsid w:val="00E42557"/>
    <w:rsid w:val="00E432E9"/>
    <w:rsid w:val="00E4457B"/>
    <w:rsid w:val="00E5133E"/>
    <w:rsid w:val="00E601C0"/>
    <w:rsid w:val="00E6050E"/>
    <w:rsid w:val="00E611C5"/>
    <w:rsid w:val="00E61F24"/>
    <w:rsid w:val="00E62749"/>
    <w:rsid w:val="00E66E82"/>
    <w:rsid w:val="00E703F2"/>
    <w:rsid w:val="00E71492"/>
    <w:rsid w:val="00E72564"/>
    <w:rsid w:val="00E81360"/>
    <w:rsid w:val="00E8181B"/>
    <w:rsid w:val="00E81D0D"/>
    <w:rsid w:val="00E83E89"/>
    <w:rsid w:val="00E85428"/>
    <w:rsid w:val="00E8794C"/>
    <w:rsid w:val="00E87C7B"/>
    <w:rsid w:val="00E913F1"/>
    <w:rsid w:val="00E91C14"/>
    <w:rsid w:val="00E955E5"/>
    <w:rsid w:val="00E95B62"/>
    <w:rsid w:val="00E963A6"/>
    <w:rsid w:val="00EB5AAD"/>
    <w:rsid w:val="00EB77D4"/>
    <w:rsid w:val="00EC232D"/>
    <w:rsid w:val="00ED1A2E"/>
    <w:rsid w:val="00ED1C28"/>
    <w:rsid w:val="00ED2832"/>
    <w:rsid w:val="00ED697D"/>
    <w:rsid w:val="00ED6FD2"/>
    <w:rsid w:val="00EE04A5"/>
    <w:rsid w:val="00EE365F"/>
    <w:rsid w:val="00EE3AA5"/>
    <w:rsid w:val="00EE5593"/>
    <w:rsid w:val="00EE6B53"/>
    <w:rsid w:val="00EF1F00"/>
    <w:rsid w:val="00EF404F"/>
    <w:rsid w:val="00EF4CCD"/>
    <w:rsid w:val="00F00344"/>
    <w:rsid w:val="00F00D78"/>
    <w:rsid w:val="00F01021"/>
    <w:rsid w:val="00F03E8C"/>
    <w:rsid w:val="00F03EEE"/>
    <w:rsid w:val="00F10964"/>
    <w:rsid w:val="00F117C9"/>
    <w:rsid w:val="00F12542"/>
    <w:rsid w:val="00F12666"/>
    <w:rsid w:val="00F15BFB"/>
    <w:rsid w:val="00F15D23"/>
    <w:rsid w:val="00F16FCF"/>
    <w:rsid w:val="00F1726D"/>
    <w:rsid w:val="00F17794"/>
    <w:rsid w:val="00F20120"/>
    <w:rsid w:val="00F22340"/>
    <w:rsid w:val="00F2520C"/>
    <w:rsid w:val="00F25EFA"/>
    <w:rsid w:val="00F3097A"/>
    <w:rsid w:val="00F313B9"/>
    <w:rsid w:val="00F3257C"/>
    <w:rsid w:val="00F35CB9"/>
    <w:rsid w:val="00F41AC3"/>
    <w:rsid w:val="00F423C2"/>
    <w:rsid w:val="00F429A2"/>
    <w:rsid w:val="00F4322C"/>
    <w:rsid w:val="00F45512"/>
    <w:rsid w:val="00F45646"/>
    <w:rsid w:val="00F45851"/>
    <w:rsid w:val="00F45D1F"/>
    <w:rsid w:val="00F47179"/>
    <w:rsid w:val="00F471E3"/>
    <w:rsid w:val="00F53778"/>
    <w:rsid w:val="00F5461D"/>
    <w:rsid w:val="00F55102"/>
    <w:rsid w:val="00F562CF"/>
    <w:rsid w:val="00F67F6F"/>
    <w:rsid w:val="00F76463"/>
    <w:rsid w:val="00F80BC9"/>
    <w:rsid w:val="00F813EF"/>
    <w:rsid w:val="00F81A97"/>
    <w:rsid w:val="00F84CA3"/>
    <w:rsid w:val="00F90A47"/>
    <w:rsid w:val="00F911B9"/>
    <w:rsid w:val="00F91A6D"/>
    <w:rsid w:val="00F92CA1"/>
    <w:rsid w:val="00F9647C"/>
    <w:rsid w:val="00F97001"/>
    <w:rsid w:val="00FA059B"/>
    <w:rsid w:val="00FA2009"/>
    <w:rsid w:val="00FA4B88"/>
    <w:rsid w:val="00FB1579"/>
    <w:rsid w:val="00FB27D3"/>
    <w:rsid w:val="00FB7A38"/>
    <w:rsid w:val="00FC25C6"/>
    <w:rsid w:val="00FC4DE4"/>
    <w:rsid w:val="00FC5F23"/>
    <w:rsid w:val="00FC6189"/>
    <w:rsid w:val="00FC7FD9"/>
    <w:rsid w:val="00FD1FEC"/>
    <w:rsid w:val="00FD5B6A"/>
    <w:rsid w:val="00FD6E2E"/>
    <w:rsid w:val="00FE0963"/>
    <w:rsid w:val="00FE1812"/>
    <w:rsid w:val="00FE444F"/>
    <w:rsid w:val="00FE5EAF"/>
    <w:rsid w:val="00FE63A1"/>
    <w:rsid w:val="00FE6967"/>
    <w:rsid w:val="00FF0034"/>
    <w:rsid w:val="00FF4C0E"/>
    <w:rsid w:val="00FF6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17D2"/>
    <w:rPr>
      <w:sz w:val="18"/>
      <w:szCs w:val="18"/>
    </w:rPr>
  </w:style>
  <w:style w:type="paragraph" w:styleId="a4">
    <w:name w:val="footer"/>
    <w:basedOn w:val="a"/>
    <w:rsid w:val="008B0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B0E43"/>
  </w:style>
  <w:style w:type="character" w:customStyle="1" w:styleId="apple-style-span">
    <w:name w:val="apple-style-span"/>
    <w:basedOn w:val="a0"/>
    <w:rsid w:val="00381B26"/>
  </w:style>
  <w:style w:type="paragraph" w:styleId="a6">
    <w:name w:val="header"/>
    <w:basedOn w:val="a"/>
    <w:rsid w:val="00354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basedOn w:val="a0"/>
    <w:semiHidden/>
    <w:rsid w:val="00C87B12"/>
    <w:rPr>
      <w:sz w:val="21"/>
      <w:szCs w:val="21"/>
    </w:rPr>
  </w:style>
  <w:style w:type="paragraph" w:styleId="a8">
    <w:name w:val="annotation text"/>
    <w:basedOn w:val="a"/>
    <w:semiHidden/>
    <w:rsid w:val="00C87B12"/>
    <w:pPr>
      <w:jc w:val="left"/>
    </w:pPr>
  </w:style>
  <w:style w:type="paragraph" w:styleId="a9">
    <w:name w:val="annotation subject"/>
    <w:basedOn w:val="a8"/>
    <w:next w:val="a8"/>
    <w:semiHidden/>
    <w:rsid w:val="00C87B12"/>
    <w:rPr>
      <w:b/>
      <w:bCs/>
    </w:rPr>
  </w:style>
  <w:style w:type="paragraph" w:customStyle="1" w:styleId="cs2654ae3a">
    <w:name w:val="cs2654ae3a"/>
    <w:basedOn w:val="a"/>
    <w:rsid w:val="005071D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cs25e5e7c71">
    <w:name w:val="cs25e5e7c71"/>
    <w:basedOn w:val="a0"/>
    <w:rsid w:val="005071DA"/>
    <w:rPr>
      <w:rFonts w:ascii="Arial Unicode MS" w:eastAsia="Arial Unicode MS" w:hAnsi="Arial Unicode MS" w:cs="Arial Unicode MS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cs429262331">
    <w:name w:val="cs429262331"/>
    <w:basedOn w:val="a0"/>
    <w:rsid w:val="00B073FE"/>
    <w:rPr>
      <w:rFonts w:ascii="Microsoft Sans Serif" w:hAnsi="Microsoft Sans Serif" w:cs="Microsoft Sans Serif" w:hint="default"/>
      <w:b/>
      <w:bCs/>
      <w:i w:val="0"/>
      <w:iCs w:val="0"/>
      <w:color w:val="000000"/>
      <w:sz w:val="24"/>
      <w:szCs w:val="24"/>
    </w:rPr>
  </w:style>
  <w:style w:type="character" w:customStyle="1" w:styleId="cs2ee006611">
    <w:name w:val="cs2ee006611"/>
    <w:basedOn w:val="a0"/>
    <w:rsid w:val="00DB0CAA"/>
    <w:rPr>
      <w:rFonts w:ascii="Arial Unicode MS" w:eastAsia="Arial Unicode MS" w:hAnsi="Arial Unicode MS" w:cs="Arial Unicode MS" w:hint="eastAsia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BF1179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a">
    <w:name w:val="Revision"/>
    <w:hidden/>
    <w:uiPriority w:val="99"/>
    <w:semiHidden/>
    <w:rsid w:val="00700E45"/>
    <w:rPr>
      <w:kern w:val="2"/>
      <w:sz w:val="21"/>
      <w:szCs w:val="24"/>
    </w:rPr>
  </w:style>
  <w:style w:type="table" w:styleId="ab">
    <w:name w:val="Table Grid"/>
    <w:basedOn w:val="a1"/>
    <w:rsid w:val="00607B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675043"/>
    <w:pPr>
      <w:widowControl w:val="0"/>
      <w:jc w:val="both"/>
    </w:pPr>
    <w:rPr>
      <w:kern w:val="2"/>
      <w:sz w:val="21"/>
      <w:szCs w:val="24"/>
    </w:rPr>
  </w:style>
  <w:style w:type="paragraph" w:styleId="ad">
    <w:name w:val="Document Map"/>
    <w:basedOn w:val="a"/>
    <w:link w:val="Char"/>
    <w:semiHidden/>
    <w:unhideWhenUsed/>
    <w:rsid w:val="00CF4734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d"/>
    <w:semiHidden/>
    <w:rsid w:val="00CF4734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7C6B8-A09D-4039-AEF1-96E5863C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1824</Characters>
  <Application>Microsoft Office Word</Application>
  <DocSecurity>4</DocSecurity>
  <Lines>15</Lines>
  <Paragraphs>4</Paragraphs>
  <ScaleCrop>false</ScaleCrop>
  <Company>CHINAAMC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华夏基金管理有限公司关于旗下基金投资非公开发行股票的公告</dc:title>
  <dc:creator>duhq</dc:creator>
  <cp:lastModifiedBy>ZHONGM</cp:lastModifiedBy>
  <cp:revision>2</cp:revision>
  <cp:lastPrinted>2023-07-28T02:54:00Z</cp:lastPrinted>
  <dcterms:created xsi:type="dcterms:W3CDTF">2023-07-28T16:01:00Z</dcterms:created>
  <dcterms:modified xsi:type="dcterms:W3CDTF">2023-07-28T16:01:00Z</dcterms:modified>
</cp:coreProperties>
</file>