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1C7" w:rsidRDefault="00116D51" w:rsidP="00116D5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上银基金管理有限公司旗下基金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F279C7">
        <w:rPr>
          <w:rFonts w:ascii="仿宋" w:eastAsia="仿宋" w:hAnsi="仿宋"/>
          <w:b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 w:rsidR="003640A0"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</w:p>
    <w:p w:rsidR="003521C7" w:rsidRDefault="00116D51" w:rsidP="00116D5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3521C7" w:rsidRPr="00CF5AC4" w:rsidRDefault="003521C7" w:rsidP="00116D5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3521C7" w:rsidRDefault="00116D51" w:rsidP="00116D51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本公司董事会及董事保证公司旗下基金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F279C7">
        <w:rPr>
          <w:rFonts w:ascii="仿宋" w:eastAsia="仿宋" w:hAnsi="仿宋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 w:rsidR="003640A0">
        <w:rPr>
          <w:rFonts w:ascii="仿宋" w:eastAsia="仿宋" w:hAnsi="仿宋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季度报告所载资料不存在虚假记载、误导性陈述或重大遗漏，并对其内容的真实性、准确性和完整性承担个别及连带责任。</w:t>
      </w:r>
    </w:p>
    <w:p w:rsidR="003521C7" w:rsidRDefault="00116D51" w:rsidP="00116D51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上银基金管理有限公司旗下基金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F279C7">
        <w:rPr>
          <w:rFonts w:ascii="仿宋" w:eastAsia="仿宋" w:hAnsi="仿宋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 w:rsidR="003640A0">
        <w:rPr>
          <w:rFonts w:ascii="仿宋" w:eastAsia="仿宋" w:hAnsi="仿宋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季度报告全文于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4C4363">
        <w:rPr>
          <w:rFonts w:ascii="仿宋" w:eastAsia="仿宋" w:hAnsi="仿宋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3640A0">
        <w:rPr>
          <w:rFonts w:ascii="仿宋" w:eastAsia="仿宋" w:hAnsi="仿宋"/>
          <w:color w:val="000000" w:themeColor="text1"/>
          <w:sz w:val="28"/>
          <w:szCs w:val="28"/>
        </w:rPr>
        <w:t>7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F279C7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3640A0">
        <w:rPr>
          <w:rFonts w:ascii="仿宋" w:eastAsia="仿宋" w:hAnsi="仿宋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日在本公司网站（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www</w:t>
      </w:r>
      <w:r>
        <w:rPr>
          <w:rFonts w:ascii="仿宋" w:eastAsia="仿宋" w:hAnsi="仿宋"/>
          <w:color w:val="000000" w:themeColor="text1"/>
          <w:sz w:val="28"/>
          <w:szCs w:val="28"/>
        </w:rPr>
        <w:t>.boscam.com.cn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）和中国证监会基金电子披露网站（</w:t>
      </w:r>
      <w:r>
        <w:rPr>
          <w:rFonts w:ascii="仿宋" w:eastAsia="仿宋" w:hAnsi="仿宋"/>
          <w:sz w:val="28"/>
          <w:szCs w:val="28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）披露，供投资者查阅。如有疑问可拨打本公司客服电话（</w:t>
      </w:r>
      <w:r>
        <w:rPr>
          <w:rFonts w:ascii="仿宋" w:eastAsia="仿宋" w:hAnsi="仿宋"/>
          <w:color w:val="000000" w:themeColor="text1"/>
          <w:sz w:val="28"/>
          <w:szCs w:val="28"/>
        </w:rPr>
        <w:t>021-60231999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）咨询。</w:t>
      </w:r>
    </w:p>
    <w:p w:rsidR="003521C7" w:rsidRDefault="00116D51" w:rsidP="00116D51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基金列表如下：</w:t>
      </w:r>
    </w:p>
    <w:tbl>
      <w:tblPr>
        <w:tblStyle w:val="a5"/>
        <w:tblW w:w="5000" w:type="pct"/>
        <w:jc w:val="center"/>
        <w:tblLook w:val="04A0"/>
      </w:tblPr>
      <w:tblGrid>
        <w:gridCol w:w="1150"/>
        <w:gridCol w:w="7372"/>
      </w:tblGrid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基金名称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上银慧财宝货币市场基金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上银新兴价值成长混合型证券投资基金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上银慧添利债券型证券投资基金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上银慧盈利货币市场基金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上银鑫达灵活配置混合型证券投资基金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上银慧增利货币市场基金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上银聚增富定期开放债券型发起式证券投资基金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上银慧佳盈债券型证券投资基金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银聚鸿益三个月定期开放债券型发起式证券投资基金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上银慧祥利债券型证券投资基金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上银中债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1-3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年农发行债券指数证券投资基金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上银未来生活灵活配置混合型证券投资基金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上银政策性金融债债券型证券投资基金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上银鑫卓混合型证券投资基金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上银慧永利中短期债券型证券投资基金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上银慧丰利债券型证券投资基金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上银可转债精选债券型证券投资基金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上银中债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1-3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年国开行债券指数证券投资基金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上银聚永益一年定期开放债券型发起式证券投资基金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上银聚德益一年定期开放债券型发起式证券投资基金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上银中证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500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指数增强型证券投资基金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上银聚远盈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42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个月定期开放债券型证券投资基金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上银内需增长股票型证券投资基金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上银核心成长混合型证券投资基金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上银鑫恒混合型证券投资基金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上银聚远鑫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87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个月定期开放债券型证券投资基金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上银慧恒收益增强债券型证券投资基金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上银医疗健康混合型证券投资基金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上银慧兴盈债券型证券投资基金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上银丰益混合型证券投资基金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上银科技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驱动双周定期可赎回混合型证券投资基金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上银慧嘉利债券型证券投资基金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上银鑫尚稳健回报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个月持有期混合型证券投资基金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上银慧鼎利债券型证券投资基金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上银中债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5-10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年国开行债券指数证券投资基金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上银恒泰稳健养老目标一年持有期混合型发起式基金中基金（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FOF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上银高质量优选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个月持有期混合型证券投资基金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上银慧尚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个月持有期混合型证券投资基金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上银价值增长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个月持有期混合型证券投资基金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上银稳健优选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12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个月持有期混合型发起式基金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中基金（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FOF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3521C7">
        <w:trPr>
          <w:trHeight w:val="567"/>
          <w:jc w:val="center"/>
        </w:trPr>
        <w:tc>
          <w:tcPr>
            <w:tcW w:w="67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4325" w:type="pct"/>
            <w:vAlign w:val="center"/>
          </w:tcPr>
          <w:p w:rsidR="003521C7" w:rsidRDefault="00116D5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上银新能源产业精选混合型发起式证券投资基金</w:t>
            </w:r>
          </w:p>
        </w:tc>
      </w:tr>
      <w:tr w:rsidR="00274D71" w:rsidTr="00151256">
        <w:trPr>
          <w:trHeight w:val="567"/>
          <w:jc w:val="center"/>
        </w:trPr>
        <w:tc>
          <w:tcPr>
            <w:tcW w:w="675" w:type="pct"/>
            <w:vAlign w:val="center"/>
          </w:tcPr>
          <w:p w:rsidR="00274D71" w:rsidRDefault="00274D71" w:rsidP="00274D7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25" w:type="pct"/>
          </w:tcPr>
          <w:p w:rsidR="00274D71" w:rsidRDefault="00274D71" w:rsidP="00274D7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4D7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上银聚顺益一年定期开放债券型发起式证券投资基金</w:t>
            </w:r>
          </w:p>
        </w:tc>
      </w:tr>
      <w:tr w:rsidR="00274D71" w:rsidTr="00151256">
        <w:trPr>
          <w:trHeight w:val="567"/>
          <w:jc w:val="center"/>
        </w:trPr>
        <w:tc>
          <w:tcPr>
            <w:tcW w:w="675" w:type="pct"/>
            <w:vAlign w:val="center"/>
          </w:tcPr>
          <w:p w:rsidR="00274D71" w:rsidRDefault="00274D71" w:rsidP="00274D7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25" w:type="pct"/>
          </w:tcPr>
          <w:p w:rsidR="00274D71" w:rsidRDefault="00274D71" w:rsidP="00274D7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4D7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上银恒享平衡养老目标三年持有期混合型发起式基金中基金（FOF）</w:t>
            </w:r>
          </w:p>
        </w:tc>
      </w:tr>
      <w:tr w:rsidR="00274D71" w:rsidTr="00151256">
        <w:trPr>
          <w:trHeight w:val="567"/>
          <w:jc w:val="center"/>
        </w:trPr>
        <w:tc>
          <w:tcPr>
            <w:tcW w:w="675" w:type="pct"/>
            <w:vAlign w:val="center"/>
          </w:tcPr>
          <w:p w:rsidR="00274D71" w:rsidRDefault="00274D71" w:rsidP="00274D7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25" w:type="pct"/>
          </w:tcPr>
          <w:p w:rsidR="00274D71" w:rsidRDefault="00274D71" w:rsidP="00274D7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4D7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上银聚恒益一年定期开放债券型发起式证券投资基金</w:t>
            </w:r>
          </w:p>
        </w:tc>
      </w:tr>
      <w:tr w:rsidR="00274D71" w:rsidTr="00151256">
        <w:trPr>
          <w:trHeight w:val="567"/>
          <w:jc w:val="center"/>
        </w:trPr>
        <w:tc>
          <w:tcPr>
            <w:tcW w:w="675" w:type="pct"/>
            <w:vAlign w:val="center"/>
          </w:tcPr>
          <w:p w:rsidR="00274D71" w:rsidRDefault="00274D71" w:rsidP="00274D7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25" w:type="pct"/>
          </w:tcPr>
          <w:p w:rsidR="00274D71" w:rsidRDefault="00274D71" w:rsidP="00274D71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4D7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上银慧享利30天滚动持有中短债债券型发起式证券投资基金</w:t>
            </w:r>
          </w:p>
        </w:tc>
      </w:tr>
      <w:tr w:rsidR="004C4363" w:rsidTr="00151256">
        <w:trPr>
          <w:trHeight w:val="567"/>
          <w:jc w:val="center"/>
        </w:trPr>
        <w:tc>
          <w:tcPr>
            <w:tcW w:w="675" w:type="pct"/>
            <w:vAlign w:val="center"/>
          </w:tcPr>
          <w:p w:rsidR="004C4363" w:rsidRDefault="004C4363" w:rsidP="004C4363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25" w:type="pct"/>
          </w:tcPr>
          <w:p w:rsidR="004C4363" w:rsidRPr="00274D71" w:rsidRDefault="004C4363" w:rsidP="004C4363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4C436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上银慧信利三个月定期开放债券型证券投资基金</w:t>
            </w:r>
          </w:p>
        </w:tc>
      </w:tr>
      <w:tr w:rsidR="004C4363" w:rsidTr="00151256">
        <w:trPr>
          <w:trHeight w:val="567"/>
          <w:jc w:val="center"/>
        </w:trPr>
        <w:tc>
          <w:tcPr>
            <w:tcW w:w="675" w:type="pct"/>
            <w:vAlign w:val="center"/>
          </w:tcPr>
          <w:p w:rsidR="004C4363" w:rsidRDefault="004C4363" w:rsidP="004C4363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25" w:type="pct"/>
          </w:tcPr>
          <w:p w:rsidR="004C4363" w:rsidRPr="00274D71" w:rsidRDefault="004C4363" w:rsidP="004C4363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4C4363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上银慧鑫利债券型证券投资基金</w:t>
            </w:r>
          </w:p>
        </w:tc>
      </w:tr>
      <w:tr w:rsidR="003640A0" w:rsidTr="00151256">
        <w:trPr>
          <w:trHeight w:val="567"/>
          <w:jc w:val="center"/>
        </w:trPr>
        <w:tc>
          <w:tcPr>
            <w:tcW w:w="675" w:type="pct"/>
            <w:vAlign w:val="center"/>
          </w:tcPr>
          <w:p w:rsidR="003640A0" w:rsidRDefault="003640A0" w:rsidP="003640A0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25" w:type="pct"/>
          </w:tcPr>
          <w:p w:rsidR="003640A0" w:rsidRPr="004C4363" w:rsidRDefault="003640A0" w:rsidP="003640A0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3640A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上银聚嘉益一年定期开放债券型发起式证券投资基金</w:t>
            </w:r>
          </w:p>
        </w:tc>
      </w:tr>
      <w:tr w:rsidR="003640A0" w:rsidTr="00151256">
        <w:trPr>
          <w:trHeight w:val="567"/>
          <w:jc w:val="center"/>
        </w:trPr>
        <w:tc>
          <w:tcPr>
            <w:tcW w:w="675" w:type="pct"/>
            <w:vAlign w:val="center"/>
          </w:tcPr>
          <w:p w:rsidR="003640A0" w:rsidRDefault="003640A0" w:rsidP="003640A0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25" w:type="pct"/>
          </w:tcPr>
          <w:p w:rsidR="003640A0" w:rsidRPr="004C4363" w:rsidRDefault="003640A0" w:rsidP="003640A0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3640A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上银中证同业存单AAA指数7天持有期证券投资基金</w:t>
            </w:r>
          </w:p>
        </w:tc>
      </w:tr>
      <w:tr w:rsidR="003640A0" w:rsidTr="00151256">
        <w:trPr>
          <w:trHeight w:val="567"/>
          <w:jc w:val="center"/>
        </w:trPr>
        <w:tc>
          <w:tcPr>
            <w:tcW w:w="675" w:type="pct"/>
            <w:vAlign w:val="center"/>
          </w:tcPr>
          <w:p w:rsidR="003640A0" w:rsidRDefault="003640A0" w:rsidP="003640A0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25" w:type="pct"/>
          </w:tcPr>
          <w:p w:rsidR="003640A0" w:rsidRPr="004C4363" w:rsidRDefault="003640A0" w:rsidP="003640A0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3640A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上银聚合益一年定期开放债券型发起式证券投资基金</w:t>
            </w:r>
          </w:p>
        </w:tc>
      </w:tr>
    </w:tbl>
    <w:p w:rsidR="003521C7" w:rsidRDefault="003521C7" w:rsidP="00116D51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3521C7" w:rsidRDefault="00116D51" w:rsidP="00116D51">
      <w:pPr>
        <w:spacing w:beforeLines="50" w:afterLines="50"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3521C7" w:rsidRDefault="00116D51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3521C7" w:rsidRDefault="00116D51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</w:p>
    <w:p w:rsidR="003521C7" w:rsidRDefault="003521C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3521C7" w:rsidRDefault="00116D51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上银基金管理有限公司</w:t>
      </w:r>
    </w:p>
    <w:p w:rsidR="003521C7" w:rsidRDefault="00116D51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二〇二</w:t>
      </w:r>
      <w:r w:rsidR="004476F7">
        <w:rPr>
          <w:rFonts w:ascii="仿宋" w:eastAsia="仿宋" w:hAnsi="仿宋" w:hint="eastAsia"/>
          <w:color w:val="000000" w:themeColor="text1"/>
          <w:sz w:val="28"/>
          <w:szCs w:val="28"/>
        </w:rPr>
        <w:t>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3640A0">
        <w:rPr>
          <w:rFonts w:ascii="仿宋" w:eastAsia="仿宋" w:hAnsi="仿宋" w:hint="eastAsia"/>
          <w:color w:val="000000" w:themeColor="text1"/>
          <w:sz w:val="28"/>
          <w:szCs w:val="28"/>
        </w:rPr>
        <w:t>七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月二十</w:t>
      </w:r>
      <w:r w:rsidR="003640A0">
        <w:rPr>
          <w:rFonts w:ascii="仿宋" w:eastAsia="仿宋" w:hAnsi="仿宋" w:hint="eastAsia"/>
          <w:color w:val="000000" w:themeColor="text1"/>
          <w:sz w:val="28"/>
          <w:szCs w:val="28"/>
        </w:rPr>
        <w:t>一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p w:rsidR="003521C7" w:rsidRDefault="003521C7">
      <w:pPr>
        <w:rPr>
          <w:sz w:val="28"/>
          <w:szCs w:val="28"/>
        </w:rPr>
      </w:pPr>
    </w:p>
    <w:sectPr w:rsidR="003521C7" w:rsidSect="00843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B92" w:rsidRDefault="00651B92" w:rsidP="003640A0">
      <w:r>
        <w:separator/>
      </w:r>
    </w:p>
  </w:endnote>
  <w:endnote w:type="continuationSeparator" w:id="0">
    <w:p w:rsidR="00651B92" w:rsidRDefault="00651B92" w:rsidP="00364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B92" w:rsidRDefault="00651B92" w:rsidP="003640A0">
      <w:r>
        <w:separator/>
      </w:r>
    </w:p>
  </w:footnote>
  <w:footnote w:type="continuationSeparator" w:id="0">
    <w:p w:rsidR="00651B92" w:rsidRDefault="00651B92" w:rsidP="003640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4B72"/>
    <w:rsid w:val="000D7A98"/>
    <w:rsid w:val="00114B72"/>
    <w:rsid w:val="00116D51"/>
    <w:rsid w:val="00174983"/>
    <w:rsid w:val="00187329"/>
    <w:rsid w:val="001E201B"/>
    <w:rsid w:val="001E6307"/>
    <w:rsid w:val="002315D3"/>
    <w:rsid w:val="00246793"/>
    <w:rsid w:val="00274D71"/>
    <w:rsid w:val="00291786"/>
    <w:rsid w:val="002F6F58"/>
    <w:rsid w:val="003521C7"/>
    <w:rsid w:val="00356EB0"/>
    <w:rsid w:val="003640A0"/>
    <w:rsid w:val="003756B6"/>
    <w:rsid w:val="00387A18"/>
    <w:rsid w:val="003B3CE1"/>
    <w:rsid w:val="004476F7"/>
    <w:rsid w:val="004C4363"/>
    <w:rsid w:val="004F4FAF"/>
    <w:rsid w:val="00583B42"/>
    <w:rsid w:val="00591C6F"/>
    <w:rsid w:val="005944E7"/>
    <w:rsid w:val="00651B92"/>
    <w:rsid w:val="00775C8D"/>
    <w:rsid w:val="007F63A8"/>
    <w:rsid w:val="00833813"/>
    <w:rsid w:val="00843B61"/>
    <w:rsid w:val="008B3E96"/>
    <w:rsid w:val="00AC2908"/>
    <w:rsid w:val="00C21F36"/>
    <w:rsid w:val="00C572CF"/>
    <w:rsid w:val="00C77D2F"/>
    <w:rsid w:val="00CF5AC4"/>
    <w:rsid w:val="00D77F59"/>
    <w:rsid w:val="00D80BED"/>
    <w:rsid w:val="00E05354"/>
    <w:rsid w:val="00E26A67"/>
    <w:rsid w:val="00EA7A5E"/>
    <w:rsid w:val="00EC04DE"/>
    <w:rsid w:val="00EF61F5"/>
    <w:rsid w:val="00F279C7"/>
    <w:rsid w:val="047F3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B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43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43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unhideWhenUsed/>
    <w:rsid w:val="00843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43B61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rsid w:val="00843B6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43B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</Words>
  <Characters>1386</Characters>
  <Application>Microsoft Office Word</Application>
  <DocSecurity>4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张柳然</dc:creator>
  <cp:lastModifiedBy>ZHONGM</cp:lastModifiedBy>
  <cp:revision>2</cp:revision>
  <dcterms:created xsi:type="dcterms:W3CDTF">2023-07-20T16:04:00Z</dcterms:created>
  <dcterms:modified xsi:type="dcterms:W3CDTF">2023-07-20T16:04:00Z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B34B56663D224EF6AFA620188F2ABD03</vt:lpwstr>
  </property>
</Properties>
</file>