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956DCA" w:rsidP="007D33B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A20B7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7D33B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3-07-20T00:00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956DCA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6DCA">
        <w:rPr>
          <w:rFonts w:ascii="仿宋" w:eastAsia="仿宋" w:hAnsi="仿宋" w:hint="eastAsia"/>
          <w:color w:val="000000" w:themeColor="text1"/>
          <w:sz w:val="32"/>
          <w:szCs w:val="32"/>
        </w:rPr>
        <w:t>万家基金管理有限公司</w:t>
      </w:r>
      <w:r w:rsidR="00384C54">
        <w:rPr>
          <w:rFonts w:ascii="仿宋" w:eastAsia="仿宋" w:hAnsi="仿宋" w:hint="eastAsia"/>
          <w:color w:val="000000" w:themeColor="text1"/>
          <w:sz w:val="32"/>
          <w:szCs w:val="32"/>
        </w:rPr>
        <w:t>现披露如下</w:t>
      </w:r>
      <w:r w:rsidR="001B04F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F796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F796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20B7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384C54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1B04F2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1、万家信用恒利债券型证券投资基金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2、万家强化收益定期开放债券型证券投资基金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3、万家双利债券型证券投资基金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4、万家添利债券型证券投资基金（LOF）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5、万家稳健增利债券型证券投资基金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6、万家增强收益债券型证券投资基金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7、万家恒瑞18个月定期开放债券型证券投资基金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8、</w:t>
      </w:r>
      <w:r w:rsidR="00A20B73" w:rsidRPr="00A20B73">
        <w:rPr>
          <w:rFonts w:ascii="仿宋" w:eastAsia="仿宋" w:hAnsi="仿宋" w:hint="eastAsia"/>
          <w:color w:val="000000" w:themeColor="text1"/>
          <w:sz w:val="32"/>
          <w:szCs w:val="32"/>
        </w:rPr>
        <w:t>万家鑫怡债券型证券投资基金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9、万家鑫安纯债债券型证券投资基金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10、万家鑫璟纯债债券型证券投资基金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11、万家家享中短债债券型证券投资基金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12、万家年年恒荣定期开放债券型证券投资基金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13、万家经济新动能混合型证券投资基金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14、万家1-3年政策性金融债纯债债券型证券投资基金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15、万家鑫悦纯债债券型证券投资基金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16、万家玖盛纯债9个月定期开放债券型证券投资基金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17、万家安弘纯债一年定期开放债券型证券投资基金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18、万家鑫丰纯债债券型证券投资基金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19、万家鑫享纯债债券型证券投资基金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20、万家鑫瑞纯债债券型证券投资基金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21、万家家瑞债券型证券投资基金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22、万家中证1000指数增强型发起式证券投资基金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23、万家和谐增长混合型证券投资基金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24、万家精选混合型证券投资基金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25、万家新兴蓝筹灵活配置混合型证券投资基金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26、万家品质生活灵活配置混合型证券投资基金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27、万家瑞兴灵活配置混合型证券投资基金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28、万家瑞益灵活配置混合型证券投资基金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29、万家新利灵活配置混合型证券投资基金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30、万家行业优选混合型证券投资基金（LOF）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31、万家宏观择时多策略灵活配置混合型证券投资基金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32、万家瑞丰灵活配置混合型证券投资基金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33、万家瑞和灵活配置混合型证券投资基金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34、万家双引擎灵活配置混合型证券投资基金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35、万家沪深300指数增强型证券投资基金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36、万家瑞盈灵活配置混合型证券投资基金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37、万家瑞祥灵活配置混合型证券投资基金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38、万家瑞富灵活配置混合型证券投资基金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39、万家瑞尧灵活配置混合型证券投资基金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40、万家成长优选灵活配置混合型证券投资基金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41、万家量化睿选灵活配置混合型证券投资基金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42、万家瑞隆混合型证券投资基金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43、万家臻选混合型证券投资基金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44、万家消费成长股票型证券投资基金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45、万家颐达灵活配置混合型证券投资基金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46、万家颐和灵活配置混合型证券投资基金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47、万家新机遇价值驱动灵活配置混合型证券投资基金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48、万家180指数证券投资基金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49、万家中证红利指数证券投资基金(LOF) 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50、万家上证50交易型开放式指数证券投资基金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51、万家货币市场证券投资基金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52、万家日日薪货币市场证券投资基金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53、万家现金宝货币市场证券投资基金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54、万家现金增利货币市场基金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55、万家天添宝货币市场基金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56、万家瑞舜灵活配置混合型证券投资基金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57、万家潜力价值灵活配置混合型证券投资基金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58、万家新机遇龙头企业灵活配置混合型证券投资基金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59、万家量化同顺多策略灵活配置混合型证券投资基金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60、万家智造优势混合型证券投资基金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61、万家稳健养老目标三年持有期混合型基金中基金(FOF)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62、万家人工智能混合型证券投资基金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63、万家社会责任18个月定期开放混合型证券投资基金（LOF）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64、万家平衡养老目标三年持有期混合型发起式基金中基金（FOF）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65、万家中证500指数增强型发起式证券投资基金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66、</w:t>
      </w:r>
      <w:r w:rsidR="00401475" w:rsidRPr="00401475">
        <w:rPr>
          <w:rFonts w:ascii="仿宋" w:eastAsia="仿宋" w:hAnsi="仿宋" w:hint="eastAsia"/>
          <w:color w:val="000000" w:themeColor="text1"/>
          <w:sz w:val="32"/>
          <w:szCs w:val="32"/>
        </w:rPr>
        <w:t>万家科创主题灵活配置混合型证券投资基金（LOF）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67、万家民安增利12个月定期开放债券型证券投资基金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68、万家鑫盛纯债债券型证券投资基金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69、万家汽车新趋势混合型证券投资基金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70、万家惠享39个月定期开放债券型证券投资基金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71、万家科技创新混合型证券投资基金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72、万家自主创新混合型证券投资基金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73、万家民丰回报一年持有期混合型证券投资基金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74、万家可转债债券型证券投资基金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75、万家民瑞祥和6个月持有期债券型证券投资基金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76、万家价值优势一年持有期混合型证券投资基金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77、万家养老目标日期2035三年持有期混合型发起式基金中基金（FOF）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78、万家鑫动力月月购一年滚动持有混合型证券投资基金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79、万家科创板2年定期开放混合型证券投资基金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80、万家创业板2年定期开放混合型证券投资基金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81、万家健康产业混合型证券投资基金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82、万家周期优势企业混合型证券投资基金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83、万家互联互通中国优势量化策略混合型证券投资基金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84、万家战略发展产业混合型证券投资基金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85、万家创业板指数增强型证券投资基金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86、万家陆家嘴金融城金融债一年定开债券发起式证券投资基金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87、万家内需增长一年持有期混合型证券投资基金</w:t>
      </w:r>
    </w:p>
    <w:p w:rsidR="00D973F5" w:rsidRPr="00D973F5" w:rsidRDefault="00D973F5" w:rsidP="00D973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88、万家互联互通核心资产量化策略混合型证券投资基金</w:t>
      </w:r>
    </w:p>
    <w:p w:rsidR="00D973F5" w:rsidRDefault="00D973F5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89、万家民瑞祥明6个月持有期混合型证券投资基金</w:t>
      </w:r>
    </w:p>
    <w:p w:rsidR="00E36806" w:rsidRDefault="00E36806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00756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57CE1" w:rsidRPr="00D973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6806">
        <w:rPr>
          <w:rFonts w:ascii="仿宋" w:eastAsia="仿宋" w:hAnsi="仿宋" w:hint="eastAsia"/>
          <w:color w:val="000000" w:themeColor="text1"/>
          <w:sz w:val="32"/>
          <w:szCs w:val="32"/>
        </w:rPr>
        <w:t>万家瑞泽回报一年持有期混合型证券投资基金</w:t>
      </w:r>
    </w:p>
    <w:p w:rsidR="00E36806" w:rsidRDefault="00E36806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007565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6806">
        <w:rPr>
          <w:rFonts w:ascii="仿宋" w:eastAsia="仿宋" w:hAnsi="仿宋" w:hint="eastAsia"/>
          <w:color w:val="000000" w:themeColor="text1"/>
          <w:sz w:val="32"/>
          <w:szCs w:val="32"/>
        </w:rPr>
        <w:t>万家惠裕回报6个月持有期混合型证券投资基金</w:t>
      </w:r>
    </w:p>
    <w:p w:rsidR="00007565" w:rsidRDefault="00007565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92、</w:t>
      </w:r>
      <w:r w:rsidRPr="00007565">
        <w:rPr>
          <w:rFonts w:ascii="仿宋" w:eastAsia="仿宋" w:hAnsi="仿宋" w:hint="eastAsia"/>
          <w:color w:val="000000" w:themeColor="text1"/>
          <w:sz w:val="32"/>
          <w:szCs w:val="32"/>
        </w:rPr>
        <w:t>万家悦兴3个月定期开放债券型发起式证券投资基金</w:t>
      </w:r>
    </w:p>
    <w:p w:rsidR="00054EDE" w:rsidRDefault="00054EDE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93、</w:t>
      </w:r>
      <w:r w:rsidRPr="00054EDE">
        <w:rPr>
          <w:rFonts w:ascii="仿宋" w:eastAsia="仿宋" w:hAnsi="仿宋" w:hint="eastAsia"/>
          <w:color w:val="000000" w:themeColor="text1"/>
          <w:sz w:val="32"/>
          <w:szCs w:val="32"/>
        </w:rPr>
        <w:t>万家招瑞回报一年持有期混合型证券投资基金</w:t>
      </w:r>
    </w:p>
    <w:p w:rsidR="00054EDE" w:rsidRDefault="00054EDE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94、</w:t>
      </w:r>
      <w:r w:rsidRPr="00054EDE">
        <w:rPr>
          <w:rFonts w:ascii="仿宋" w:eastAsia="仿宋" w:hAnsi="仿宋" w:hint="eastAsia"/>
          <w:color w:val="000000" w:themeColor="text1"/>
          <w:sz w:val="32"/>
          <w:szCs w:val="32"/>
        </w:rPr>
        <w:t>万家稳鑫30天滚动持有短债债券型证券投资基金</w:t>
      </w:r>
    </w:p>
    <w:p w:rsidR="00054EDE" w:rsidRDefault="00054EDE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95、</w:t>
      </w:r>
      <w:r w:rsidR="00A20B73" w:rsidRPr="00A20B73">
        <w:rPr>
          <w:rFonts w:ascii="仿宋" w:eastAsia="仿宋" w:hAnsi="仿宋" w:hint="eastAsia"/>
          <w:color w:val="000000" w:themeColor="text1"/>
          <w:sz w:val="32"/>
          <w:szCs w:val="32"/>
        </w:rPr>
        <w:t>万家优享平衡混合型发起式证券投资基金</w:t>
      </w:r>
    </w:p>
    <w:p w:rsidR="00054EDE" w:rsidRDefault="00054EDE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96、</w:t>
      </w:r>
      <w:r w:rsidRPr="00054EDE">
        <w:rPr>
          <w:rFonts w:ascii="仿宋" w:eastAsia="仿宋" w:hAnsi="仿宋" w:hint="eastAsia"/>
          <w:color w:val="000000" w:themeColor="text1"/>
          <w:sz w:val="32"/>
          <w:szCs w:val="32"/>
        </w:rPr>
        <w:t>万家沪港深蓝筹混合型证券投资基金</w:t>
      </w:r>
    </w:p>
    <w:p w:rsidR="00054EDE" w:rsidRDefault="00054EDE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97、</w:t>
      </w:r>
      <w:r w:rsidRPr="00054EDE">
        <w:rPr>
          <w:rFonts w:ascii="仿宋" w:eastAsia="仿宋" w:hAnsi="仿宋" w:hint="eastAsia"/>
          <w:color w:val="000000" w:themeColor="text1"/>
          <w:sz w:val="32"/>
          <w:szCs w:val="32"/>
        </w:rPr>
        <w:t>万家全球成长一年持有期混合型证券投资基金</w:t>
      </w:r>
    </w:p>
    <w:p w:rsidR="00344AD1" w:rsidRDefault="00344AD1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98、</w:t>
      </w:r>
      <w:r w:rsidRPr="00344AD1">
        <w:rPr>
          <w:rFonts w:ascii="仿宋" w:eastAsia="仿宋" w:hAnsi="仿宋" w:hint="eastAsia"/>
          <w:color w:val="000000" w:themeColor="text1"/>
          <w:sz w:val="32"/>
          <w:szCs w:val="32"/>
        </w:rPr>
        <w:t>万家鼎鑫一年定期开放债券型发起式证券投资基金</w:t>
      </w:r>
    </w:p>
    <w:p w:rsidR="00344AD1" w:rsidRDefault="00344AD1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AD1">
        <w:rPr>
          <w:rFonts w:ascii="仿宋" w:eastAsia="仿宋" w:hAnsi="仿宋" w:hint="eastAsia"/>
          <w:color w:val="000000" w:themeColor="text1"/>
          <w:sz w:val="32"/>
          <w:szCs w:val="32"/>
        </w:rPr>
        <w:t>99、万家北交所慧选两年定期开放混合型证券投资基金</w:t>
      </w:r>
    </w:p>
    <w:p w:rsidR="00344AD1" w:rsidRDefault="00344AD1" w:rsidP="00344AD1">
      <w:pPr>
        <w:spacing w:line="540" w:lineRule="exact"/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44AD1">
        <w:rPr>
          <w:rFonts w:ascii="仿宋" w:eastAsia="仿宋" w:hAnsi="仿宋" w:hint="eastAsia"/>
          <w:color w:val="000000" w:themeColor="text1"/>
          <w:sz w:val="32"/>
          <w:szCs w:val="32"/>
        </w:rPr>
        <w:t>100、万家新机遇成长一年持有期混合型发起式证券投资基金</w:t>
      </w:r>
    </w:p>
    <w:p w:rsidR="00344AD1" w:rsidRDefault="00344AD1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AD1">
        <w:rPr>
          <w:rFonts w:ascii="仿宋" w:eastAsia="仿宋" w:hAnsi="仿宋" w:hint="eastAsia"/>
          <w:color w:val="000000" w:themeColor="text1"/>
          <w:sz w:val="32"/>
          <w:szCs w:val="32"/>
        </w:rPr>
        <w:t>101、万家港股通精选混合型证券投资基金</w:t>
      </w:r>
    </w:p>
    <w:p w:rsidR="00344AD1" w:rsidRDefault="00344AD1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AD1">
        <w:rPr>
          <w:rFonts w:ascii="仿宋" w:eastAsia="仿宋" w:hAnsi="仿宋" w:hint="eastAsia"/>
          <w:color w:val="000000" w:themeColor="text1"/>
          <w:sz w:val="32"/>
          <w:szCs w:val="32"/>
        </w:rPr>
        <w:t>102、万家景气驱动混合型证券投资基金</w:t>
      </w:r>
    </w:p>
    <w:p w:rsidR="00440876" w:rsidRDefault="00440876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40876">
        <w:rPr>
          <w:rFonts w:ascii="仿宋" w:eastAsia="仿宋" w:hAnsi="仿宋" w:hint="eastAsia"/>
          <w:color w:val="000000" w:themeColor="text1"/>
          <w:sz w:val="32"/>
          <w:szCs w:val="32"/>
        </w:rPr>
        <w:t>万家安恒纯债3个月持有期债券型发起式证券投资基金</w:t>
      </w:r>
    </w:p>
    <w:p w:rsidR="00440876" w:rsidRDefault="00440876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40876">
        <w:rPr>
          <w:rFonts w:ascii="仿宋" w:eastAsia="仿宋" w:hAnsi="仿宋" w:hint="eastAsia"/>
          <w:color w:val="000000" w:themeColor="text1"/>
          <w:sz w:val="32"/>
          <w:szCs w:val="32"/>
        </w:rPr>
        <w:t>万家兴恒回报一年持有期混合型证券投资基金</w:t>
      </w:r>
    </w:p>
    <w:p w:rsidR="00440876" w:rsidRDefault="00440876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40876">
        <w:rPr>
          <w:rFonts w:ascii="仿宋" w:eastAsia="仿宋" w:hAnsi="仿宋" w:hint="eastAsia"/>
          <w:color w:val="000000" w:themeColor="text1"/>
          <w:sz w:val="32"/>
          <w:szCs w:val="32"/>
        </w:rPr>
        <w:t>万家鑫橙纯债债券型证券投资基金</w:t>
      </w:r>
    </w:p>
    <w:p w:rsidR="00401475" w:rsidRDefault="00401475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01475">
        <w:rPr>
          <w:rFonts w:ascii="仿宋" w:eastAsia="仿宋" w:hAnsi="仿宋" w:hint="eastAsia"/>
          <w:color w:val="000000" w:themeColor="text1"/>
          <w:sz w:val="32"/>
          <w:szCs w:val="32"/>
        </w:rPr>
        <w:t>万家聚优稳健养老目标一年持有期混合型基金中基金（FOF）</w:t>
      </w:r>
    </w:p>
    <w:p w:rsidR="00401475" w:rsidRDefault="00401475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01475">
        <w:rPr>
          <w:rFonts w:ascii="仿宋" w:eastAsia="仿宋" w:hAnsi="仿宋" w:hint="eastAsia"/>
          <w:color w:val="000000" w:themeColor="text1"/>
          <w:sz w:val="32"/>
          <w:szCs w:val="32"/>
        </w:rPr>
        <w:t>万家新能源主题混合型发起式证券投资基金</w:t>
      </w:r>
    </w:p>
    <w:p w:rsidR="00401475" w:rsidRDefault="00401475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01475">
        <w:rPr>
          <w:rFonts w:ascii="仿宋" w:eastAsia="仿宋" w:hAnsi="仿宋" w:hint="eastAsia"/>
          <w:color w:val="000000" w:themeColor="text1"/>
          <w:sz w:val="32"/>
          <w:szCs w:val="32"/>
        </w:rPr>
        <w:t>万家中证同业存单AAA指数7天持有期证券投资基金</w:t>
      </w:r>
    </w:p>
    <w:p w:rsidR="00401475" w:rsidRDefault="00401475" w:rsidP="00344AD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01475">
        <w:rPr>
          <w:rFonts w:ascii="仿宋" w:eastAsia="仿宋" w:hAnsi="仿宋" w:hint="eastAsia"/>
          <w:color w:val="000000" w:themeColor="text1"/>
          <w:sz w:val="32"/>
          <w:szCs w:val="32"/>
        </w:rPr>
        <w:t>万家国证2000交易型开放式指数证券投资基金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万家匠心致远一年持有期混合型证券投资基金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万家鑫融纯债债券型证券投资基金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万家颐远均衡一年持有期混合型发起式证券投资基金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万家欣远混合型证券投资基金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万家鑫耀纯债债券型证券投资基金</w:t>
      </w:r>
    </w:p>
    <w:p w:rsidR="00677592" w:rsidRP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万家惠利债券型证券投资基金</w:t>
      </w:r>
    </w:p>
    <w:p w:rsidR="00677592" w:rsidRDefault="00677592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677592">
        <w:rPr>
          <w:rFonts w:ascii="仿宋" w:eastAsia="仿宋" w:hAnsi="仿宋" w:hint="eastAsia"/>
          <w:color w:val="000000" w:themeColor="text1"/>
          <w:sz w:val="32"/>
          <w:szCs w:val="32"/>
        </w:rPr>
        <w:t>万家国证2000交易型开放式指数证券投资基金发起式联接基金</w:t>
      </w:r>
    </w:p>
    <w:p w:rsidR="00A20B73" w:rsidRDefault="00A20B73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20B73">
        <w:rPr>
          <w:rFonts w:ascii="仿宋" w:eastAsia="仿宋" w:hAnsi="仿宋" w:hint="eastAsia"/>
          <w:color w:val="000000" w:themeColor="text1"/>
          <w:sz w:val="32"/>
          <w:szCs w:val="32"/>
        </w:rPr>
        <w:t>万家洞见进取混合型发起式证券投资基金</w:t>
      </w:r>
    </w:p>
    <w:p w:rsidR="00A20B73" w:rsidRDefault="00A20B73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20B73">
        <w:rPr>
          <w:rFonts w:ascii="仿宋" w:eastAsia="仿宋" w:hAnsi="仿宋" w:hint="eastAsia"/>
          <w:color w:val="000000" w:themeColor="text1"/>
          <w:sz w:val="32"/>
          <w:szCs w:val="32"/>
        </w:rPr>
        <w:t>万家沪深300成长交易型开放式指数证券投资基金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119、万家沪深300成长交易型开放式指数证券投资基金发起式联接基金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120、万家中证工业有色金属主题交易型开放式指数证券投资基金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121、万家元贞量化选股股票型证券投资基金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122、万家CFETS0-3年期政策性金融债指数证券投资基金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123、万家中证软件服务指数型发起式证券投资基金</w:t>
      </w:r>
    </w:p>
    <w:p w:rsidR="001F796E" w:rsidRDefault="001F796E" w:rsidP="0067759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124、万家先进制造混合型发起式证券投资基金</w:t>
      </w:r>
    </w:p>
    <w:p w:rsidR="001F796E" w:rsidRPr="00677592" w:rsidRDefault="001F796E" w:rsidP="005C462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F796E">
        <w:rPr>
          <w:rFonts w:ascii="仿宋" w:eastAsia="仿宋" w:hAnsi="仿宋" w:hint="eastAsia"/>
          <w:color w:val="000000" w:themeColor="text1"/>
          <w:sz w:val="32"/>
          <w:szCs w:val="32"/>
        </w:rPr>
        <w:t>125、万家国证新能源车电池指数型发起式证券投资基金</w:t>
      </w:r>
      <w:bookmarkStart w:id="1" w:name="_GoBack"/>
      <w:bookmarkEnd w:id="1"/>
    </w:p>
    <w:p w:rsidR="00BB3501" w:rsidRPr="005A1AF7" w:rsidRDefault="001B04F2" w:rsidP="00956DC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A20B7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F796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F796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56DCA" w:rsidRPr="00956DCA">
        <w:rPr>
          <w:rFonts w:ascii="仿宋" w:eastAsia="仿宋" w:hAnsi="仿宋" w:hint="eastAsia"/>
          <w:color w:val="000000" w:themeColor="text1"/>
          <w:sz w:val="32"/>
          <w:szCs w:val="32"/>
        </w:rPr>
        <w:t>（www.wjasset.com）和中国证监会基金电子披露网站（http://eid.csrc.gov.cn/fund）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56DCA" w:rsidRPr="00956DCA">
        <w:rPr>
          <w:rFonts w:ascii="仿宋" w:eastAsia="仿宋" w:hAnsi="仿宋" w:hint="eastAsia"/>
          <w:color w:val="000000" w:themeColor="text1"/>
          <w:sz w:val="32"/>
          <w:szCs w:val="32"/>
        </w:rPr>
        <w:t>400-888-0800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440876" w:rsidRDefault="00440876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40876" w:rsidRDefault="00440876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956DCA" w:rsidP="0040147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万家基金管理有限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40147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956DC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1F796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F796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E203B8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F796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2F" w:rsidRDefault="00274B2F" w:rsidP="009A149B">
      <w:r>
        <w:separator/>
      </w:r>
    </w:p>
  </w:endnote>
  <w:endnote w:type="continuationSeparator" w:id="0">
    <w:p w:rsidR="00274B2F" w:rsidRDefault="00274B2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1268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33B4" w:rsidRPr="007D33B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1268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33B4" w:rsidRPr="007D33B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2F" w:rsidRDefault="00274B2F" w:rsidP="009A149B">
      <w:r>
        <w:separator/>
      </w:r>
    </w:p>
  </w:footnote>
  <w:footnote w:type="continuationSeparator" w:id="0">
    <w:p w:rsidR="00274B2F" w:rsidRDefault="00274B2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2A12"/>
    <w:rsid w:val="00007565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EDE"/>
    <w:rsid w:val="00056EE0"/>
    <w:rsid w:val="00057323"/>
    <w:rsid w:val="00060B6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04F2"/>
    <w:rsid w:val="001D04AB"/>
    <w:rsid w:val="001D2521"/>
    <w:rsid w:val="001D74AE"/>
    <w:rsid w:val="001E7CAD"/>
    <w:rsid w:val="001F125D"/>
    <w:rsid w:val="001F15CB"/>
    <w:rsid w:val="001F533E"/>
    <w:rsid w:val="001F796E"/>
    <w:rsid w:val="0021172E"/>
    <w:rsid w:val="00221DE2"/>
    <w:rsid w:val="00234298"/>
    <w:rsid w:val="002343BD"/>
    <w:rsid w:val="002471D4"/>
    <w:rsid w:val="00253326"/>
    <w:rsid w:val="00261CDE"/>
    <w:rsid w:val="0026276F"/>
    <w:rsid w:val="00274B2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0328"/>
    <w:rsid w:val="00303860"/>
    <w:rsid w:val="00311075"/>
    <w:rsid w:val="003117E6"/>
    <w:rsid w:val="0031471A"/>
    <w:rsid w:val="00332619"/>
    <w:rsid w:val="00333802"/>
    <w:rsid w:val="00344AD1"/>
    <w:rsid w:val="003467B5"/>
    <w:rsid w:val="00355B7C"/>
    <w:rsid w:val="00361065"/>
    <w:rsid w:val="00361959"/>
    <w:rsid w:val="0036248F"/>
    <w:rsid w:val="00382BCB"/>
    <w:rsid w:val="00384C54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0B1E"/>
    <w:rsid w:val="003F4E13"/>
    <w:rsid w:val="003F6960"/>
    <w:rsid w:val="0040020D"/>
    <w:rsid w:val="00401475"/>
    <w:rsid w:val="00405ADB"/>
    <w:rsid w:val="004254EE"/>
    <w:rsid w:val="00430D19"/>
    <w:rsid w:val="00433480"/>
    <w:rsid w:val="0043655D"/>
    <w:rsid w:val="00437D86"/>
    <w:rsid w:val="00440876"/>
    <w:rsid w:val="00441246"/>
    <w:rsid w:val="00441E0B"/>
    <w:rsid w:val="00452A46"/>
    <w:rsid w:val="00454581"/>
    <w:rsid w:val="00454978"/>
    <w:rsid w:val="00467E81"/>
    <w:rsid w:val="004744B6"/>
    <w:rsid w:val="004748B9"/>
    <w:rsid w:val="00477913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4A37"/>
    <w:rsid w:val="004C625A"/>
    <w:rsid w:val="004C6355"/>
    <w:rsid w:val="004E1D5E"/>
    <w:rsid w:val="004E630B"/>
    <w:rsid w:val="004F7313"/>
    <w:rsid w:val="00512689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FD1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4621"/>
    <w:rsid w:val="005C7C95"/>
    <w:rsid w:val="005D3C24"/>
    <w:rsid w:val="005D4528"/>
    <w:rsid w:val="005E088E"/>
    <w:rsid w:val="005E0F00"/>
    <w:rsid w:val="005F4D9C"/>
    <w:rsid w:val="005F59AD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972"/>
    <w:rsid w:val="00656B0C"/>
    <w:rsid w:val="0066309A"/>
    <w:rsid w:val="0066627D"/>
    <w:rsid w:val="00677592"/>
    <w:rsid w:val="006832A2"/>
    <w:rsid w:val="00684A20"/>
    <w:rsid w:val="00690EC4"/>
    <w:rsid w:val="006962CB"/>
    <w:rsid w:val="006A0BB0"/>
    <w:rsid w:val="006A7F42"/>
    <w:rsid w:val="006B08E6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A9F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53E"/>
    <w:rsid w:val="00775751"/>
    <w:rsid w:val="00781015"/>
    <w:rsid w:val="00787132"/>
    <w:rsid w:val="007900FC"/>
    <w:rsid w:val="00794869"/>
    <w:rsid w:val="007951AB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33B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6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004"/>
    <w:rsid w:val="008B539C"/>
    <w:rsid w:val="008B77D5"/>
    <w:rsid w:val="008C155D"/>
    <w:rsid w:val="008D4634"/>
    <w:rsid w:val="008E4CD7"/>
    <w:rsid w:val="008E58F7"/>
    <w:rsid w:val="008E6EC1"/>
    <w:rsid w:val="008E7BD5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CA"/>
    <w:rsid w:val="00956DD9"/>
    <w:rsid w:val="00957CE1"/>
    <w:rsid w:val="00960292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EB4"/>
    <w:rsid w:val="00A144A6"/>
    <w:rsid w:val="00A20B73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AAE"/>
    <w:rsid w:val="00A87DCB"/>
    <w:rsid w:val="00AB49A1"/>
    <w:rsid w:val="00AC1161"/>
    <w:rsid w:val="00AD18DD"/>
    <w:rsid w:val="00AD562B"/>
    <w:rsid w:val="00AE3F47"/>
    <w:rsid w:val="00AE69BF"/>
    <w:rsid w:val="00AF7347"/>
    <w:rsid w:val="00B005A6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6E7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DBF"/>
    <w:rsid w:val="00C67F89"/>
    <w:rsid w:val="00C71F74"/>
    <w:rsid w:val="00C73CFC"/>
    <w:rsid w:val="00C7490E"/>
    <w:rsid w:val="00C75104"/>
    <w:rsid w:val="00C76468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B5B"/>
    <w:rsid w:val="00CC2F35"/>
    <w:rsid w:val="00CC40C3"/>
    <w:rsid w:val="00CD42C4"/>
    <w:rsid w:val="00CE43F8"/>
    <w:rsid w:val="00CE540A"/>
    <w:rsid w:val="00CE7C8B"/>
    <w:rsid w:val="00CF01CC"/>
    <w:rsid w:val="00CF6D5C"/>
    <w:rsid w:val="00D10B1F"/>
    <w:rsid w:val="00D11E1F"/>
    <w:rsid w:val="00D20C81"/>
    <w:rsid w:val="00D2470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2E7C"/>
    <w:rsid w:val="00D919AF"/>
    <w:rsid w:val="00D937BD"/>
    <w:rsid w:val="00D9560F"/>
    <w:rsid w:val="00D95D30"/>
    <w:rsid w:val="00D973F5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03B8"/>
    <w:rsid w:val="00E32614"/>
    <w:rsid w:val="00E33250"/>
    <w:rsid w:val="00E3526B"/>
    <w:rsid w:val="00E36806"/>
    <w:rsid w:val="00E5059C"/>
    <w:rsid w:val="00E54C06"/>
    <w:rsid w:val="00E5664A"/>
    <w:rsid w:val="00E56A0E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90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50AC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FD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7073-1950-4813-91A1-E9E24831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4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2023-07-19T16:00:00Z</dcterms:created>
  <dcterms:modified xsi:type="dcterms:W3CDTF">2023-07-19T16:00:00Z</dcterms:modified>
</cp:coreProperties>
</file>