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F5F" w:rsidRDefault="00B24215">
      <w:pPr>
        <w:spacing w:line="360" w:lineRule="auto"/>
        <w:ind w:firstLineChars="50" w:firstLine="220"/>
        <w:jc w:val="center"/>
        <w:rPr>
          <w:rFonts w:ascii="黑体" w:eastAsia="黑体" w:hAnsi="黑体"/>
          <w:color w:val="000000" w:themeColor="text1"/>
          <w:sz w:val="44"/>
          <w:szCs w:val="44"/>
        </w:rPr>
      </w:pPr>
      <w:r>
        <w:rPr>
          <w:rFonts w:ascii="黑体" w:eastAsia="黑体" w:hAnsi="黑体" w:hint="eastAsia"/>
          <w:color w:val="000000" w:themeColor="text1"/>
          <w:sz w:val="44"/>
          <w:szCs w:val="44"/>
        </w:rPr>
        <w:t>兴银基金管理有限责任公司旗下基金202</w:t>
      </w:r>
      <w:r w:rsidR="003453C3">
        <w:rPr>
          <w:rFonts w:ascii="黑体" w:eastAsia="黑体" w:hAnsi="黑体"/>
          <w:color w:val="000000" w:themeColor="text1"/>
          <w:sz w:val="44"/>
          <w:szCs w:val="44"/>
        </w:rPr>
        <w:t>3</w:t>
      </w:r>
      <w:r>
        <w:rPr>
          <w:rFonts w:ascii="黑体" w:eastAsia="黑体" w:hAnsi="黑体" w:hint="eastAsia"/>
          <w:color w:val="000000" w:themeColor="text1"/>
          <w:sz w:val="44"/>
          <w:szCs w:val="44"/>
        </w:rPr>
        <w:t>年第</w:t>
      </w:r>
      <w:r w:rsidR="00081785">
        <w:rPr>
          <w:rFonts w:ascii="黑体" w:eastAsia="黑体" w:hAnsi="黑体" w:hint="eastAsia"/>
          <w:color w:val="000000" w:themeColor="text1"/>
          <w:sz w:val="44"/>
          <w:szCs w:val="44"/>
        </w:rPr>
        <w:t>2</w:t>
      </w:r>
      <w:r>
        <w:rPr>
          <w:rFonts w:ascii="黑体" w:eastAsia="黑体" w:hAnsi="黑体"/>
          <w:color w:val="000000" w:themeColor="text1"/>
          <w:sz w:val="44"/>
          <w:szCs w:val="44"/>
        </w:rPr>
        <w:t>季度</w:t>
      </w:r>
      <w:r>
        <w:rPr>
          <w:rFonts w:ascii="黑体" w:eastAsia="黑体" w:hAnsi="黑体" w:hint="eastAsia"/>
          <w:color w:val="000000" w:themeColor="text1"/>
          <w:sz w:val="44"/>
          <w:szCs w:val="44"/>
        </w:rPr>
        <w:t>报告提示性公告</w:t>
      </w:r>
    </w:p>
    <w:p w:rsidR="00042F5F" w:rsidRDefault="00042F5F">
      <w:pPr>
        <w:spacing w:line="360" w:lineRule="auto"/>
        <w:rPr>
          <w:rFonts w:ascii="黑体" w:eastAsia="黑体" w:hAnsi="黑体"/>
          <w:color w:val="000000" w:themeColor="text1"/>
          <w:sz w:val="36"/>
          <w:szCs w:val="36"/>
        </w:rPr>
      </w:pP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兴银基金管理有限责任公司旗下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1.兴银货币市场基金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2.兴银鼎新灵活配置混合型证券投资基金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3.兴银长乐半年定期开放债券型证券投资基金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4.兴银丰盈灵活配置混合型证券投资基金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5.兴银大健康灵活配置混合型证券投资基金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6.兴银现金增利货币市场基金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7.兴银瑞益纯债债券型证券投资基金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8.兴银朝阳债券型证券投资基金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.兴银现金收益货币市场基金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/>
          <w:color w:val="000000" w:themeColor="text1"/>
          <w:sz w:val="28"/>
          <w:szCs w:val="28"/>
        </w:rPr>
        <w:t>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.兴银收益增强债券型证券投资基金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.兴银现金添利货币市场基金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.兴银长益三个月定期开放债券型证券投资基金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.兴银长盈三个月定期开放债券型证券投资基金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.兴银消费新趋势灵活配置混合型证券投资基金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1</w:t>
      </w:r>
      <w:r>
        <w:rPr>
          <w:rFonts w:ascii="仿宋" w:eastAsia="仿宋" w:hAnsi="仿宋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.兴银合盈债券型证券投资基金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3453C3" w:rsidRPr="003453C3">
        <w:rPr>
          <w:rFonts w:ascii="仿宋" w:eastAsia="仿宋" w:hAnsi="仿宋" w:hint="eastAsia"/>
          <w:color w:val="000000" w:themeColor="text1"/>
          <w:sz w:val="28"/>
          <w:szCs w:val="28"/>
        </w:rPr>
        <w:t>兴银中证港股通科技交易型开放式指数证券投资基金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/>
          <w:color w:val="000000" w:themeColor="text1"/>
          <w:sz w:val="28"/>
          <w:szCs w:val="28"/>
        </w:rPr>
        <w:t>7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.兴银中短债债券型证券投资基金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/>
          <w:color w:val="000000" w:themeColor="text1"/>
          <w:sz w:val="28"/>
          <w:szCs w:val="28"/>
        </w:rPr>
        <w:t>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.兴银汇福定期开放债券型发起式证券投资基金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19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.兴银汇逸三个月定期开放债券型发起式证券投资基金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/>
          <w:color w:val="000000" w:themeColor="text1"/>
          <w:sz w:val="28"/>
          <w:szCs w:val="28"/>
        </w:rPr>
        <w:t>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.兴银合丰政策性金融债债券型证券投资基金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.兴银鑫日享短债债券型证券投资基金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.兴银先锋成长混合型证券投资基金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.兴银汇裕一年定期开放债券型发起式证券投资基金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.兴银聚丰债券型证券投资基金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/>
          <w:color w:val="000000" w:themeColor="text1"/>
          <w:sz w:val="28"/>
          <w:szCs w:val="28"/>
        </w:rPr>
        <w:t>5.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兴银合盛三年定期开放债券型证券投资基金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26.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兴银汇悦一年定期开放债券型发起式证券投资基金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27.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兴银汇智一年定期开放债券型发起式证券投资基金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28.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兴银丰运稳益回报混合型证券投资基金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29.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兴银研究精选股票型证券投资基金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/>
          <w:color w:val="000000" w:themeColor="text1"/>
          <w:sz w:val="28"/>
          <w:szCs w:val="28"/>
        </w:rPr>
        <w:t>0.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兴银景气优选混合型证券投资基金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31.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兴银策略智选混合型证券投资基金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32.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兴银汇泽87个月定期开放债券型证券投资基金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/>
          <w:color w:val="000000" w:themeColor="text1"/>
          <w:sz w:val="28"/>
          <w:szCs w:val="28"/>
        </w:rPr>
        <w:t>3.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兴银科技增长1个月滚动持有期混合型证券投资基金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/>
          <w:color w:val="000000" w:themeColor="text1"/>
          <w:sz w:val="28"/>
          <w:szCs w:val="28"/>
        </w:rPr>
        <w:t>4.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兴银中证500指数增强型证券投资基金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35.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兴银高端制造混合型证券投资基金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lastRenderedPageBreak/>
        <w:t>36.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兴银稳安60天滚动持有债券型发起式证券投资基金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37.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兴银中证科创创业50指数型证券投资基金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/>
          <w:color w:val="000000" w:themeColor="text1"/>
          <w:sz w:val="28"/>
          <w:szCs w:val="28"/>
        </w:rPr>
        <w:t>8.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兴银国证新能源车电池交易型开放式指数证券投资基金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/>
          <w:color w:val="000000" w:themeColor="text1"/>
          <w:sz w:val="28"/>
          <w:szCs w:val="28"/>
        </w:rPr>
        <w:t>9.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兴银兴慧一年持有期混合型证券投资基金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/>
          <w:color w:val="000000" w:themeColor="text1"/>
          <w:sz w:val="28"/>
          <w:szCs w:val="28"/>
        </w:rPr>
        <w:t>0.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兴银中证</w:t>
      </w:r>
      <w:r>
        <w:rPr>
          <w:rFonts w:ascii="仿宋" w:eastAsia="仿宋" w:hAnsi="仿宋"/>
          <w:color w:val="000000" w:themeColor="text1"/>
          <w:sz w:val="28"/>
          <w:szCs w:val="28"/>
        </w:rPr>
        <w:t>100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0指数增强型证券投资基金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41.兴银碳中和主题混合型证券投资基金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42.兴银汇泓一年定期开放债券型发起式证券投资基金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43.兴银稳益30天持有期债券型证券投资基金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44.兴银合鑫债券型证券投资基金</w:t>
      </w:r>
    </w:p>
    <w:p w:rsidR="00420455" w:rsidRDefault="0042045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/>
          <w:color w:val="000000" w:themeColor="text1"/>
          <w:sz w:val="28"/>
          <w:szCs w:val="28"/>
        </w:rPr>
        <w:t>5.</w:t>
      </w:r>
      <w:r w:rsidRPr="00420455">
        <w:rPr>
          <w:rFonts w:ascii="仿宋" w:eastAsia="仿宋" w:hAnsi="仿宋" w:hint="eastAsia"/>
          <w:color w:val="000000" w:themeColor="text1"/>
          <w:sz w:val="28"/>
          <w:szCs w:val="28"/>
        </w:rPr>
        <w:t>兴银中证同业存单AAA指数7天持有期证券投资基金</w:t>
      </w:r>
    </w:p>
    <w:p w:rsidR="00420455" w:rsidRDefault="0042045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46.</w:t>
      </w:r>
      <w:r w:rsidRPr="00420455">
        <w:rPr>
          <w:rFonts w:ascii="仿宋" w:eastAsia="仿宋" w:hAnsi="仿宋" w:hint="eastAsia"/>
          <w:color w:val="000000" w:themeColor="text1"/>
          <w:sz w:val="28"/>
          <w:szCs w:val="28"/>
        </w:rPr>
        <w:t>兴银成长精选混合型证券投资基金</w:t>
      </w:r>
    </w:p>
    <w:p w:rsidR="00420455" w:rsidRDefault="0042045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47.</w:t>
      </w:r>
      <w:r w:rsidRPr="00420455">
        <w:rPr>
          <w:rFonts w:ascii="仿宋" w:eastAsia="仿宋" w:hAnsi="仿宋" w:hint="eastAsia"/>
          <w:color w:val="000000" w:themeColor="text1"/>
          <w:sz w:val="28"/>
          <w:szCs w:val="28"/>
        </w:rPr>
        <w:t>兴银竞争优势混合型证券投资基金</w:t>
      </w:r>
    </w:p>
    <w:p w:rsidR="00081785" w:rsidRDefault="0008178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/>
          <w:color w:val="000000" w:themeColor="text1"/>
          <w:sz w:val="28"/>
          <w:szCs w:val="28"/>
        </w:rPr>
        <w:t>8.</w:t>
      </w:r>
      <w:r w:rsidRPr="00081785">
        <w:rPr>
          <w:rFonts w:ascii="仿宋" w:eastAsia="仿宋" w:hAnsi="仿宋" w:hint="eastAsia"/>
          <w:color w:val="000000" w:themeColor="text1"/>
          <w:sz w:val="28"/>
          <w:szCs w:val="28"/>
        </w:rPr>
        <w:t>兴银合泰债券型证</w:t>
      </w:r>
      <w:bookmarkStart w:id="0" w:name="_GoBack"/>
      <w:bookmarkEnd w:id="0"/>
      <w:r w:rsidRPr="00081785">
        <w:rPr>
          <w:rFonts w:ascii="仿宋" w:eastAsia="仿宋" w:hAnsi="仿宋" w:hint="eastAsia"/>
          <w:color w:val="000000" w:themeColor="text1"/>
          <w:sz w:val="28"/>
          <w:szCs w:val="28"/>
        </w:rPr>
        <w:t>券投资基金</w:t>
      </w:r>
    </w:p>
    <w:p w:rsidR="00081785" w:rsidRDefault="0008178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49.</w:t>
      </w:r>
      <w:r w:rsidRPr="00081785">
        <w:rPr>
          <w:rFonts w:ascii="仿宋" w:eastAsia="仿宋" w:hAnsi="仿宋" w:hint="eastAsia"/>
          <w:color w:val="000000" w:themeColor="text1"/>
          <w:sz w:val="28"/>
          <w:szCs w:val="28"/>
        </w:rPr>
        <w:t>兴银稳惠180天持有期混合型证券投资基金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季度报告全文于202</w:t>
      </w:r>
      <w:r w:rsidR="005C4546">
        <w:rPr>
          <w:rFonts w:ascii="仿宋" w:eastAsia="仿宋" w:hAnsi="仿宋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081785">
        <w:rPr>
          <w:rFonts w:ascii="仿宋" w:eastAsia="仿宋" w:hAnsi="仿宋"/>
          <w:color w:val="000000" w:themeColor="text1"/>
          <w:sz w:val="28"/>
          <w:szCs w:val="28"/>
        </w:rPr>
        <w:t>7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081785">
        <w:rPr>
          <w:rFonts w:ascii="仿宋" w:eastAsia="仿宋" w:hAnsi="仿宋"/>
          <w:color w:val="000000" w:themeColor="text1"/>
          <w:sz w:val="28"/>
          <w:szCs w:val="28"/>
        </w:rPr>
        <w:t>20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日在本公司网站（</w:t>
      </w:r>
      <w:r>
        <w:rPr>
          <w:rFonts w:ascii="仿宋" w:eastAsia="仿宋" w:hAnsi="仿宋"/>
          <w:color w:val="000000" w:themeColor="text1"/>
          <w:sz w:val="28"/>
          <w:szCs w:val="28"/>
        </w:rPr>
        <w:t>http://www.hffunds.cn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）和中国证监会基金电子披露网站（http://eid.csrc.gov.cn/fund）披露，供投资者查阅。如有疑问可拨打本公司客服电话（</w:t>
      </w:r>
      <w:r>
        <w:rPr>
          <w:rFonts w:ascii="仿宋" w:eastAsia="仿宋" w:hAnsi="仿宋"/>
          <w:color w:val="000000" w:themeColor="text1"/>
          <w:sz w:val="28"/>
          <w:szCs w:val="28"/>
        </w:rPr>
        <w:t>40000-96326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）咨询。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042F5F" w:rsidRDefault="00B24215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042F5F" w:rsidRDefault="00042F5F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042F5F" w:rsidRDefault="00B24215">
      <w:pPr>
        <w:spacing w:line="360" w:lineRule="auto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兴银基金</w:t>
      </w:r>
      <w:r>
        <w:rPr>
          <w:rFonts w:ascii="仿宋" w:eastAsia="仿宋" w:hAnsi="仿宋"/>
          <w:color w:val="000000" w:themeColor="text1"/>
          <w:sz w:val="28"/>
          <w:szCs w:val="28"/>
        </w:rPr>
        <w:t>管理有限责任公司</w:t>
      </w:r>
    </w:p>
    <w:p w:rsidR="00042F5F" w:rsidRDefault="00B24215">
      <w:pPr>
        <w:spacing w:line="360" w:lineRule="auto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/>
          <w:color w:val="000000" w:themeColor="text1"/>
          <w:sz w:val="28"/>
          <w:szCs w:val="28"/>
        </w:rPr>
        <w:t>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5C4546">
        <w:rPr>
          <w:rFonts w:ascii="仿宋" w:eastAsia="仿宋" w:hAnsi="仿宋"/>
          <w:color w:val="000000" w:themeColor="text1"/>
          <w:sz w:val="28"/>
          <w:szCs w:val="28"/>
        </w:rPr>
        <w:t>3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="00081785">
        <w:rPr>
          <w:rFonts w:ascii="仿宋" w:eastAsia="仿宋" w:hAnsi="仿宋"/>
          <w:color w:val="000000" w:themeColor="text1"/>
          <w:sz w:val="28"/>
          <w:szCs w:val="28"/>
        </w:rPr>
        <w:t>7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 w:rsidR="00081785">
        <w:rPr>
          <w:rFonts w:ascii="仿宋" w:eastAsia="仿宋" w:hAnsi="仿宋"/>
          <w:color w:val="000000" w:themeColor="text1"/>
          <w:sz w:val="28"/>
          <w:szCs w:val="28"/>
        </w:rPr>
        <w:t>20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p w:rsidR="00042F5F" w:rsidRDefault="00042F5F">
      <w:pPr>
        <w:widowControl/>
        <w:spacing w:line="360" w:lineRule="auto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sectPr w:rsidR="00042F5F" w:rsidSect="00050C68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07B" w:rsidRDefault="00C2307B">
      <w:r>
        <w:separator/>
      </w:r>
    </w:p>
  </w:endnote>
  <w:endnote w:type="continuationSeparator" w:id="0">
    <w:p w:rsidR="00C2307B" w:rsidRDefault="00C23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042F5F" w:rsidRDefault="00050C68">
        <w:pPr>
          <w:pStyle w:val="a5"/>
          <w:jc w:val="center"/>
        </w:pPr>
        <w:r>
          <w:fldChar w:fldCharType="begin"/>
        </w:r>
        <w:r w:rsidR="00B24215">
          <w:instrText>PAGE   \* MERGEFORMAT</w:instrText>
        </w:r>
        <w:r>
          <w:fldChar w:fldCharType="separate"/>
        </w:r>
        <w:r w:rsidR="001F268C" w:rsidRPr="001F268C">
          <w:rPr>
            <w:noProof/>
            <w:lang w:val="zh-CN"/>
          </w:rPr>
          <w:t>2</w:t>
        </w:r>
        <w:r>
          <w:fldChar w:fldCharType="end"/>
        </w:r>
      </w:p>
    </w:sdtContent>
  </w:sdt>
  <w:p w:rsidR="00042F5F" w:rsidRDefault="00042F5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AutoText"/>
      </w:docPartObj>
    </w:sdtPr>
    <w:sdtContent>
      <w:p w:rsidR="00042F5F" w:rsidRDefault="00050C68">
        <w:pPr>
          <w:pStyle w:val="a5"/>
          <w:jc w:val="center"/>
        </w:pPr>
        <w:r>
          <w:fldChar w:fldCharType="begin"/>
        </w:r>
        <w:r w:rsidR="00B24215">
          <w:instrText>PAGE   \* MERGEFORMAT</w:instrText>
        </w:r>
        <w:r>
          <w:fldChar w:fldCharType="separate"/>
        </w:r>
        <w:r w:rsidR="001F268C" w:rsidRPr="001F268C">
          <w:rPr>
            <w:noProof/>
            <w:lang w:val="zh-CN"/>
          </w:rPr>
          <w:t>1</w:t>
        </w:r>
        <w:r>
          <w:fldChar w:fldCharType="end"/>
        </w:r>
      </w:p>
    </w:sdtContent>
  </w:sdt>
  <w:p w:rsidR="00042F5F" w:rsidRDefault="00042F5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07B" w:rsidRDefault="00C2307B">
      <w:r>
        <w:separator/>
      </w:r>
    </w:p>
  </w:footnote>
  <w:footnote w:type="continuationSeparator" w:id="0">
    <w:p w:rsidR="00C2307B" w:rsidRDefault="00C230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Q5ZGIyMjYwZmEwOTc3ZTExMzUzNGFjODI5MTNjZTkifQ=="/>
  </w:docVars>
  <w:rsids>
    <w:rsidRoot w:val="009A149B"/>
    <w:rsid w:val="00001760"/>
    <w:rsid w:val="00010044"/>
    <w:rsid w:val="000146EC"/>
    <w:rsid w:val="00022ABD"/>
    <w:rsid w:val="00025D40"/>
    <w:rsid w:val="000300E5"/>
    <w:rsid w:val="0003246C"/>
    <w:rsid w:val="00033010"/>
    <w:rsid w:val="00033204"/>
    <w:rsid w:val="00041702"/>
    <w:rsid w:val="00042F5F"/>
    <w:rsid w:val="000475F0"/>
    <w:rsid w:val="00050C68"/>
    <w:rsid w:val="000539F6"/>
    <w:rsid w:val="00056EE0"/>
    <w:rsid w:val="00057323"/>
    <w:rsid w:val="00060E44"/>
    <w:rsid w:val="0008010F"/>
    <w:rsid w:val="00081785"/>
    <w:rsid w:val="00081ADE"/>
    <w:rsid w:val="00082374"/>
    <w:rsid w:val="00084E7D"/>
    <w:rsid w:val="00087988"/>
    <w:rsid w:val="0009227A"/>
    <w:rsid w:val="00093E55"/>
    <w:rsid w:val="00094F20"/>
    <w:rsid w:val="0009667C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082C"/>
    <w:rsid w:val="00191702"/>
    <w:rsid w:val="00192262"/>
    <w:rsid w:val="001A593B"/>
    <w:rsid w:val="001D04AB"/>
    <w:rsid w:val="001D2521"/>
    <w:rsid w:val="001D74AE"/>
    <w:rsid w:val="001E219F"/>
    <w:rsid w:val="001E7CAD"/>
    <w:rsid w:val="001F125D"/>
    <w:rsid w:val="001F15CB"/>
    <w:rsid w:val="001F268C"/>
    <w:rsid w:val="001F533E"/>
    <w:rsid w:val="0021172E"/>
    <w:rsid w:val="00215EBE"/>
    <w:rsid w:val="00221DE2"/>
    <w:rsid w:val="00234298"/>
    <w:rsid w:val="00242EA9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49B0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3666"/>
    <w:rsid w:val="002C5D36"/>
    <w:rsid w:val="002D5CD0"/>
    <w:rsid w:val="002E24D1"/>
    <w:rsid w:val="002E79D9"/>
    <w:rsid w:val="002E7B0A"/>
    <w:rsid w:val="002F2B53"/>
    <w:rsid w:val="00303860"/>
    <w:rsid w:val="00311075"/>
    <w:rsid w:val="003117E6"/>
    <w:rsid w:val="00312C55"/>
    <w:rsid w:val="0031471A"/>
    <w:rsid w:val="00332619"/>
    <w:rsid w:val="00333802"/>
    <w:rsid w:val="003453C3"/>
    <w:rsid w:val="003467B5"/>
    <w:rsid w:val="0035048E"/>
    <w:rsid w:val="00355B7C"/>
    <w:rsid w:val="00361065"/>
    <w:rsid w:val="0036248F"/>
    <w:rsid w:val="0038024A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D35DA"/>
    <w:rsid w:val="003E74FB"/>
    <w:rsid w:val="003F4E13"/>
    <w:rsid w:val="003F6960"/>
    <w:rsid w:val="0040020D"/>
    <w:rsid w:val="0040459A"/>
    <w:rsid w:val="00405ADB"/>
    <w:rsid w:val="00420455"/>
    <w:rsid w:val="00423967"/>
    <w:rsid w:val="004254EE"/>
    <w:rsid w:val="0042650C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4D49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1843"/>
    <w:rsid w:val="004E1D5E"/>
    <w:rsid w:val="004E4984"/>
    <w:rsid w:val="004E630B"/>
    <w:rsid w:val="004F7313"/>
    <w:rsid w:val="005158A6"/>
    <w:rsid w:val="0052094C"/>
    <w:rsid w:val="00534A41"/>
    <w:rsid w:val="0053650E"/>
    <w:rsid w:val="0053771F"/>
    <w:rsid w:val="00542535"/>
    <w:rsid w:val="00544E6E"/>
    <w:rsid w:val="00547910"/>
    <w:rsid w:val="00551033"/>
    <w:rsid w:val="00551FE0"/>
    <w:rsid w:val="00560AC4"/>
    <w:rsid w:val="00563FE4"/>
    <w:rsid w:val="00567A02"/>
    <w:rsid w:val="005711D9"/>
    <w:rsid w:val="00573439"/>
    <w:rsid w:val="005751C6"/>
    <w:rsid w:val="00580ED6"/>
    <w:rsid w:val="00582D8F"/>
    <w:rsid w:val="005837B0"/>
    <w:rsid w:val="00596AC1"/>
    <w:rsid w:val="005A0967"/>
    <w:rsid w:val="005A408B"/>
    <w:rsid w:val="005A46AE"/>
    <w:rsid w:val="005A77EA"/>
    <w:rsid w:val="005B5746"/>
    <w:rsid w:val="005C00AF"/>
    <w:rsid w:val="005C4546"/>
    <w:rsid w:val="005C7C95"/>
    <w:rsid w:val="005D234B"/>
    <w:rsid w:val="005D3C24"/>
    <w:rsid w:val="005D4528"/>
    <w:rsid w:val="005E088E"/>
    <w:rsid w:val="005E0F00"/>
    <w:rsid w:val="005F2AA5"/>
    <w:rsid w:val="005F4D9C"/>
    <w:rsid w:val="005F7E5C"/>
    <w:rsid w:val="00604996"/>
    <w:rsid w:val="00605B67"/>
    <w:rsid w:val="006163B1"/>
    <w:rsid w:val="00616874"/>
    <w:rsid w:val="0062589F"/>
    <w:rsid w:val="00626EA8"/>
    <w:rsid w:val="00631D90"/>
    <w:rsid w:val="00641CEA"/>
    <w:rsid w:val="0065080E"/>
    <w:rsid w:val="00655229"/>
    <w:rsid w:val="00656B0C"/>
    <w:rsid w:val="00660660"/>
    <w:rsid w:val="0066309A"/>
    <w:rsid w:val="0066627D"/>
    <w:rsid w:val="00673D5F"/>
    <w:rsid w:val="006832A2"/>
    <w:rsid w:val="00684A20"/>
    <w:rsid w:val="00690EC4"/>
    <w:rsid w:val="006962CB"/>
    <w:rsid w:val="006A0BB0"/>
    <w:rsid w:val="006A7F42"/>
    <w:rsid w:val="006B4697"/>
    <w:rsid w:val="006B7E59"/>
    <w:rsid w:val="006C1BAD"/>
    <w:rsid w:val="006D17EF"/>
    <w:rsid w:val="006E3E49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5494"/>
    <w:rsid w:val="00756CAD"/>
    <w:rsid w:val="007629BB"/>
    <w:rsid w:val="00762A82"/>
    <w:rsid w:val="007703B8"/>
    <w:rsid w:val="00771227"/>
    <w:rsid w:val="00772D42"/>
    <w:rsid w:val="00775751"/>
    <w:rsid w:val="00777FE7"/>
    <w:rsid w:val="00781015"/>
    <w:rsid w:val="0078338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22AA"/>
    <w:rsid w:val="00825398"/>
    <w:rsid w:val="008263AE"/>
    <w:rsid w:val="008318C0"/>
    <w:rsid w:val="00831A29"/>
    <w:rsid w:val="00832B61"/>
    <w:rsid w:val="00835A88"/>
    <w:rsid w:val="00847A69"/>
    <w:rsid w:val="00847AAC"/>
    <w:rsid w:val="008619E1"/>
    <w:rsid w:val="00866E5A"/>
    <w:rsid w:val="008721DF"/>
    <w:rsid w:val="008738A9"/>
    <w:rsid w:val="00875486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2695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271CD"/>
    <w:rsid w:val="00933628"/>
    <w:rsid w:val="009412EE"/>
    <w:rsid w:val="009465EA"/>
    <w:rsid w:val="009506DC"/>
    <w:rsid w:val="009566C4"/>
    <w:rsid w:val="00956DD9"/>
    <w:rsid w:val="009609F2"/>
    <w:rsid w:val="009628AE"/>
    <w:rsid w:val="00967A04"/>
    <w:rsid w:val="00973509"/>
    <w:rsid w:val="0097750E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5106"/>
    <w:rsid w:val="009F72D1"/>
    <w:rsid w:val="00A144A6"/>
    <w:rsid w:val="00A21627"/>
    <w:rsid w:val="00A36454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57B3"/>
    <w:rsid w:val="00A87DCB"/>
    <w:rsid w:val="00AA6CF8"/>
    <w:rsid w:val="00AB49A1"/>
    <w:rsid w:val="00AC1161"/>
    <w:rsid w:val="00AD18DD"/>
    <w:rsid w:val="00AD562B"/>
    <w:rsid w:val="00AE3F47"/>
    <w:rsid w:val="00AE69BF"/>
    <w:rsid w:val="00AE71D9"/>
    <w:rsid w:val="00AF7347"/>
    <w:rsid w:val="00B014DF"/>
    <w:rsid w:val="00B11B77"/>
    <w:rsid w:val="00B16987"/>
    <w:rsid w:val="00B17EF5"/>
    <w:rsid w:val="00B2068A"/>
    <w:rsid w:val="00B22EFD"/>
    <w:rsid w:val="00B23F95"/>
    <w:rsid w:val="00B24215"/>
    <w:rsid w:val="00B25BAB"/>
    <w:rsid w:val="00B26285"/>
    <w:rsid w:val="00B330BD"/>
    <w:rsid w:val="00B33F4A"/>
    <w:rsid w:val="00B41297"/>
    <w:rsid w:val="00B504F2"/>
    <w:rsid w:val="00B510CF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1580"/>
    <w:rsid w:val="00C12754"/>
    <w:rsid w:val="00C1308D"/>
    <w:rsid w:val="00C1450B"/>
    <w:rsid w:val="00C22765"/>
    <w:rsid w:val="00C22816"/>
    <w:rsid w:val="00C2307B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56932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5C74"/>
    <w:rsid w:val="00CF6D5C"/>
    <w:rsid w:val="00D10B1F"/>
    <w:rsid w:val="00D11E1F"/>
    <w:rsid w:val="00D20C81"/>
    <w:rsid w:val="00D27ADB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267"/>
    <w:rsid w:val="00D62A71"/>
    <w:rsid w:val="00D70A3B"/>
    <w:rsid w:val="00D72110"/>
    <w:rsid w:val="00D919AF"/>
    <w:rsid w:val="00D937BD"/>
    <w:rsid w:val="00D974B7"/>
    <w:rsid w:val="00DA2D7C"/>
    <w:rsid w:val="00DA640F"/>
    <w:rsid w:val="00DB6F0A"/>
    <w:rsid w:val="00DC2C4B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4840"/>
    <w:rsid w:val="00E7407A"/>
    <w:rsid w:val="00E81A0A"/>
    <w:rsid w:val="00E84EB9"/>
    <w:rsid w:val="00E964F7"/>
    <w:rsid w:val="00EA6F84"/>
    <w:rsid w:val="00EB7931"/>
    <w:rsid w:val="00EC38DE"/>
    <w:rsid w:val="00ED3319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3DF0"/>
    <w:rsid w:val="00F04DC2"/>
    <w:rsid w:val="00F066D9"/>
    <w:rsid w:val="00F13071"/>
    <w:rsid w:val="00F21B05"/>
    <w:rsid w:val="00F23990"/>
    <w:rsid w:val="00F25F52"/>
    <w:rsid w:val="00F469D5"/>
    <w:rsid w:val="00F47FEE"/>
    <w:rsid w:val="00F527B3"/>
    <w:rsid w:val="00F60840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3A1F"/>
    <w:rsid w:val="6FE53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6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050C68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050C6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5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05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050C68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050C68"/>
    <w:rPr>
      <w:b/>
      <w:bCs/>
    </w:rPr>
  </w:style>
  <w:style w:type="character" w:styleId="a9">
    <w:name w:val="Hyperlink"/>
    <w:basedOn w:val="a0"/>
    <w:uiPriority w:val="99"/>
    <w:unhideWhenUsed/>
    <w:rsid w:val="00050C68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050C68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rsid w:val="00050C68"/>
    <w:rPr>
      <w:vertAlign w:val="superscript"/>
    </w:rPr>
  </w:style>
  <w:style w:type="character" w:customStyle="1" w:styleId="Char2">
    <w:name w:val="页眉 Char"/>
    <w:basedOn w:val="a0"/>
    <w:link w:val="a6"/>
    <w:uiPriority w:val="99"/>
    <w:rsid w:val="00050C6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50C68"/>
    <w:rPr>
      <w:sz w:val="18"/>
      <w:szCs w:val="18"/>
    </w:rPr>
  </w:style>
  <w:style w:type="paragraph" w:styleId="ac">
    <w:name w:val="List Paragraph"/>
    <w:basedOn w:val="a"/>
    <w:uiPriority w:val="34"/>
    <w:qFormat/>
    <w:rsid w:val="00050C68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050C68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050C68"/>
  </w:style>
  <w:style w:type="character" w:customStyle="1" w:styleId="Char4">
    <w:name w:val="批注主题 Char"/>
    <w:basedOn w:val="Char"/>
    <w:link w:val="a8"/>
    <w:uiPriority w:val="99"/>
    <w:semiHidden/>
    <w:rsid w:val="00050C68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sid w:val="00050C68"/>
    <w:rPr>
      <w:sz w:val="18"/>
      <w:szCs w:val="18"/>
    </w:rPr>
  </w:style>
  <w:style w:type="character" w:customStyle="1" w:styleId="font01">
    <w:name w:val="font01"/>
    <w:basedOn w:val="a0"/>
    <w:rsid w:val="00050C68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sid w:val="00050C68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rsid w:val="00050C68"/>
    <w:rPr>
      <w:rFonts w:ascii="Arial" w:hAnsi="Arial" w:cs="Arial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D1118-4880-49E0-8F51-7AF783722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1192</Characters>
  <Application>Microsoft Office Word</Application>
  <DocSecurity>4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2023-07-19T16:03:00Z</dcterms:created>
  <dcterms:modified xsi:type="dcterms:W3CDTF">2023-07-19T16:03:00Z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AAE3ABDC6CAA4515AE16D9C3B0C07551</vt:lpwstr>
  </property>
</Properties>
</file>