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BE9" w:rsidRDefault="00497833">
      <w:pPr>
        <w:spacing w:line="500" w:lineRule="exact"/>
        <w:jc w:val="center"/>
        <w:rPr>
          <w:rFonts w:ascii="黑体" w:eastAsia="黑体" w:hAnsi="黑体"/>
          <w:sz w:val="30"/>
          <w:szCs w:val="30"/>
        </w:rPr>
      </w:pPr>
      <w:r>
        <w:rPr>
          <w:rFonts w:ascii="黑体" w:eastAsia="黑体" w:hAnsi="黑体" w:hint="eastAsia"/>
          <w:sz w:val="30"/>
          <w:szCs w:val="30"/>
        </w:rPr>
        <w:t>申万菱信基金管理有限公司</w:t>
      </w:r>
    </w:p>
    <w:p w:rsidR="001F2BE9" w:rsidRDefault="00497833" w:rsidP="00497833">
      <w:pPr>
        <w:spacing w:afterLines="50" w:line="500" w:lineRule="exact"/>
        <w:jc w:val="center"/>
        <w:rPr>
          <w:rFonts w:ascii="黑体" w:eastAsia="黑体" w:hAnsi="黑体"/>
          <w:sz w:val="30"/>
          <w:szCs w:val="30"/>
        </w:rPr>
      </w:pPr>
      <w:bookmarkStart w:id="0" w:name="_GoBack"/>
      <w:r>
        <w:rPr>
          <w:rFonts w:ascii="黑体" w:eastAsia="黑体" w:hAnsi="黑体" w:hint="eastAsia"/>
          <w:sz w:val="30"/>
          <w:szCs w:val="30"/>
        </w:rPr>
        <w:t>关于旗下部分基金新增贵文基金</w:t>
      </w:r>
      <w:r>
        <w:rPr>
          <w:rFonts w:ascii="黑体" w:eastAsia="黑体" w:hAnsi="黑体" w:hint="eastAsia"/>
          <w:sz w:val="30"/>
          <w:szCs w:val="30"/>
        </w:rPr>
        <w:t>为</w:t>
      </w:r>
      <w:r>
        <w:rPr>
          <w:rFonts w:ascii="黑体" w:eastAsia="黑体" w:hAnsi="黑体" w:hint="eastAsia"/>
          <w:sz w:val="30"/>
          <w:szCs w:val="30"/>
        </w:rPr>
        <w:t>代销机构的公告</w:t>
      </w:r>
    </w:p>
    <w:bookmarkEnd w:id="0"/>
    <w:p w:rsidR="001F2BE9" w:rsidRDefault="00497833">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为满足广大投资者的理财需求，经申万菱信基金管理有限公司（以下简称“本公司”）与部分代销机构协商一致，本公司旗下部分基金新增代销机构，详情如下：</w:t>
      </w:r>
    </w:p>
    <w:p w:rsidR="001F2BE9" w:rsidRDefault="00497833">
      <w:pPr>
        <w:pStyle w:val="ab"/>
        <w:numPr>
          <w:ilvl w:val="0"/>
          <w:numId w:val="1"/>
        </w:numPr>
        <w:spacing w:line="500" w:lineRule="exact"/>
        <w:ind w:left="0" w:firstLine="480"/>
        <w:rPr>
          <w:rFonts w:ascii="仿宋" w:eastAsia="仿宋" w:hAnsi="仿宋" w:cs="仿宋"/>
          <w:sz w:val="24"/>
          <w:szCs w:val="24"/>
        </w:rPr>
      </w:pPr>
      <w:r>
        <w:rPr>
          <w:rFonts w:ascii="仿宋" w:eastAsia="仿宋" w:hAnsi="仿宋" w:cs="仿宋" w:hint="eastAsia"/>
          <w:sz w:val="24"/>
          <w:szCs w:val="24"/>
        </w:rPr>
        <w:t>适用基金范围</w:t>
      </w:r>
    </w:p>
    <w:p w:rsidR="001F2BE9" w:rsidRDefault="00497833">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2023</w:t>
      </w:r>
      <w:r>
        <w:rPr>
          <w:rFonts w:ascii="仿宋" w:eastAsia="仿宋" w:hAnsi="仿宋" w:cs="仿宋" w:hint="eastAsia"/>
          <w:sz w:val="24"/>
          <w:szCs w:val="24"/>
        </w:rPr>
        <w:t>年</w:t>
      </w:r>
      <w:r>
        <w:rPr>
          <w:rFonts w:ascii="仿宋" w:eastAsia="仿宋" w:hAnsi="仿宋" w:cs="仿宋"/>
          <w:sz w:val="24"/>
          <w:szCs w:val="24"/>
        </w:rPr>
        <w:t>7</w:t>
      </w:r>
      <w:r>
        <w:rPr>
          <w:rFonts w:ascii="仿宋" w:eastAsia="仿宋" w:hAnsi="仿宋" w:cs="仿宋" w:hint="eastAsia"/>
          <w:sz w:val="24"/>
          <w:szCs w:val="24"/>
        </w:rPr>
        <w:t>月</w:t>
      </w:r>
      <w:r>
        <w:rPr>
          <w:rFonts w:ascii="仿宋" w:eastAsia="仿宋" w:hAnsi="仿宋" w:cs="仿宋"/>
          <w:sz w:val="24"/>
          <w:szCs w:val="24"/>
        </w:rPr>
        <w:t>19</w:t>
      </w:r>
      <w:r>
        <w:rPr>
          <w:rFonts w:ascii="仿宋" w:eastAsia="仿宋" w:hAnsi="仿宋" w:cs="仿宋" w:hint="eastAsia"/>
          <w:sz w:val="24"/>
          <w:szCs w:val="24"/>
        </w:rPr>
        <w:t>日起，投资者可通过贵州省贵文文化基金销售有限公司（简称“贵文基金”）办理下表所列基金产品的开户、申购、赎回等相关业务。</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099"/>
        <w:gridCol w:w="6619"/>
        <w:gridCol w:w="1009"/>
      </w:tblGrid>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基金代码</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基金名称</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TA</w:t>
            </w:r>
            <w:r>
              <w:rPr>
                <w:rFonts w:ascii="仿宋" w:eastAsia="仿宋" w:hAnsi="仿宋" w:cs="仿宋" w:hint="eastAsia"/>
                <w:color w:val="000000"/>
                <w:kern w:val="0"/>
                <w:sz w:val="22"/>
                <w:lang/>
              </w:rPr>
              <w:t>类别</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001201</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申万菱信安鑫回报灵活配置混合型证券投资基金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001727</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申万菱信安鑫回报灵活配置混合型证券投资基金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001148</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申万菱信多策略灵活配置混合型证券投资基金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001724</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申万菱信多策略灵活配置混合型证券投资基金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008968</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申万菱信安泰鼎利一年定期开放债券型发起式证券投资基金</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007391</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申万菱信安泰丰利债券型证券投资基金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007392</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申万菱信安泰丰利债券型证券投资基金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006609</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申万菱信安泰瑞利中短债债券型证券投资基金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007240</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申万菱信安泰瑞利中短债债券型证券投资基金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009084</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申万菱信安泰鑫利纯债一年定期开放债券型发起式证券投资基金</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003601</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申万菱信安鑫精选混合型证券投资基金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003602</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申万菱信安鑫精选混合型证券投资基金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003493</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申万菱信安鑫优选混合型证券投资基金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003512</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申万菱信安鑫优选混合型证券投资基金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009557</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申万菱信创业板量化精选股票型证券投资基金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lastRenderedPageBreak/>
              <w:t>010505</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申万菱信创业板量化精选股票型证券投资基金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015921</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申万菱信国证</w:t>
            </w:r>
            <w:r>
              <w:rPr>
                <w:rFonts w:ascii="仿宋" w:eastAsia="仿宋" w:hAnsi="仿宋" w:cs="仿宋" w:hint="eastAsia"/>
                <w:color w:val="000000"/>
                <w:kern w:val="0"/>
                <w:sz w:val="22"/>
                <w:lang/>
              </w:rPr>
              <w:t>2000</w:t>
            </w:r>
            <w:r>
              <w:rPr>
                <w:rFonts w:ascii="仿宋" w:eastAsia="仿宋" w:hAnsi="仿宋" w:cs="仿宋" w:hint="eastAsia"/>
                <w:color w:val="000000"/>
                <w:kern w:val="0"/>
                <w:sz w:val="22"/>
                <w:lang/>
              </w:rPr>
              <w:t>指数增强型发起式证券投资基金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015922</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申万菱信国证</w:t>
            </w:r>
            <w:r>
              <w:rPr>
                <w:rFonts w:ascii="仿宋" w:eastAsia="仿宋" w:hAnsi="仿宋" w:cs="仿宋" w:hint="eastAsia"/>
                <w:color w:val="000000"/>
                <w:kern w:val="0"/>
                <w:sz w:val="22"/>
                <w:lang/>
              </w:rPr>
              <w:t>2000</w:t>
            </w:r>
            <w:r>
              <w:rPr>
                <w:rFonts w:ascii="仿宋" w:eastAsia="仿宋" w:hAnsi="仿宋" w:cs="仿宋" w:hint="eastAsia"/>
                <w:color w:val="000000"/>
                <w:kern w:val="0"/>
                <w:sz w:val="22"/>
                <w:lang/>
              </w:rPr>
              <w:t>指数增强型发起式证券投资基金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005009</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申万菱信行业轮动股票型证券投资基金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015157</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申万菱信行业轮动股票型证券投资基金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011985</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申万菱信合利纯债债券型证券投资基金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011986</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申万菱信合利纯债债券型证券投资基金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013325</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申万菱信恒利三个月定期开放债券型证券投资基金</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310398</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申万菱信沪深</w:t>
            </w:r>
            <w:r>
              <w:rPr>
                <w:rFonts w:ascii="仿宋" w:eastAsia="仿宋" w:hAnsi="仿宋" w:cs="仿宋" w:hint="eastAsia"/>
                <w:color w:val="000000"/>
                <w:kern w:val="0"/>
                <w:sz w:val="22"/>
                <w:lang/>
              </w:rPr>
              <w:t>300</w:t>
            </w:r>
            <w:r>
              <w:rPr>
                <w:rFonts w:ascii="仿宋" w:eastAsia="仿宋" w:hAnsi="仿宋" w:cs="仿宋" w:hint="eastAsia"/>
                <w:color w:val="000000"/>
                <w:kern w:val="0"/>
                <w:sz w:val="22"/>
                <w:lang/>
              </w:rPr>
              <w:t>价值指数证券投资基金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007800</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申万菱信沪深</w:t>
            </w:r>
            <w:r>
              <w:rPr>
                <w:rFonts w:ascii="仿宋" w:eastAsia="仿宋" w:hAnsi="仿宋" w:cs="仿宋" w:hint="eastAsia"/>
                <w:color w:val="000000"/>
                <w:kern w:val="0"/>
                <w:sz w:val="22"/>
                <w:lang/>
              </w:rPr>
              <w:t>300</w:t>
            </w:r>
            <w:r>
              <w:rPr>
                <w:rFonts w:ascii="仿宋" w:eastAsia="仿宋" w:hAnsi="仿宋" w:cs="仿宋" w:hint="eastAsia"/>
                <w:color w:val="000000"/>
                <w:kern w:val="0"/>
                <w:sz w:val="22"/>
                <w:lang/>
              </w:rPr>
              <w:t>价值指数证券投资基金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016103</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申万菱信沪深</w:t>
            </w:r>
            <w:r>
              <w:rPr>
                <w:rFonts w:ascii="仿宋" w:eastAsia="仿宋" w:hAnsi="仿宋" w:cs="仿宋" w:hint="eastAsia"/>
                <w:color w:val="000000"/>
                <w:kern w:val="0"/>
                <w:sz w:val="22"/>
                <w:lang/>
              </w:rPr>
              <w:t>300</w:t>
            </w:r>
            <w:r>
              <w:rPr>
                <w:rFonts w:ascii="仿宋" w:eastAsia="仿宋" w:hAnsi="仿宋" w:cs="仿宋" w:hint="eastAsia"/>
                <w:color w:val="000000"/>
                <w:kern w:val="0"/>
                <w:sz w:val="22"/>
                <w:lang/>
              </w:rPr>
              <w:t>优选指数增强发起式证券投资基金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016104</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申万菱信沪深</w:t>
            </w:r>
            <w:r>
              <w:rPr>
                <w:rFonts w:ascii="仿宋" w:eastAsia="仿宋" w:hAnsi="仿宋" w:cs="仿宋" w:hint="eastAsia"/>
                <w:color w:val="000000"/>
                <w:kern w:val="0"/>
                <w:sz w:val="22"/>
                <w:lang/>
              </w:rPr>
              <w:t>300</w:t>
            </w:r>
            <w:r>
              <w:rPr>
                <w:rFonts w:ascii="仿宋" w:eastAsia="仿宋" w:hAnsi="仿宋" w:cs="仿宋" w:hint="eastAsia"/>
                <w:color w:val="000000"/>
                <w:kern w:val="0"/>
                <w:sz w:val="22"/>
                <w:lang/>
              </w:rPr>
              <w:t>优选指数增强发起式证券投资基金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310318</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申万菱信沪深</w:t>
            </w:r>
            <w:r>
              <w:rPr>
                <w:rFonts w:ascii="仿宋" w:eastAsia="仿宋" w:hAnsi="仿宋" w:cs="仿宋" w:hint="eastAsia"/>
                <w:color w:val="000000"/>
                <w:kern w:val="0"/>
                <w:sz w:val="22"/>
                <w:lang/>
              </w:rPr>
              <w:t>300</w:t>
            </w:r>
            <w:r>
              <w:rPr>
                <w:rFonts w:ascii="仿宋" w:eastAsia="仿宋" w:hAnsi="仿宋" w:cs="仿宋" w:hint="eastAsia"/>
                <w:color w:val="000000"/>
                <w:kern w:val="0"/>
                <w:sz w:val="22"/>
                <w:lang/>
              </w:rPr>
              <w:t>指数增强型证券投资基金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007804</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申万菱信沪深</w:t>
            </w:r>
            <w:r>
              <w:rPr>
                <w:rFonts w:ascii="仿宋" w:eastAsia="仿宋" w:hAnsi="仿宋" w:cs="仿宋" w:hint="eastAsia"/>
                <w:color w:val="000000"/>
                <w:kern w:val="0"/>
                <w:sz w:val="22"/>
                <w:lang/>
              </w:rPr>
              <w:t>300</w:t>
            </w:r>
            <w:r>
              <w:rPr>
                <w:rFonts w:ascii="仿宋" w:eastAsia="仿宋" w:hAnsi="仿宋" w:cs="仿宋" w:hint="eastAsia"/>
                <w:color w:val="000000"/>
                <w:kern w:val="0"/>
                <w:sz w:val="22"/>
                <w:lang/>
              </w:rPr>
              <w:t>指数增强型证券投资基金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012626</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申万菱信汇元宝债券型证券投资基金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012627</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申万菱信汇元宝债券型证券投资基金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014383</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申万菱信集利三个月定期开放债券型证券投资基金</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011800</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申万菱信价值精选混合型证券投资基金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015158</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申万菱信价值精选混合型证券投资基金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017065</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申万菱信价值臻选混合型证券投资基金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017066</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申万菱信价值臻选混合型证券投资基金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310368</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申万菱信竞争优势混合型证券投资基金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lastRenderedPageBreak/>
              <w:t>015173</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申万菱信竞争优势混合型证券投资基金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310518</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申万菱信可转换债券债券型证券投资基金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015167</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申万菱信可转换债券债券型证券投资基金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017063</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申万菱信乐成混合型证券投资基金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017064</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申万菱信乐成混合型证券投资基金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012051</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申万菱信乐道三年持有期混合型证券投资基金</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015630</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申万菱信乐融一年持有期混合型证券投资基金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015631</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申万菱信乐融一年持有期混合型证券投资基金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013085</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申万菱信乐同混合型证券投资基金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013086</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申万菱信乐同混合型证券投资基金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011488</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申万菱信乐享混合型证券投资基金</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008895</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申万菱信量化对冲策略灵活配置混合型发起式证券投资基金</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015445</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申万菱信绿色纯债债券型发起式证券投资基金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015446</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申万菱信绿色纯债债券型发起式证券投资基金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013634</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申万菱信双利混合型证券投资基金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013635</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申万菱信双利混合型证券投资基金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014861</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申万菱信双禧混合型发起式证券投资基金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014862</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申万菱信双禧混合型发起式证券投资基金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016101</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申万菱信碳中和智选混合型发起式证券投资基金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016102</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申万菱信碳中和智选混合型发起式证券投资基金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010735</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申万菱信稳健养老目标一年持有期混合型发起式基金中基金（</w:t>
            </w:r>
            <w:r>
              <w:rPr>
                <w:rFonts w:ascii="仿宋" w:eastAsia="仿宋" w:hAnsi="仿宋" w:cs="仿宋" w:hint="eastAsia"/>
                <w:color w:val="000000"/>
                <w:kern w:val="0"/>
                <w:sz w:val="22"/>
                <w:lang/>
              </w:rPr>
              <w:t>FOF</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015489</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申万菱信稳鑫</w:t>
            </w:r>
            <w:r>
              <w:rPr>
                <w:rFonts w:ascii="仿宋" w:eastAsia="仿宋" w:hAnsi="仿宋" w:cs="仿宋" w:hint="eastAsia"/>
                <w:color w:val="000000"/>
                <w:kern w:val="0"/>
                <w:sz w:val="22"/>
                <w:lang/>
              </w:rPr>
              <w:t>30</w:t>
            </w:r>
            <w:r>
              <w:rPr>
                <w:rFonts w:ascii="仿宋" w:eastAsia="仿宋" w:hAnsi="仿宋" w:cs="仿宋" w:hint="eastAsia"/>
                <w:color w:val="000000"/>
                <w:kern w:val="0"/>
                <w:sz w:val="22"/>
                <w:lang/>
              </w:rPr>
              <w:t>天滚动持有短债债券型发起式证券投资基金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015490</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申万菱信稳鑫</w:t>
            </w:r>
            <w:r>
              <w:rPr>
                <w:rFonts w:ascii="仿宋" w:eastAsia="仿宋" w:hAnsi="仿宋" w:cs="仿宋" w:hint="eastAsia"/>
                <w:color w:val="000000"/>
                <w:kern w:val="0"/>
                <w:sz w:val="22"/>
                <w:lang/>
              </w:rPr>
              <w:t>30</w:t>
            </w:r>
            <w:r>
              <w:rPr>
                <w:rFonts w:ascii="仿宋" w:eastAsia="仿宋" w:hAnsi="仿宋" w:cs="仿宋" w:hint="eastAsia"/>
                <w:color w:val="000000"/>
                <w:kern w:val="0"/>
                <w:sz w:val="22"/>
                <w:lang/>
              </w:rPr>
              <w:t>天滚动持有短债债券型发起式证券投资基金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016748</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申万菱信稳鑫</w:t>
            </w:r>
            <w:r>
              <w:rPr>
                <w:rFonts w:ascii="仿宋" w:eastAsia="仿宋" w:hAnsi="仿宋" w:cs="仿宋" w:hint="eastAsia"/>
                <w:color w:val="000000"/>
                <w:kern w:val="0"/>
                <w:sz w:val="22"/>
                <w:lang/>
              </w:rPr>
              <w:t>60</w:t>
            </w:r>
            <w:r>
              <w:rPr>
                <w:rFonts w:ascii="仿宋" w:eastAsia="仿宋" w:hAnsi="仿宋" w:cs="仿宋" w:hint="eastAsia"/>
                <w:color w:val="000000"/>
                <w:kern w:val="0"/>
                <w:sz w:val="22"/>
                <w:lang/>
              </w:rPr>
              <w:t>天滚动持有中短债债券型证券投资基金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016749</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申万菱信稳鑫</w:t>
            </w:r>
            <w:r>
              <w:rPr>
                <w:rFonts w:ascii="仿宋" w:eastAsia="仿宋" w:hAnsi="仿宋" w:cs="仿宋" w:hint="eastAsia"/>
                <w:color w:val="000000"/>
                <w:kern w:val="0"/>
                <w:sz w:val="22"/>
                <w:lang/>
              </w:rPr>
              <w:t>60</w:t>
            </w:r>
            <w:r>
              <w:rPr>
                <w:rFonts w:ascii="仿宋" w:eastAsia="仿宋" w:hAnsi="仿宋" w:cs="仿宋" w:hint="eastAsia"/>
                <w:color w:val="000000"/>
                <w:kern w:val="0"/>
                <w:sz w:val="22"/>
                <w:lang/>
              </w:rPr>
              <w:t>天滚动持有中短债债券型证券投资基金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015923</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申万菱信稳鑫</w:t>
            </w:r>
            <w:r>
              <w:rPr>
                <w:rFonts w:ascii="仿宋" w:eastAsia="仿宋" w:hAnsi="仿宋" w:cs="仿宋" w:hint="eastAsia"/>
                <w:color w:val="000000"/>
                <w:kern w:val="0"/>
                <w:sz w:val="22"/>
                <w:lang/>
              </w:rPr>
              <w:t>90</w:t>
            </w:r>
            <w:r>
              <w:rPr>
                <w:rFonts w:ascii="仿宋" w:eastAsia="仿宋" w:hAnsi="仿宋" w:cs="仿宋" w:hint="eastAsia"/>
                <w:color w:val="000000"/>
                <w:kern w:val="0"/>
                <w:sz w:val="22"/>
                <w:lang/>
              </w:rPr>
              <w:t>天滚动持有中短债债券型证券投资基金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015924</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申万菱信稳鑫</w:t>
            </w:r>
            <w:r>
              <w:rPr>
                <w:rFonts w:ascii="仿宋" w:eastAsia="仿宋" w:hAnsi="仿宋" w:cs="仿宋" w:hint="eastAsia"/>
                <w:color w:val="000000"/>
                <w:kern w:val="0"/>
                <w:sz w:val="22"/>
                <w:lang/>
              </w:rPr>
              <w:t>90</w:t>
            </w:r>
            <w:r>
              <w:rPr>
                <w:rFonts w:ascii="仿宋" w:eastAsia="仿宋" w:hAnsi="仿宋" w:cs="仿宋" w:hint="eastAsia"/>
                <w:color w:val="000000"/>
                <w:kern w:val="0"/>
                <w:sz w:val="22"/>
                <w:lang/>
              </w:rPr>
              <w:t>天滚动持有中短债债券型证券投资基金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310508</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申万菱信稳益宝债券型证券投资基金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015175</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申万菱信稳益宝债券型证券投资基金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310388</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申万菱信消费增长混合型证券投资基金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015254</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申万菱信消费增长混合型证券投资基金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015295</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申万菱信鑫享稳健混合型发起式证券投资基金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015296</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申万菱信鑫享稳健混合型发起式证券投资基金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016105</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申万菱信兴乐优选混合型证券投资基金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016106</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申万菱信兴乐优选混合型证券投资基金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015431</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申万菱信兴利债券型证券投资基金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015432</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申万菱信兴利债券型证券投资基金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015914</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申万菱信养老目标日期</w:t>
            </w:r>
            <w:r>
              <w:rPr>
                <w:rFonts w:ascii="仿宋" w:eastAsia="仿宋" w:hAnsi="仿宋" w:cs="仿宋" w:hint="eastAsia"/>
                <w:color w:val="000000"/>
                <w:kern w:val="0"/>
                <w:sz w:val="22"/>
                <w:lang/>
              </w:rPr>
              <w:t>2040</w:t>
            </w:r>
            <w:r>
              <w:rPr>
                <w:rFonts w:ascii="仿宋" w:eastAsia="仿宋" w:hAnsi="仿宋" w:cs="仿宋" w:hint="eastAsia"/>
                <w:color w:val="000000"/>
                <w:kern w:val="0"/>
                <w:sz w:val="22"/>
                <w:lang/>
              </w:rPr>
              <w:t>三年持有期混合型发起式基金中基金（</w:t>
            </w:r>
            <w:r>
              <w:rPr>
                <w:rFonts w:ascii="仿宋" w:eastAsia="仿宋" w:hAnsi="仿宋" w:cs="仿宋" w:hint="eastAsia"/>
                <w:color w:val="000000"/>
                <w:kern w:val="0"/>
                <w:sz w:val="22"/>
                <w:lang/>
              </w:rPr>
              <w:t>FOF</w:t>
            </w:r>
            <w:r>
              <w:rPr>
                <w:rFonts w:ascii="仿宋" w:eastAsia="仿宋" w:hAnsi="仿宋" w:cs="仿宋" w:hint="eastAsia"/>
                <w:color w:val="000000"/>
                <w:kern w:val="0"/>
                <w:sz w:val="22"/>
                <w:lang/>
              </w:rPr>
              <w:t>）</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005433</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申万菱信医药先锋股票型证券投资基金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015171</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申万菱信医药先锋股票型证券投资基金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012210</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申万菱信智能汽车股票型证券投资基金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012211</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申万菱信智能汽车股票型证券投资基金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005825</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申万菱信智能驱动股票型证券投资基金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015159</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申万菱信智能驱动股票型证券投资基金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016515</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申万菱信智能生活量化选股混合型发起式证券投资基金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016516</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申万菱信智能生活量化选股混合型发起式证券投资基金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017067</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w:t>
            </w:r>
            <w:r>
              <w:rPr>
                <w:rFonts w:ascii="仿宋" w:eastAsia="仿宋" w:hAnsi="仿宋" w:cs="仿宋" w:hint="eastAsia"/>
                <w:color w:val="000000"/>
                <w:kern w:val="0"/>
                <w:sz w:val="22"/>
                <w:lang/>
              </w:rPr>
              <w:t>1000</w:t>
            </w:r>
            <w:r>
              <w:rPr>
                <w:rFonts w:ascii="仿宋" w:eastAsia="仿宋" w:hAnsi="仿宋" w:cs="仿宋" w:hint="eastAsia"/>
                <w:color w:val="000000"/>
                <w:kern w:val="0"/>
                <w:sz w:val="22"/>
                <w:lang/>
              </w:rPr>
              <w:t>指数增强型证券投资基金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017068</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w:t>
            </w:r>
            <w:r>
              <w:rPr>
                <w:rFonts w:ascii="仿宋" w:eastAsia="仿宋" w:hAnsi="仿宋" w:cs="仿宋" w:hint="eastAsia"/>
                <w:color w:val="000000"/>
                <w:kern w:val="0"/>
                <w:sz w:val="22"/>
                <w:lang/>
              </w:rPr>
              <w:t>1000</w:t>
            </w:r>
            <w:r>
              <w:rPr>
                <w:rFonts w:ascii="仿宋" w:eastAsia="仿宋" w:hAnsi="仿宋" w:cs="仿宋" w:hint="eastAsia"/>
                <w:color w:val="000000"/>
                <w:kern w:val="0"/>
                <w:sz w:val="22"/>
                <w:lang/>
              </w:rPr>
              <w:t>指数增强型证券投资基金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003986</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w:t>
            </w:r>
            <w:r>
              <w:rPr>
                <w:rFonts w:ascii="仿宋" w:eastAsia="仿宋" w:hAnsi="仿宋" w:cs="仿宋" w:hint="eastAsia"/>
                <w:color w:val="000000"/>
                <w:kern w:val="0"/>
                <w:sz w:val="22"/>
                <w:lang/>
              </w:rPr>
              <w:t>500</w:t>
            </w:r>
            <w:r>
              <w:rPr>
                <w:rFonts w:ascii="仿宋" w:eastAsia="仿宋" w:hAnsi="仿宋" w:cs="仿宋" w:hint="eastAsia"/>
                <w:color w:val="000000"/>
                <w:kern w:val="0"/>
                <w:sz w:val="22"/>
                <w:lang/>
              </w:rPr>
              <w:t>指数优选增强型证券投资基金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007794</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w:t>
            </w:r>
            <w:r>
              <w:rPr>
                <w:rFonts w:ascii="仿宋" w:eastAsia="仿宋" w:hAnsi="仿宋" w:cs="仿宋" w:hint="eastAsia"/>
                <w:color w:val="000000"/>
                <w:kern w:val="0"/>
                <w:sz w:val="22"/>
                <w:lang/>
              </w:rPr>
              <w:t>500</w:t>
            </w:r>
            <w:r>
              <w:rPr>
                <w:rFonts w:ascii="仿宋" w:eastAsia="仿宋" w:hAnsi="仿宋" w:cs="仿宋" w:hint="eastAsia"/>
                <w:color w:val="000000"/>
                <w:kern w:val="0"/>
                <w:sz w:val="22"/>
                <w:lang/>
              </w:rPr>
              <w:t>指数优选增强型证券投资基金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002510</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w:t>
            </w:r>
            <w:r>
              <w:rPr>
                <w:rFonts w:ascii="仿宋" w:eastAsia="仿宋" w:hAnsi="仿宋" w:cs="仿宋" w:hint="eastAsia"/>
                <w:color w:val="000000"/>
                <w:kern w:val="0"/>
                <w:sz w:val="22"/>
                <w:lang/>
              </w:rPr>
              <w:t>500</w:t>
            </w:r>
            <w:r>
              <w:rPr>
                <w:rFonts w:ascii="仿宋" w:eastAsia="仿宋" w:hAnsi="仿宋" w:cs="仿宋" w:hint="eastAsia"/>
                <w:color w:val="000000"/>
                <w:kern w:val="0"/>
                <w:sz w:val="22"/>
                <w:lang/>
              </w:rPr>
              <w:t>指数增强型证券投资基金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007795</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w:t>
            </w:r>
            <w:r>
              <w:rPr>
                <w:rFonts w:ascii="仿宋" w:eastAsia="仿宋" w:hAnsi="仿宋" w:cs="仿宋" w:hint="eastAsia"/>
                <w:color w:val="000000"/>
                <w:kern w:val="0"/>
                <w:sz w:val="22"/>
                <w:lang/>
              </w:rPr>
              <w:t>500</w:t>
            </w:r>
            <w:r>
              <w:rPr>
                <w:rFonts w:ascii="仿宋" w:eastAsia="仿宋" w:hAnsi="仿宋" w:cs="仿宋" w:hint="eastAsia"/>
                <w:color w:val="000000"/>
                <w:kern w:val="0"/>
                <w:sz w:val="22"/>
                <w:lang/>
              </w:rPr>
              <w:t>指数增强型证券投资基金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018207</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申万菱信中证沪港深数字经济主题指数型发起式证券投资基金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018208</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申万菱信中证沪港深数字经济主题指数型发起式证券投资基金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016225</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申万菱信中证内地新能源主题交易型开放式指数证券投资基金发起式联接基金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016226</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申万菱信中证内地新能源主题交易型开放式指数证券投资基金发起式联接基金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017111</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申万菱信中证同业存单</w:t>
            </w:r>
            <w:r>
              <w:rPr>
                <w:rFonts w:ascii="仿宋" w:eastAsia="仿宋" w:hAnsi="仿宋" w:cs="仿宋" w:hint="eastAsia"/>
                <w:color w:val="000000"/>
                <w:kern w:val="0"/>
                <w:sz w:val="22"/>
                <w:lang/>
              </w:rPr>
              <w:t>AAA</w:t>
            </w:r>
            <w:r>
              <w:rPr>
                <w:rFonts w:ascii="仿宋" w:eastAsia="仿宋" w:hAnsi="仿宋" w:cs="仿宋" w:hint="eastAsia"/>
                <w:color w:val="000000"/>
                <w:kern w:val="0"/>
                <w:sz w:val="22"/>
                <w:lang/>
              </w:rPr>
              <w:t>指数</w:t>
            </w:r>
            <w:r>
              <w:rPr>
                <w:rFonts w:ascii="仿宋" w:eastAsia="仿宋" w:hAnsi="仿宋" w:cs="仿宋" w:hint="eastAsia"/>
                <w:color w:val="000000"/>
                <w:kern w:val="0"/>
                <w:sz w:val="22"/>
                <w:lang/>
              </w:rPr>
              <w:t>7</w:t>
            </w:r>
            <w:r>
              <w:rPr>
                <w:rFonts w:ascii="仿宋" w:eastAsia="仿宋" w:hAnsi="仿宋" w:cs="仿宋" w:hint="eastAsia"/>
                <w:color w:val="000000"/>
                <w:kern w:val="0"/>
                <w:sz w:val="22"/>
                <w:lang/>
              </w:rPr>
              <w:t>天持有期证券投资基金</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007983</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申万菱信中证研发创新</w:t>
            </w:r>
            <w:r>
              <w:rPr>
                <w:rFonts w:ascii="仿宋" w:eastAsia="仿宋" w:hAnsi="仿宋" w:cs="仿宋" w:hint="eastAsia"/>
                <w:color w:val="000000"/>
                <w:kern w:val="0"/>
                <w:sz w:val="22"/>
                <w:lang/>
              </w:rPr>
              <w:t>100</w:t>
            </w:r>
            <w:r>
              <w:rPr>
                <w:rFonts w:ascii="仿宋" w:eastAsia="仿宋" w:hAnsi="仿宋" w:cs="仿宋" w:hint="eastAsia"/>
                <w:color w:val="000000"/>
                <w:kern w:val="0"/>
                <w:sz w:val="22"/>
                <w:lang/>
              </w:rPr>
              <w:t>交易型开放式指数证券投资基金联接基金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007984</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申万菱信中证研发创新</w:t>
            </w:r>
            <w:r>
              <w:rPr>
                <w:rFonts w:ascii="仿宋" w:eastAsia="仿宋" w:hAnsi="仿宋" w:cs="仿宋" w:hint="eastAsia"/>
                <w:color w:val="000000"/>
                <w:kern w:val="0"/>
                <w:sz w:val="22"/>
                <w:lang/>
              </w:rPr>
              <w:t>100</w:t>
            </w:r>
            <w:r>
              <w:rPr>
                <w:rFonts w:ascii="仿宋" w:eastAsia="仿宋" w:hAnsi="仿宋" w:cs="仿宋" w:hint="eastAsia"/>
                <w:color w:val="000000"/>
                <w:kern w:val="0"/>
                <w:sz w:val="22"/>
                <w:lang/>
              </w:rPr>
              <w:t>交易型开放式指数证券投资基金联接基金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015919</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申万菱信专精特新主题混合型发起式证券投资基金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015920</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申万菱信专精特新主题混合型发起式证券投资基金</w:t>
            </w:r>
            <w:r>
              <w:rPr>
                <w:rFonts w:ascii="仿宋" w:eastAsia="仿宋" w:hAnsi="仿宋" w:cs="仿宋" w:hint="eastAsia"/>
                <w:color w:val="000000"/>
                <w:kern w:val="0"/>
                <w:sz w:val="22"/>
                <w:lang/>
              </w:rPr>
              <w:t>C</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310308</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申万菱信盛利精选证券投资基金</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310338</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申万菱信收益宝货币市场基金</w:t>
            </w:r>
            <w:r>
              <w:rPr>
                <w:rFonts w:ascii="仿宋" w:eastAsia="仿宋" w:hAnsi="仿宋" w:cs="仿宋" w:hint="eastAsia"/>
                <w:color w:val="000000"/>
                <w:kern w:val="0"/>
                <w:sz w:val="22"/>
                <w:lang/>
              </w:rPr>
              <w:t>A</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310339</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申万菱信收益宝货币市场基金</w:t>
            </w:r>
            <w:r>
              <w:rPr>
                <w:rFonts w:ascii="仿宋" w:eastAsia="仿宋" w:hAnsi="仿宋" w:cs="仿宋" w:hint="eastAsia"/>
                <w:color w:val="000000"/>
                <w:kern w:val="0"/>
                <w:sz w:val="22"/>
                <w:lang/>
              </w:rPr>
              <w:t>B</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310328</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申万菱信新动力混合型证券投资基金</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310358</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申万菱信新经济混合型证券投资基金</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1F2BE9">
        <w:trPr>
          <w:trHeight w:val="57"/>
        </w:trPr>
        <w:tc>
          <w:tcPr>
            <w:tcW w:w="6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001156</w:t>
            </w:r>
          </w:p>
        </w:tc>
        <w:tc>
          <w:tcPr>
            <w:tcW w:w="3791"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申万菱信新能源汽车主题灵活配置混合型证券投资基金</w:t>
            </w:r>
          </w:p>
        </w:tc>
        <w:tc>
          <w:tcPr>
            <w:tcW w:w="57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noWrap/>
            <w:vAlign w:val="center"/>
          </w:tcPr>
          <w:p w:rsidR="001F2BE9" w:rsidRDefault="00497833">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bl>
    <w:p w:rsidR="001F2BE9" w:rsidRDefault="00497833">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注：</w:t>
      </w:r>
      <w:r>
        <w:rPr>
          <w:rFonts w:ascii="仿宋" w:eastAsia="仿宋" w:hAnsi="仿宋" w:cs="仿宋" w:hint="eastAsia"/>
          <w:sz w:val="24"/>
          <w:szCs w:val="24"/>
        </w:rPr>
        <w:t>1</w:t>
      </w:r>
      <w:r>
        <w:rPr>
          <w:rFonts w:ascii="仿宋" w:eastAsia="仿宋" w:hAnsi="仿宋" w:cs="仿宋" w:hint="eastAsia"/>
          <w:sz w:val="24"/>
          <w:szCs w:val="24"/>
        </w:rPr>
        <w:t>、本公司旗下自建</w:t>
      </w:r>
      <w:r>
        <w:rPr>
          <w:rFonts w:ascii="仿宋" w:eastAsia="仿宋" w:hAnsi="仿宋" w:cs="仿宋" w:hint="eastAsia"/>
          <w:sz w:val="24"/>
          <w:szCs w:val="24"/>
        </w:rPr>
        <w:t>TA</w:t>
      </w:r>
      <w:r>
        <w:rPr>
          <w:rFonts w:ascii="仿宋" w:eastAsia="仿宋" w:hAnsi="仿宋" w:cs="仿宋" w:hint="eastAsia"/>
          <w:sz w:val="24"/>
          <w:szCs w:val="24"/>
        </w:rPr>
        <w:t>基金与中登（“中登”为中国证券登记结算有限公司的简称）</w:t>
      </w:r>
      <w:r>
        <w:rPr>
          <w:rFonts w:ascii="仿宋" w:eastAsia="仿宋" w:hAnsi="仿宋" w:cs="仿宋" w:hint="eastAsia"/>
          <w:sz w:val="24"/>
          <w:szCs w:val="24"/>
        </w:rPr>
        <w:t>TA</w:t>
      </w:r>
      <w:r>
        <w:rPr>
          <w:rFonts w:ascii="仿宋" w:eastAsia="仿宋" w:hAnsi="仿宋" w:cs="仿宋" w:hint="eastAsia"/>
          <w:sz w:val="24"/>
          <w:szCs w:val="24"/>
        </w:rPr>
        <w:t>基金之间不能相互转换，以上基金产品的具体业务规则以各代销机构的规定为准。</w:t>
      </w:r>
      <w:r>
        <w:rPr>
          <w:rFonts w:ascii="仿宋" w:eastAsia="仿宋" w:hAnsi="仿宋" w:cs="仿宋" w:hint="eastAsia"/>
          <w:sz w:val="24"/>
          <w:szCs w:val="24"/>
        </w:rPr>
        <w:t>2</w:t>
      </w:r>
      <w:r>
        <w:rPr>
          <w:rFonts w:ascii="仿宋" w:eastAsia="仿宋" w:hAnsi="仿宋" w:cs="仿宋" w:hint="eastAsia"/>
          <w:sz w:val="24"/>
          <w:szCs w:val="24"/>
        </w:rPr>
        <w:t>、定期开放类基金产品的相关业务办理时间及规则请参见相关产品的业务公告。</w:t>
      </w:r>
    </w:p>
    <w:p w:rsidR="001F2BE9" w:rsidRDefault="00497833">
      <w:pPr>
        <w:numPr>
          <w:ilvl w:val="0"/>
          <w:numId w:val="1"/>
        </w:numPr>
        <w:spacing w:line="500" w:lineRule="exact"/>
        <w:ind w:left="0" w:firstLineChars="200" w:firstLine="480"/>
        <w:rPr>
          <w:rFonts w:ascii="仿宋" w:eastAsia="仿宋" w:hAnsi="仿宋" w:cs="仿宋"/>
          <w:sz w:val="24"/>
          <w:szCs w:val="24"/>
        </w:rPr>
      </w:pPr>
      <w:r>
        <w:rPr>
          <w:rFonts w:ascii="仿宋" w:eastAsia="仿宋" w:hAnsi="仿宋" w:cs="仿宋" w:hint="eastAsia"/>
          <w:sz w:val="24"/>
          <w:szCs w:val="24"/>
        </w:rPr>
        <w:t>咨询方式</w:t>
      </w:r>
    </w:p>
    <w:tbl>
      <w:tblPr>
        <w:tblW w:w="499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tblPr>
      <w:tblGrid>
        <w:gridCol w:w="2109"/>
        <w:gridCol w:w="2958"/>
        <w:gridCol w:w="3452"/>
      </w:tblGrid>
      <w:tr w:rsidR="001F2BE9">
        <w:trPr>
          <w:trHeight w:val="375"/>
        </w:trPr>
        <w:tc>
          <w:tcPr>
            <w:tcW w:w="1238" w:type="pct"/>
            <w:tcBorders>
              <w:tl2br w:val="nil"/>
              <w:tr2bl w:val="nil"/>
            </w:tcBorders>
            <w:shd w:val="clear" w:color="auto" w:fill="FFFFFF" w:themeFill="background1"/>
            <w:vAlign w:val="center"/>
          </w:tcPr>
          <w:p w:rsidR="001F2BE9" w:rsidRDefault="00497833">
            <w:pPr>
              <w:widowControl/>
              <w:spacing w:line="500" w:lineRule="exact"/>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代销机构简称</w:t>
            </w:r>
          </w:p>
        </w:tc>
        <w:tc>
          <w:tcPr>
            <w:tcW w:w="1736" w:type="pct"/>
            <w:tcBorders>
              <w:tl2br w:val="nil"/>
              <w:tr2bl w:val="nil"/>
            </w:tcBorders>
            <w:shd w:val="clear" w:color="auto" w:fill="FFFFFF" w:themeFill="background1"/>
            <w:vAlign w:val="center"/>
          </w:tcPr>
          <w:p w:rsidR="001F2BE9" w:rsidRDefault="00497833">
            <w:pPr>
              <w:widowControl/>
              <w:spacing w:line="500" w:lineRule="exact"/>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客服电话</w:t>
            </w:r>
          </w:p>
        </w:tc>
        <w:tc>
          <w:tcPr>
            <w:tcW w:w="2026" w:type="pct"/>
            <w:tcBorders>
              <w:tl2br w:val="nil"/>
              <w:tr2bl w:val="nil"/>
            </w:tcBorders>
            <w:shd w:val="clear" w:color="auto" w:fill="FFFFFF" w:themeFill="background1"/>
            <w:vAlign w:val="center"/>
          </w:tcPr>
          <w:p w:rsidR="001F2BE9" w:rsidRDefault="00497833">
            <w:pPr>
              <w:widowControl/>
              <w:spacing w:line="500" w:lineRule="exact"/>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官方网站</w:t>
            </w:r>
          </w:p>
        </w:tc>
      </w:tr>
      <w:tr w:rsidR="001F2BE9">
        <w:trPr>
          <w:trHeight w:val="607"/>
        </w:trPr>
        <w:tc>
          <w:tcPr>
            <w:tcW w:w="1238" w:type="pct"/>
            <w:tcBorders>
              <w:tl2br w:val="nil"/>
              <w:tr2bl w:val="nil"/>
            </w:tcBorders>
            <w:shd w:val="clear" w:color="auto" w:fill="FFFFFF" w:themeFill="background1"/>
            <w:vAlign w:val="center"/>
          </w:tcPr>
          <w:p w:rsidR="001F2BE9" w:rsidRDefault="00497833">
            <w:pPr>
              <w:widowControl/>
              <w:jc w:val="center"/>
              <w:rPr>
                <w:rFonts w:ascii="仿宋" w:eastAsia="仿宋" w:hAnsi="仿宋" w:cs="仿宋"/>
                <w:kern w:val="0"/>
                <w:sz w:val="24"/>
                <w:szCs w:val="24"/>
                <w:lang/>
              </w:rPr>
            </w:pPr>
            <w:r>
              <w:rPr>
                <w:rFonts w:ascii="仿宋" w:eastAsia="仿宋" w:hAnsi="仿宋" w:cs="仿宋" w:hint="eastAsia"/>
                <w:kern w:val="0"/>
                <w:sz w:val="24"/>
                <w:szCs w:val="24"/>
                <w:lang/>
              </w:rPr>
              <w:t>贵文基金</w:t>
            </w:r>
          </w:p>
        </w:tc>
        <w:tc>
          <w:tcPr>
            <w:tcW w:w="1736" w:type="pct"/>
            <w:tcBorders>
              <w:tl2br w:val="nil"/>
              <w:tr2bl w:val="nil"/>
            </w:tcBorders>
            <w:shd w:val="clear" w:color="auto" w:fill="FFFFFF" w:themeFill="background1"/>
            <w:vAlign w:val="center"/>
          </w:tcPr>
          <w:p w:rsidR="001F2BE9" w:rsidRDefault="00497833">
            <w:pPr>
              <w:jc w:val="center"/>
              <w:rPr>
                <w:rFonts w:ascii="仿宋" w:eastAsia="仿宋" w:hAnsi="仿宋" w:cs="仿宋"/>
                <w:kern w:val="0"/>
                <w:sz w:val="24"/>
                <w:szCs w:val="24"/>
                <w:lang/>
              </w:rPr>
            </w:pPr>
            <w:r>
              <w:rPr>
                <w:rFonts w:ascii="仿宋" w:eastAsia="仿宋" w:hAnsi="仿宋" w:cs="仿宋" w:hint="eastAsia"/>
                <w:kern w:val="0"/>
                <w:sz w:val="24"/>
                <w:szCs w:val="24"/>
                <w:lang/>
              </w:rPr>
              <w:t>0851-85407888</w:t>
            </w:r>
          </w:p>
        </w:tc>
        <w:tc>
          <w:tcPr>
            <w:tcW w:w="2026" w:type="pct"/>
            <w:tcBorders>
              <w:tl2br w:val="nil"/>
              <w:tr2bl w:val="nil"/>
            </w:tcBorders>
            <w:shd w:val="clear" w:color="auto" w:fill="FFFFFF" w:themeFill="background1"/>
            <w:noWrap/>
            <w:vAlign w:val="center"/>
          </w:tcPr>
          <w:p w:rsidR="001F2BE9" w:rsidRDefault="001F2BE9">
            <w:pPr>
              <w:jc w:val="center"/>
              <w:rPr>
                <w:rFonts w:ascii="仿宋" w:eastAsia="仿宋" w:hAnsi="仿宋" w:cs="仿宋"/>
                <w:kern w:val="0"/>
                <w:sz w:val="24"/>
                <w:szCs w:val="24"/>
                <w:lang/>
              </w:rPr>
            </w:pPr>
            <w:hyperlink r:id="rId5" w:history="1">
              <w:r w:rsidR="00497833">
                <w:rPr>
                  <w:rFonts w:ascii="仿宋" w:eastAsia="仿宋" w:hAnsi="仿宋" w:cs="仿宋" w:hint="eastAsia"/>
                  <w:kern w:val="0"/>
                  <w:sz w:val="24"/>
                  <w:szCs w:val="24"/>
                  <w:lang/>
                </w:rPr>
                <w:t>www.gwcaifu.com</w:t>
              </w:r>
            </w:hyperlink>
          </w:p>
        </w:tc>
      </w:tr>
    </w:tbl>
    <w:p w:rsidR="001F2BE9" w:rsidRDefault="00497833">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本公司旗下各基金的销售机构信息也可登录本公司官方网站（</w:t>
      </w:r>
      <w:r>
        <w:rPr>
          <w:rFonts w:ascii="仿宋" w:eastAsia="仿宋" w:hAnsi="仿宋" w:cs="仿宋" w:hint="eastAsia"/>
          <w:sz w:val="24"/>
          <w:szCs w:val="24"/>
        </w:rPr>
        <w:t>www.swsmu.com</w:t>
      </w:r>
      <w:r>
        <w:rPr>
          <w:rFonts w:ascii="仿宋" w:eastAsia="仿宋" w:hAnsi="仿宋" w:cs="仿宋" w:hint="eastAsia"/>
          <w:sz w:val="24"/>
          <w:szCs w:val="24"/>
        </w:rPr>
        <w:t>）进行查询，投资者若希望了解各基金详情，请参阅本公司发布的相关公告或可拨打本公司客服电话（</w:t>
      </w:r>
      <w:r>
        <w:rPr>
          <w:rFonts w:ascii="仿宋" w:eastAsia="仿宋" w:hAnsi="仿宋" w:cs="仿宋" w:hint="eastAsia"/>
          <w:sz w:val="24"/>
          <w:szCs w:val="24"/>
        </w:rPr>
        <w:t>400-880-8588</w:t>
      </w:r>
      <w:r>
        <w:rPr>
          <w:rFonts w:ascii="仿宋" w:eastAsia="仿宋" w:hAnsi="仿宋" w:cs="仿宋" w:hint="eastAsia"/>
          <w:sz w:val="24"/>
          <w:szCs w:val="24"/>
        </w:rPr>
        <w:t>或</w:t>
      </w:r>
      <w:r>
        <w:rPr>
          <w:rFonts w:ascii="仿宋" w:eastAsia="仿宋" w:hAnsi="仿宋" w:cs="仿宋" w:hint="eastAsia"/>
          <w:sz w:val="24"/>
          <w:szCs w:val="24"/>
        </w:rPr>
        <w:t>021-962299</w:t>
      </w:r>
      <w:r>
        <w:rPr>
          <w:rFonts w:ascii="仿宋" w:eastAsia="仿宋" w:hAnsi="仿宋" w:cs="仿宋" w:hint="eastAsia"/>
          <w:sz w:val="24"/>
          <w:szCs w:val="24"/>
        </w:rPr>
        <w:t>）进行咨询。</w:t>
      </w:r>
    </w:p>
    <w:p w:rsidR="001F2BE9" w:rsidRDefault="00497833">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风险提示：</w:t>
      </w:r>
      <w:r>
        <w:rPr>
          <w:rFonts w:ascii="仿宋" w:eastAsia="仿宋" w:hAnsi="仿宋" w:cs="仿宋" w:hint="eastAsia"/>
          <w:sz w:val="24"/>
          <w:szCs w:val="24"/>
        </w:rPr>
        <w:t>基金名称中含有“养老”并不代表收益保障或其他任何形式的收益承诺，</w:t>
      </w:r>
      <w:r>
        <w:rPr>
          <w:rFonts w:ascii="仿宋" w:eastAsia="仿宋" w:hAnsi="仿宋" w:cs="仿宋" w:hint="eastAsia"/>
          <w:sz w:val="24"/>
          <w:szCs w:val="24"/>
        </w:rPr>
        <w:t>相关</w:t>
      </w:r>
      <w:r>
        <w:rPr>
          <w:rFonts w:ascii="仿宋" w:eastAsia="仿宋" w:hAnsi="仿宋" w:cs="仿宋" w:hint="eastAsia"/>
          <w:sz w:val="24"/>
          <w:szCs w:val="24"/>
        </w:rPr>
        <w:t>基金不保本，可能发生亏损。基金管理人依照恪尽职守、诚实信用、谨慎勤勉的原则管理和运用基金财产，但不保证投资于基金一定盈利，也不保证最低收益。敬请投资者注意投资风险。</w:t>
      </w:r>
    </w:p>
    <w:p w:rsidR="001F2BE9" w:rsidRDefault="00497833">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欢迎广大投资者垂询、惠顾办理本公司旗下各基金的开户、认购、申购、定投、转换等相关业务。</w:t>
      </w:r>
    </w:p>
    <w:p w:rsidR="001F2BE9" w:rsidRDefault="00497833">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特此公告。</w:t>
      </w:r>
    </w:p>
    <w:p w:rsidR="001F2BE9" w:rsidRDefault="00497833">
      <w:pPr>
        <w:spacing w:line="500" w:lineRule="exact"/>
        <w:ind w:firstLineChars="200" w:firstLine="480"/>
        <w:jc w:val="right"/>
        <w:rPr>
          <w:rFonts w:ascii="仿宋" w:eastAsia="仿宋" w:hAnsi="仿宋" w:cs="仿宋"/>
          <w:sz w:val="24"/>
          <w:szCs w:val="24"/>
        </w:rPr>
      </w:pPr>
      <w:r>
        <w:rPr>
          <w:rFonts w:ascii="仿宋" w:eastAsia="仿宋" w:hAnsi="仿宋" w:cs="仿宋" w:hint="eastAsia"/>
          <w:sz w:val="24"/>
          <w:szCs w:val="24"/>
        </w:rPr>
        <w:t>申万菱信基金管理有限公司</w:t>
      </w:r>
    </w:p>
    <w:p w:rsidR="001F2BE9" w:rsidRDefault="00497833">
      <w:pPr>
        <w:spacing w:line="500" w:lineRule="exact"/>
        <w:ind w:firstLineChars="200" w:firstLine="480"/>
        <w:jc w:val="right"/>
        <w:rPr>
          <w:rFonts w:ascii="仿宋" w:eastAsia="仿宋" w:hAnsi="仿宋" w:cs="仿宋"/>
          <w:sz w:val="24"/>
          <w:szCs w:val="24"/>
        </w:rPr>
      </w:pPr>
      <w:r>
        <w:rPr>
          <w:rFonts w:ascii="仿宋" w:eastAsia="仿宋" w:hAnsi="仿宋" w:cs="仿宋" w:hint="eastAsia"/>
          <w:sz w:val="24"/>
          <w:szCs w:val="24"/>
        </w:rPr>
        <w:t>2023</w:t>
      </w:r>
      <w:r>
        <w:rPr>
          <w:rFonts w:ascii="仿宋" w:eastAsia="仿宋" w:hAnsi="仿宋" w:cs="仿宋" w:hint="eastAsia"/>
          <w:sz w:val="24"/>
          <w:szCs w:val="24"/>
        </w:rPr>
        <w:t>年</w:t>
      </w:r>
      <w:r>
        <w:rPr>
          <w:rFonts w:ascii="仿宋" w:eastAsia="仿宋" w:hAnsi="仿宋" w:cs="仿宋"/>
          <w:sz w:val="24"/>
          <w:szCs w:val="24"/>
        </w:rPr>
        <w:t>7</w:t>
      </w:r>
      <w:r>
        <w:rPr>
          <w:rFonts w:ascii="仿宋" w:eastAsia="仿宋" w:hAnsi="仿宋" w:cs="仿宋" w:hint="eastAsia"/>
          <w:sz w:val="24"/>
          <w:szCs w:val="24"/>
        </w:rPr>
        <w:t>月</w:t>
      </w:r>
      <w:r>
        <w:rPr>
          <w:rFonts w:ascii="仿宋" w:eastAsia="仿宋" w:hAnsi="仿宋" w:cs="仿宋"/>
          <w:sz w:val="24"/>
          <w:szCs w:val="24"/>
        </w:rPr>
        <w:t>15</w:t>
      </w:r>
      <w:r>
        <w:rPr>
          <w:rFonts w:ascii="仿宋" w:eastAsia="仿宋" w:hAnsi="仿宋" w:cs="仿宋" w:hint="eastAsia"/>
          <w:sz w:val="24"/>
          <w:szCs w:val="24"/>
        </w:rPr>
        <w:t>日</w:t>
      </w:r>
    </w:p>
    <w:p w:rsidR="001F2BE9" w:rsidRDefault="001F2BE9">
      <w:pPr>
        <w:spacing w:line="500" w:lineRule="exact"/>
        <w:jc w:val="right"/>
        <w:rPr>
          <w:rFonts w:asciiTheme="minorEastAsia" w:hAnsiTheme="minorEastAsia"/>
          <w:sz w:val="24"/>
          <w:szCs w:val="24"/>
        </w:rPr>
      </w:pPr>
    </w:p>
    <w:sectPr w:rsidR="001F2BE9" w:rsidSect="001F2BE9">
      <w:pgSz w:w="11906" w:h="16838"/>
      <w:pgMar w:top="82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A78F3"/>
    <w:multiLevelType w:val="multilevel"/>
    <w:tmpl w:val="758A78F3"/>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ZmE2ZjQ3MzZhYWIzMWM4OWY2ODMyNTljMGY1ZTFiZWQifQ=="/>
  </w:docVars>
  <w:rsids>
    <w:rsidRoot w:val="00172A27"/>
    <w:rsid w:val="00023BF5"/>
    <w:rsid w:val="0005384C"/>
    <w:rsid w:val="00062E5E"/>
    <w:rsid w:val="0006394B"/>
    <w:rsid w:val="00070C2C"/>
    <w:rsid w:val="0008747A"/>
    <w:rsid w:val="000A49AD"/>
    <w:rsid w:val="000B530F"/>
    <w:rsid w:val="000B62C9"/>
    <w:rsid w:val="000D53AC"/>
    <w:rsid w:val="00172A27"/>
    <w:rsid w:val="001F2BE9"/>
    <w:rsid w:val="00253AF9"/>
    <w:rsid w:val="00270DD4"/>
    <w:rsid w:val="00304C74"/>
    <w:rsid w:val="003477BB"/>
    <w:rsid w:val="00363A10"/>
    <w:rsid w:val="003748D9"/>
    <w:rsid w:val="003D5218"/>
    <w:rsid w:val="003D641A"/>
    <w:rsid w:val="00462D99"/>
    <w:rsid w:val="00467228"/>
    <w:rsid w:val="00497833"/>
    <w:rsid w:val="004C2C5D"/>
    <w:rsid w:val="004C5270"/>
    <w:rsid w:val="004F51DB"/>
    <w:rsid w:val="00502B4E"/>
    <w:rsid w:val="005119FF"/>
    <w:rsid w:val="005A334B"/>
    <w:rsid w:val="005D4BEE"/>
    <w:rsid w:val="006132E0"/>
    <w:rsid w:val="006166C0"/>
    <w:rsid w:val="00622BA6"/>
    <w:rsid w:val="00657E09"/>
    <w:rsid w:val="00662087"/>
    <w:rsid w:val="00675900"/>
    <w:rsid w:val="006962F8"/>
    <w:rsid w:val="006A1924"/>
    <w:rsid w:val="006C1367"/>
    <w:rsid w:val="0071668B"/>
    <w:rsid w:val="00777F23"/>
    <w:rsid w:val="007A0644"/>
    <w:rsid w:val="007B04A5"/>
    <w:rsid w:val="007E2D28"/>
    <w:rsid w:val="00890EB2"/>
    <w:rsid w:val="008B05C7"/>
    <w:rsid w:val="008B072A"/>
    <w:rsid w:val="008C7D9E"/>
    <w:rsid w:val="00993121"/>
    <w:rsid w:val="00A305EB"/>
    <w:rsid w:val="00A56168"/>
    <w:rsid w:val="00AB6267"/>
    <w:rsid w:val="00AF6356"/>
    <w:rsid w:val="00B153C9"/>
    <w:rsid w:val="00B25E5D"/>
    <w:rsid w:val="00B44206"/>
    <w:rsid w:val="00B562EB"/>
    <w:rsid w:val="00B827CA"/>
    <w:rsid w:val="00BB0EB8"/>
    <w:rsid w:val="00BE05FC"/>
    <w:rsid w:val="00C301EB"/>
    <w:rsid w:val="00C84140"/>
    <w:rsid w:val="00C97E58"/>
    <w:rsid w:val="00CA73A8"/>
    <w:rsid w:val="00D07CF5"/>
    <w:rsid w:val="00D51E54"/>
    <w:rsid w:val="00D565F2"/>
    <w:rsid w:val="00D81F61"/>
    <w:rsid w:val="00DB2266"/>
    <w:rsid w:val="00DB550B"/>
    <w:rsid w:val="00DF2B34"/>
    <w:rsid w:val="00E25011"/>
    <w:rsid w:val="00E406D7"/>
    <w:rsid w:val="00E460F9"/>
    <w:rsid w:val="00E55787"/>
    <w:rsid w:val="00E72DB5"/>
    <w:rsid w:val="00EA238D"/>
    <w:rsid w:val="00EC4B43"/>
    <w:rsid w:val="00ED6FF1"/>
    <w:rsid w:val="00EE5D6B"/>
    <w:rsid w:val="00EF046C"/>
    <w:rsid w:val="00F0654A"/>
    <w:rsid w:val="00F06A67"/>
    <w:rsid w:val="00F62DC9"/>
    <w:rsid w:val="00F77FB0"/>
    <w:rsid w:val="00FA0BD7"/>
    <w:rsid w:val="00FB2DE2"/>
    <w:rsid w:val="121B6930"/>
    <w:rsid w:val="14977201"/>
    <w:rsid w:val="2CC359C5"/>
    <w:rsid w:val="313025D1"/>
    <w:rsid w:val="373A24CE"/>
    <w:rsid w:val="3D1A021A"/>
    <w:rsid w:val="3ED1739E"/>
    <w:rsid w:val="4FD63A9A"/>
    <w:rsid w:val="67A4164A"/>
    <w:rsid w:val="72C05B47"/>
    <w:rsid w:val="74C14001"/>
    <w:rsid w:val="781D52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BE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F2BE9"/>
    <w:pPr>
      <w:jc w:val="left"/>
    </w:pPr>
  </w:style>
  <w:style w:type="paragraph" w:styleId="a4">
    <w:name w:val="Balloon Text"/>
    <w:basedOn w:val="a"/>
    <w:link w:val="Char0"/>
    <w:uiPriority w:val="99"/>
    <w:semiHidden/>
    <w:unhideWhenUsed/>
    <w:qFormat/>
    <w:rsid w:val="001F2BE9"/>
    <w:rPr>
      <w:sz w:val="18"/>
      <w:szCs w:val="18"/>
    </w:rPr>
  </w:style>
  <w:style w:type="paragraph" w:styleId="a5">
    <w:name w:val="footer"/>
    <w:basedOn w:val="a"/>
    <w:link w:val="Char1"/>
    <w:uiPriority w:val="99"/>
    <w:unhideWhenUsed/>
    <w:qFormat/>
    <w:rsid w:val="001F2BE9"/>
    <w:pPr>
      <w:tabs>
        <w:tab w:val="center" w:pos="4153"/>
        <w:tab w:val="right" w:pos="8306"/>
      </w:tabs>
      <w:snapToGrid w:val="0"/>
      <w:jc w:val="left"/>
    </w:pPr>
    <w:rPr>
      <w:sz w:val="18"/>
      <w:szCs w:val="18"/>
    </w:rPr>
  </w:style>
  <w:style w:type="paragraph" w:styleId="a6">
    <w:name w:val="header"/>
    <w:basedOn w:val="a"/>
    <w:link w:val="Char2"/>
    <w:uiPriority w:val="99"/>
    <w:unhideWhenUsed/>
    <w:rsid w:val="001F2BE9"/>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1F2BE9"/>
    <w:rPr>
      <w:b/>
      <w:bCs/>
    </w:rPr>
  </w:style>
  <w:style w:type="table" w:styleId="a8">
    <w:name w:val="Table Grid"/>
    <w:basedOn w:val="a1"/>
    <w:uiPriority w:val="59"/>
    <w:qFormat/>
    <w:rsid w:val="001F2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1F2BE9"/>
    <w:rPr>
      <w:color w:val="0000FF" w:themeColor="hyperlink"/>
      <w:u w:val="single"/>
    </w:rPr>
  </w:style>
  <w:style w:type="character" w:styleId="aa">
    <w:name w:val="annotation reference"/>
    <w:basedOn w:val="a0"/>
    <w:uiPriority w:val="99"/>
    <w:semiHidden/>
    <w:unhideWhenUsed/>
    <w:qFormat/>
    <w:rsid w:val="001F2BE9"/>
    <w:rPr>
      <w:sz w:val="21"/>
      <w:szCs w:val="21"/>
    </w:rPr>
  </w:style>
  <w:style w:type="character" w:customStyle="1" w:styleId="Char2">
    <w:name w:val="页眉 Char"/>
    <w:basedOn w:val="a0"/>
    <w:link w:val="a6"/>
    <w:uiPriority w:val="99"/>
    <w:qFormat/>
    <w:rsid w:val="001F2BE9"/>
    <w:rPr>
      <w:sz w:val="18"/>
      <w:szCs w:val="18"/>
    </w:rPr>
  </w:style>
  <w:style w:type="character" w:customStyle="1" w:styleId="Char1">
    <w:name w:val="页脚 Char"/>
    <w:basedOn w:val="a0"/>
    <w:link w:val="a5"/>
    <w:uiPriority w:val="99"/>
    <w:qFormat/>
    <w:rsid w:val="001F2BE9"/>
    <w:rPr>
      <w:sz w:val="18"/>
      <w:szCs w:val="18"/>
    </w:rPr>
  </w:style>
  <w:style w:type="paragraph" w:styleId="ab">
    <w:name w:val="List Paragraph"/>
    <w:basedOn w:val="a"/>
    <w:uiPriority w:val="34"/>
    <w:qFormat/>
    <w:rsid w:val="001F2BE9"/>
    <w:pPr>
      <w:ind w:firstLineChars="200" w:firstLine="420"/>
    </w:pPr>
  </w:style>
  <w:style w:type="character" w:customStyle="1" w:styleId="Char">
    <w:name w:val="批注文字 Char"/>
    <w:basedOn w:val="a0"/>
    <w:link w:val="a3"/>
    <w:uiPriority w:val="99"/>
    <w:semiHidden/>
    <w:qFormat/>
    <w:rsid w:val="001F2BE9"/>
  </w:style>
  <w:style w:type="character" w:customStyle="1" w:styleId="Char3">
    <w:name w:val="批注主题 Char"/>
    <w:basedOn w:val="Char"/>
    <w:link w:val="a7"/>
    <w:uiPriority w:val="99"/>
    <w:semiHidden/>
    <w:qFormat/>
    <w:rsid w:val="001F2BE9"/>
    <w:rPr>
      <w:b/>
      <w:bCs/>
    </w:rPr>
  </w:style>
  <w:style w:type="character" w:customStyle="1" w:styleId="Char0">
    <w:name w:val="批注框文本 Char"/>
    <w:basedOn w:val="a0"/>
    <w:link w:val="a4"/>
    <w:uiPriority w:val="99"/>
    <w:semiHidden/>
    <w:qFormat/>
    <w:rsid w:val="001F2BE9"/>
    <w:rPr>
      <w:sz w:val="18"/>
      <w:szCs w:val="18"/>
    </w:rPr>
  </w:style>
  <w:style w:type="paragraph" w:customStyle="1" w:styleId="1">
    <w:name w:val="修订1"/>
    <w:hidden/>
    <w:uiPriority w:val="99"/>
    <w:semiHidden/>
    <w:qFormat/>
    <w:rsid w:val="001F2BE9"/>
    <w:rPr>
      <w:rFonts w:asciiTheme="minorHAnsi" w:eastAsiaTheme="minorEastAsia" w:hAnsiTheme="minorHAnsi" w:cstheme="minorBidi"/>
      <w:kern w:val="2"/>
      <w:sz w:val="21"/>
      <w:szCs w:val="22"/>
    </w:rPr>
  </w:style>
  <w:style w:type="paragraph" w:customStyle="1" w:styleId="Default">
    <w:name w:val="Default"/>
    <w:uiPriority w:val="99"/>
    <w:unhideWhenUsed/>
    <w:qFormat/>
    <w:rsid w:val="001F2BE9"/>
    <w:pPr>
      <w:widowControl w:val="0"/>
      <w:autoSpaceDE w:val="0"/>
      <w:autoSpaceDN w:val="0"/>
      <w:adjustRightInd w:val="0"/>
    </w:pPr>
    <w:rPr>
      <w:rFonts w:ascii="宋体" w:hAnsi="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wcaifu.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3719</Characters>
  <Application>Microsoft Office Word</Application>
  <DocSecurity>4</DocSecurity>
  <Lines>30</Lines>
  <Paragraphs>8</Paragraphs>
  <ScaleCrop>false</ScaleCrop>
  <Company>Microsoft</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张淑静</dc:creator>
  <cp:lastModifiedBy>ZHONGM</cp:lastModifiedBy>
  <cp:revision>2</cp:revision>
  <dcterms:created xsi:type="dcterms:W3CDTF">2023-07-14T16:01:00Z</dcterms:created>
  <dcterms:modified xsi:type="dcterms:W3CDTF">2023-07-14T16:01:00Z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F401BA44155944C3B982FC5BD99CCBC4_13</vt:lpwstr>
  </property>
</Properties>
</file>