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Pr="000D52B1" w:rsidRDefault="00C06854" w:rsidP="00D54685">
      <w:pPr>
        <w:widowControl/>
        <w:spacing w:line="360" w:lineRule="auto"/>
        <w:jc w:val="center"/>
        <w:rPr>
          <w:rFonts w:asciiTheme="minorEastAsia" w:hAnsiTheme="minorEastAsia" w:cs="宋体"/>
          <w:b/>
          <w:kern w:val="0"/>
          <w:sz w:val="30"/>
          <w:szCs w:val="30"/>
        </w:rPr>
      </w:pPr>
      <w:r w:rsidRPr="000D52B1">
        <w:rPr>
          <w:rFonts w:asciiTheme="minorEastAsia" w:hAnsiTheme="minorEastAsia" w:cs="宋体" w:hint="eastAsia"/>
          <w:b/>
          <w:kern w:val="0"/>
          <w:sz w:val="30"/>
          <w:szCs w:val="30"/>
        </w:rPr>
        <w:t>西藏东财基金管理有限公司关于</w:t>
      </w:r>
      <w:r w:rsidRPr="000D52B1">
        <w:rPr>
          <w:rFonts w:asciiTheme="minorEastAsia" w:hAnsiTheme="minorEastAsia" w:cs="宋体"/>
          <w:b/>
          <w:kern w:val="0"/>
          <w:sz w:val="30"/>
          <w:szCs w:val="30"/>
        </w:rPr>
        <w:t>旗下部分</w:t>
      </w:r>
      <w:r w:rsidR="00BB3501" w:rsidRPr="000D52B1">
        <w:rPr>
          <w:rFonts w:asciiTheme="minorEastAsia" w:hAnsiTheme="minorEastAsia" w:cs="宋体"/>
          <w:b/>
          <w:kern w:val="0"/>
          <w:sz w:val="30"/>
          <w:szCs w:val="30"/>
        </w:rPr>
        <w:t>基金招募说明书</w:t>
      </w:r>
      <w:r w:rsidR="00E6553E" w:rsidRPr="000D52B1">
        <w:rPr>
          <w:rFonts w:asciiTheme="minorEastAsia" w:hAnsiTheme="minorEastAsia" w:cs="宋体" w:hint="eastAsia"/>
          <w:b/>
          <w:kern w:val="0"/>
          <w:sz w:val="30"/>
          <w:szCs w:val="30"/>
        </w:rPr>
        <w:t>更新</w:t>
      </w:r>
      <w:r w:rsidR="00E6553E" w:rsidRPr="000D52B1">
        <w:rPr>
          <w:rFonts w:asciiTheme="minorEastAsia" w:hAnsiTheme="minorEastAsia" w:cs="宋体"/>
          <w:b/>
          <w:kern w:val="0"/>
          <w:sz w:val="30"/>
          <w:szCs w:val="30"/>
        </w:rPr>
        <w:t>及</w:t>
      </w:r>
      <w:r w:rsidR="005F7A43" w:rsidRPr="000D52B1">
        <w:rPr>
          <w:rFonts w:asciiTheme="minorEastAsia" w:hAnsiTheme="minorEastAsia" w:cs="宋体" w:hint="eastAsia"/>
          <w:b/>
          <w:kern w:val="0"/>
          <w:sz w:val="30"/>
          <w:szCs w:val="30"/>
        </w:rPr>
        <w:t>基金</w:t>
      </w:r>
      <w:r w:rsidR="005F7A43" w:rsidRPr="000D52B1">
        <w:rPr>
          <w:rFonts w:asciiTheme="minorEastAsia" w:hAnsiTheme="minorEastAsia" w:cs="宋体"/>
          <w:b/>
          <w:kern w:val="0"/>
          <w:sz w:val="30"/>
          <w:szCs w:val="30"/>
        </w:rPr>
        <w:t>产品资料概要</w:t>
      </w:r>
      <w:r w:rsidR="004145D3" w:rsidRPr="000D52B1">
        <w:rPr>
          <w:rFonts w:asciiTheme="minorEastAsia" w:hAnsiTheme="minorEastAsia" w:cs="宋体" w:hint="eastAsia"/>
          <w:b/>
          <w:kern w:val="0"/>
          <w:sz w:val="30"/>
          <w:szCs w:val="30"/>
        </w:rPr>
        <w:t>更新</w:t>
      </w:r>
      <w:r w:rsidR="00BB3501" w:rsidRPr="000D52B1">
        <w:rPr>
          <w:rFonts w:asciiTheme="minorEastAsia" w:hAnsiTheme="minorEastAsia" w:cs="宋体" w:hint="eastAsia"/>
          <w:b/>
          <w:kern w:val="0"/>
          <w:sz w:val="30"/>
          <w:szCs w:val="30"/>
        </w:rPr>
        <w:t>提示性公告</w:t>
      </w:r>
    </w:p>
    <w:p w:rsidR="005B5746" w:rsidRPr="000D52B1" w:rsidRDefault="005B5746" w:rsidP="004103FC">
      <w:pPr>
        <w:widowControl/>
        <w:spacing w:line="360" w:lineRule="auto"/>
        <w:rPr>
          <w:rFonts w:asciiTheme="minorEastAsia" w:hAnsiTheme="minorEastAsia" w:cs="宋体"/>
          <w:kern w:val="0"/>
          <w:szCs w:val="21"/>
        </w:rPr>
      </w:pPr>
    </w:p>
    <w:p w:rsidR="00BB3501" w:rsidRPr="000D52B1" w:rsidRDefault="00F24D16">
      <w:pPr>
        <w:widowControl/>
        <w:autoSpaceDE w:val="0"/>
        <w:autoSpaceDN w:val="0"/>
        <w:adjustRightInd w:val="0"/>
        <w:spacing w:line="360" w:lineRule="auto"/>
        <w:ind w:firstLineChars="200" w:firstLine="480"/>
        <w:rPr>
          <w:rFonts w:asciiTheme="minorEastAsia" w:hAnsiTheme="minorEastAsia" w:cs="宋体"/>
          <w:kern w:val="0"/>
          <w:sz w:val="24"/>
          <w:szCs w:val="24"/>
        </w:rPr>
      </w:pPr>
      <w:r w:rsidRPr="00F24D16">
        <w:rPr>
          <w:rFonts w:asciiTheme="minorEastAsia" w:hAnsiTheme="minorEastAsia" w:cs="宋体" w:hint="eastAsia"/>
          <w:kern w:val="0"/>
          <w:sz w:val="24"/>
          <w:szCs w:val="24"/>
        </w:rPr>
        <w:t>西藏东财上证50指数型发起式证券投资基金</w:t>
      </w:r>
      <w:r>
        <w:rPr>
          <w:rFonts w:asciiTheme="minorEastAsia" w:hAnsiTheme="minorEastAsia" w:cs="宋体" w:hint="eastAsia"/>
          <w:kern w:val="0"/>
          <w:sz w:val="24"/>
          <w:szCs w:val="24"/>
        </w:rPr>
        <w:t>、</w:t>
      </w:r>
      <w:r w:rsidRPr="00F24D16">
        <w:rPr>
          <w:rFonts w:asciiTheme="minorEastAsia" w:hAnsiTheme="minorEastAsia" w:cs="宋体" w:hint="eastAsia"/>
          <w:kern w:val="0"/>
          <w:sz w:val="24"/>
          <w:szCs w:val="24"/>
        </w:rPr>
        <w:t>西藏东财量化精选混合型发起式证券投资基金</w:t>
      </w:r>
      <w:r>
        <w:rPr>
          <w:rFonts w:asciiTheme="minorEastAsia" w:hAnsiTheme="minorEastAsia" w:cs="宋体" w:hint="eastAsia"/>
          <w:kern w:val="0"/>
          <w:sz w:val="24"/>
          <w:szCs w:val="24"/>
        </w:rPr>
        <w:t>、</w:t>
      </w:r>
      <w:r w:rsidRPr="00F24D16">
        <w:rPr>
          <w:rFonts w:asciiTheme="minorEastAsia" w:hAnsiTheme="minorEastAsia" w:cs="宋体" w:hint="eastAsia"/>
          <w:kern w:val="0"/>
          <w:sz w:val="24"/>
          <w:szCs w:val="24"/>
        </w:rPr>
        <w:t>西藏东财消费精选混合型发起式证券投资基金</w:t>
      </w:r>
      <w:r>
        <w:rPr>
          <w:rFonts w:asciiTheme="minorEastAsia" w:hAnsiTheme="minorEastAsia" w:cs="宋体" w:hint="eastAsia"/>
          <w:kern w:val="0"/>
          <w:sz w:val="24"/>
          <w:szCs w:val="24"/>
        </w:rPr>
        <w:t>、</w:t>
      </w:r>
      <w:r w:rsidRPr="00F24D16">
        <w:rPr>
          <w:rFonts w:asciiTheme="minorEastAsia" w:hAnsiTheme="minorEastAsia" w:cs="宋体" w:hint="eastAsia"/>
          <w:kern w:val="0"/>
          <w:sz w:val="24"/>
          <w:szCs w:val="24"/>
        </w:rPr>
        <w:t>西藏东财信息产业精选混合型发起式证券投资基金</w:t>
      </w:r>
      <w:r>
        <w:rPr>
          <w:rFonts w:asciiTheme="minorEastAsia" w:hAnsiTheme="minorEastAsia" w:cs="宋体" w:hint="eastAsia"/>
          <w:kern w:val="0"/>
          <w:sz w:val="24"/>
          <w:szCs w:val="24"/>
        </w:rPr>
        <w:t>、</w:t>
      </w:r>
      <w:r w:rsidR="00781BE9" w:rsidRPr="00781BE9">
        <w:rPr>
          <w:rFonts w:asciiTheme="minorEastAsia" w:hAnsiTheme="minorEastAsia" w:cs="宋体" w:hint="eastAsia"/>
          <w:kern w:val="0"/>
          <w:sz w:val="24"/>
          <w:szCs w:val="24"/>
        </w:rPr>
        <w:t>西藏东财中证新能源汽车交易型开放式指数证券投资基金发起式联接基金</w:t>
      </w:r>
      <w:r>
        <w:rPr>
          <w:rFonts w:asciiTheme="minorEastAsia" w:hAnsiTheme="minorEastAsia" w:cs="宋体" w:hint="eastAsia"/>
          <w:kern w:val="0"/>
          <w:sz w:val="24"/>
          <w:szCs w:val="24"/>
        </w:rPr>
        <w:t>、</w:t>
      </w:r>
      <w:r w:rsidRPr="00F24D16">
        <w:rPr>
          <w:rFonts w:asciiTheme="minorEastAsia" w:hAnsiTheme="minorEastAsia" w:cs="宋体" w:hint="eastAsia"/>
          <w:kern w:val="0"/>
          <w:sz w:val="24"/>
          <w:szCs w:val="24"/>
        </w:rPr>
        <w:t>西藏东财中证云计算与大数据主题指数增强型发起式证券投资基金</w:t>
      </w:r>
      <w:r>
        <w:rPr>
          <w:rFonts w:asciiTheme="minorEastAsia" w:hAnsiTheme="minorEastAsia" w:cs="宋体" w:hint="eastAsia"/>
          <w:kern w:val="0"/>
          <w:sz w:val="24"/>
          <w:szCs w:val="24"/>
        </w:rPr>
        <w:t>、</w:t>
      </w:r>
      <w:r w:rsidRPr="00F24D16">
        <w:rPr>
          <w:rFonts w:asciiTheme="minorEastAsia" w:hAnsiTheme="minorEastAsia" w:cs="宋体" w:hint="eastAsia"/>
          <w:kern w:val="0"/>
          <w:sz w:val="24"/>
          <w:szCs w:val="24"/>
        </w:rPr>
        <w:t>西藏东财创新医疗六个月定期开放混合型发起式证券投资基金</w:t>
      </w:r>
      <w:r>
        <w:rPr>
          <w:rFonts w:asciiTheme="minorEastAsia" w:hAnsiTheme="minorEastAsia" w:cs="宋体" w:hint="eastAsia"/>
          <w:kern w:val="0"/>
          <w:sz w:val="24"/>
          <w:szCs w:val="24"/>
        </w:rPr>
        <w:t>、</w:t>
      </w:r>
      <w:r w:rsidRPr="00F24D16">
        <w:rPr>
          <w:rFonts w:asciiTheme="minorEastAsia" w:hAnsiTheme="minorEastAsia" w:cs="宋体" w:hint="eastAsia"/>
          <w:kern w:val="0"/>
          <w:sz w:val="24"/>
          <w:szCs w:val="24"/>
        </w:rPr>
        <w:t>西藏东财中证芯片产业指数型发起式证券投资基金</w:t>
      </w:r>
      <w:r>
        <w:rPr>
          <w:rFonts w:asciiTheme="minorEastAsia" w:hAnsiTheme="minorEastAsia" w:cs="宋体" w:hint="eastAsia"/>
          <w:kern w:val="0"/>
          <w:sz w:val="24"/>
          <w:szCs w:val="24"/>
        </w:rPr>
        <w:t>、</w:t>
      </w:r>
      <w:r w:rsidRPr="00F24D16">
        <w:rPr>
          <w:rFonts w:asciiTheme="minorEastAsia" w:hAnsiTheme="minorEastAsia" w:cs="宋体" w:hint="eastAsia"/>
          <w:kern w:val="0"/>
          <w:sz w:val="24"/>
          <w:szCs w:val="24"/>
        </w:rPr>
        <w:t>西藏东财国证消费电子主题指数增强型发起式证券投资基金</w:t>
      </w:r>
      <w:r>
        <w:rPr>
          <w:rFonts w:asciiTheme="minorEastAsia" w:hAnsiTheme="minorEastAsia" w:cs="宋体" w:hint="eastAsia"/>
          <w:kern w:val="0"/>
          <w:sz w:val="24"/>
          <w:szCs w:val="24"/>
        </w:rPr>
        <w:t>、</w:t>
      </w:r>
      <w:r w:rsidRPr="00F24D16">
        <w:rPr>
          <w:rFonts w:asciiTheme="minorEastAsia" w:hAnsiTheme="minorEastAsia" w:cs="宋体" w:hint="eastAsia"/>
          <w:kern w:val="0"/>
          <w:sz w:val="24"/>
          <w:szCs w:val="24"/>
        </w:rPr>
        <w:t>西藏东财中证食品饮料指数增强型发起式证券投资基金</w:t>
      </w:r>
      <w:r>
        <w:rPr>
          <w:rFonts w:asciiTheme="minorEastAsia" w:hAnsiTheme="minorEastAsia" w:cs="宋体" w:hint="eastAsia"/>
          <w:kern w:val="0"/>
          <w:sz w:val="24"/>
          <w:szCs w:val="24"/>
        </w:rPr>
        <w:t>、</w:t>
      </w:r>
      <w:r w:rsidRPr="00F24D16">
        <w:rPr>
          <w:rFonts w:asciiTheme="minorEastAsia" w:hAnsiTheme="minorEastAsia" w:cs="宋体" w:hint="eastAsia"/>
          <w:kern w:val="0"/>
          <w:sz w:val="24"/>
          <w:szCs w:val="24"/>
        </w:rPr>
        <w:t>西藏东财中证沪港深创新药产业指数型发起式证券投资基金</w:t>
      </w:r>
      <w:r>
        <w:rPr>
          <w:rFonts w:asciiTheme="minorEastAsia" w:hAnsiTheme="minorEastAsia" w:cs="宋体" w:hint="eastAsia"/>
          <w:kern w:val="0"/>
          <w:sz w:val="24"/>
          <w:szCs w:val="24"/>
        </w:rPr>
        <w:t>、</w:t>
      </w:r>
      <w:r w:rsidRPr="00F24D16">
        <w:rPr>
          <w:rFonts w:asciiTheme="minorEastAsia" w:hAnsiTheme="minorEastAsia" w:cs="宋体" w:hint="eastAsia"/>
          <w:kern w:val="0"/>
          <w:sz w:val="24"/>
          <w:szCs w:val="24"/>
        </w:rPr>
        <w:t>西藏东财中证新能源指数增强型证券投资基金</w:t>
      </w:r>
      <w:r w:rsidR="00781BE9">
        <w:rPr>
          <w:rFonts w:asciiTheme="minorEastAsia" w:hAnsiTheme="minorEastAsia" w:cs="宋体" w:hint="eastAsia"/>
          <w:kern w:val="0"/>
          <w:sz w:val="24"/>
          <w:szCs w:val="24"/>
        </w:rPr>
        <w:t>、</w:t>
      </w:r>
      <w:r w:rsidR="00781BE9" w:rsidRPr="00781BE9">
        <w:rPr>
          <w:rFonts w:asciiTheme="minorEastAsia" w:hAnsiTheme="minorEastAsia" w:cs="宋体" w:hint="eastAsia"/>
          <w:kern w:val="0"/>
          <w:sz w:val="24"/>
          <w:szCs w:val="24"/>
        </w:rPr>
        <w:t>西藏东财中证新能源汽车交易型开放式指数证券投资基金</w:t>
      </w:r>
      <w:r w:rsidR="00BB3501" w:rsidRPr="000D52B1">
        <w:rPr>
          <w:rFonts w:asciiTheme="minorEastAsia" w:hAnsiTheme="minorEastAsia" w:cs="宋体" w:hint="eastAsia"/>
          <w:kern w:val="0"/>
          <w:sz w:val="24"/>
          <w:szCs w:val="24"/>
        </w:rPr>
        <w:t>招募说明书</w:t>
      </w:r>
      <w:r w:rsidR="00853678" w:rsidRPr="000D52B1">
        <w:rPr>
          <w:rFonts w:asciiTheme="minorEastAsia" w:hAnsiTheme="minorEastAsia" w:cs="宋体" w:hint="eastAsia"/>
          <w:kern w:val="0"/>
          <w:sz w:val="24"/>
          <w:szCs w:val="24"/>
        </w:rPr>
        <w:t>更新</w:t>
      </w:r>
      <w:r w:rsidR="00853678" w:rsidRPr="000D52B1">
        <w:rPr>
          <w:rFonts w:asciiTheme="minorEastAsia" w:hAnsiTheme="minorEastAsia" w:cs="宋体"/>
          <w:kern w:val="0"/>
          <w:sz w:val="24"/>
          <w:szCs w:val="24"/>
        </w:rPr>
        <w:t>及</w:t>
      </w:r>
      <w:r w:rsidR="00853678" w:rsidRPr="000D52B1">
        <w:rPr>
          <w:rFonts w:asciiTheme="minorEastAsia" w:hAnsiTheme="minorEastAsia" w:cs="宋体" w:hint="eastAsia"/>
          <w:kern w:val="0"/>
          <w:sz w:val="24"/>
          <w:szCs w:val="24"/>
        </w:rPr>
        <w:t>基金产品资料概要更新</w:t>
      </w:r>
      <w:r w:rsidR="00BB3501" w:rsidRPr="000D52B1">
        <w:rPr>
          <w:rFonts w:asciiTheme="minorEastAsia" w:hAnsiTheme="minorEastAsia" w:cs="宋体" w:hint="eastAsia"/>
          <w:kern w:val="0"/>
          <w:sz w:val="24"/>
          <w:szCs w:val="24"/>
        </w:rPr>
        <w:t>全文于</w:t>
      </w:r>
      <w:r w:rsidR="00781BE9" w:rsidRPr="000D52B1">
        <w:rPr>
          <w:rFonts w:asciiTheme="minorEastAsia" w:hAnsiTheme="minorEastAsia" w:cs="宋体"/>
          <w:kern w:val="0"/>
          <w:sz w:val="24"/>
          <w:szCs w:val="24"/>
        </w:rPr>
        <w:t>202</w:t>
      </w:r>
      <w:r w:rsidR="00781BE9">
        <w:rPr>
          <w:rFonts w:asciiTheme="minorEastAsia" w:hAnsiTheme="minorEastAsia" w:cs="宋体"/>
          <w:kern w:val="0"/>
          <w:sz w:val="24"/>
          <w:szCs w:val="24"/>
        </w:rPr>
        <w:t>3</w:t>
      </w:r>
      <w:r w:rsidR="001F391B" w:rsidRPr="000D52B1">
        <w:rPr>
          <w:rFonts w:asciiTheme="minorEastAsia" w:hAnsiTheme="minorEastAsia" w:cs="宋体" w:hint="eastAsia"/>
          <w:kern w:val="0"/>
          <w:sz w:val="24"/>
          <w:szCs w:val="24"/>
        </w:rPr>
        <w:t>年</w:t>
      </w:r>
      <w:r>
        <w:rPr>
          <w:rFonts w:asciiTheme="minorEastAsia" w:hAnsiTheme="minorEastAsia" w:cs="宋体"/>
          <w:kern w:val="0"/>
          <w:sz w:val="24"/>
          <w:szCs w:val="24"/>
        </w:rPr>
        <w:t>6</w:t>
      </w:r>
      <w:r w:rsidR="00BB3501" w:rsidRPr="000D52B1">
        <w:rPr>
          <w:rFonts w:asciiTheme="minorEastAsia" w:hAnsiTheme="minorEastAsia" w:cs="宋体" w:hint="eastAsia"/>
          <w:kern w:val="0"/>
          <w:sz w:val="24"/>
          <w:szCs w:val="24"/>
        </w:rPr>
        <w:t>月</w:t>
      </w:r>
      <w:r>
        <w:rPr>
          <w:rFonts w:asciiTheme="minorEastAsia" w:hAnsiTheme="minorEastAsia" w:cs="宋体"/>
          <w:kern w:val="0"/>
          <w:sz w:val="24"/>
          <w:szCs w:val="24"/>
        </w:rPr>
        <w:t>30</w:t>
      </w:r>
      <w:r w:rsidR="00BB3501" w:rsidRPr="000D52B1">
        <w:rPr>
          <w:rFonts w:asciiTheme="minorEastAsia" w:hAnsiTheme="minorEastAsia" w:cs="宋体" w:hint="eastAsia"/>
          <w:kern w:val="0"/>
          <w:sz w:val="24"/>
          <w:szCs w:val="24"/>
        </w:rPr>
        <w:t>日在本公司网站</w:t>
      </w:r>
      <w:r w:rsidR="0007228B" w:rsidRPr="000D52B1">
        <w:rPr>
          <w:rFonts w:asciiTheme="minorEastAsia" w:hAnsiTheme="minorEastAsia" w:cs="宋体" w:hint="eastAsia"/>
          <w:kern w:val="0"/>
          <w:sz w:val="24"/>
          <w:szCs w:val="24"/>
        </w:rPr>
        <w:t>（</w:t>
      </w:r>
      <w:r w:rsidR="00DF5C54" w:rsidRPr="000D52B1">
        <w:rPr>
          <w:rFonts w:asciiTheme="minorEastAsia" w:hAnsiTheme="minorEastAsia" w:cs="宋体" w:hint="eastAsia"/>
          <w:kern w:val="0"/>
          <w:sz w:val="24"/>
          <w:szCs w:val="24"/>
        </w:rPr>
        <w:t>www.dongcaiji</w:t>
      </w:r>
      <w:bookmarkStart w:id="0" w:name="_GoBack"/>
      <w:bookmarkEnd w:id="0"/>
      <w:r w:rsidR="00DF5C54" w:rsidRPr="000D52B1">
        <w:rPr>
          <w:rFonts w:asciiTheme="minorEastAsia" w:hAnsiTheme="minorEastAsia" w:cs="宋体" w:hint="eastAsia"/>
          <w:kern w:val="0"/>
          <w:sz w:val="24"/>
          <w:szCs w:val="24"/>
        </w:rPr>
        <w:t>jin.com</w:t>
      </w:r>
      <w:r w:rsidR="0007228B" w:rsidRPr="000D52B1">
        <w:rPr>
          <w:rFonts w:asciiTheme="minorEastAsia" w:hAnsiTheme="minorEastAsia" w:cs="宋体" w:hint="eastAsia"/>
          <w:kern w:val="0"/>
          <w:sz w:val="24"/>
          <w:szCs w:val="24"/>
        </w:rPr>
        <w:t>）</w:t>
      </w:r>
      <w:r w:rsidR="00BB3501" w:rsidRPr="000D52B1">
        <w:rPr>
          <w:rFonts w:asciiTheme="minorEastAsia" w:hAnsiTheme="minorEastAsia" w:cs="宋体" w:hint="eastAsia"/>
          <w:kern w:val="0"/>
          <w:sz w:val="24"/>
          <w:szCs w:val="24"/>
        </w:rPr>
        <w:t>和中国证监会</w:t>
      </w:r>
      <w:r w:rsidR="00191702" w:rsidRPr="000D52B1">
        <w:rPr>
          <w:rFonts w:asciiTheme="minorEastAsia" w:hAnsiTheme="minorEastAsia" w:cs="宋体" w:hint="eastAsia"/>
          <w:kern w:val="0"/>
          <w:sz w:val="24"/>
          <w:szCs w:val="24"/>
        </w:rPr>
        <w:t>基金</w:t>
      </w:r>
      <w:r w:rsidR="00BB3501" w:rsidRPr="000D52B1">
        <w:rPr>
          <w:rFonts w:asciiTheme="minorEastAsia" w:hAnsiTheme="minorEastAsia" w:cs="宋体" w:hint="eastAsia"/>
          <w:kern w:val="0"/>
          <w:sz w:val="24"/>
          <w:szCs w:val="24"/>
        </w:rPr>
        <w:t>电子</w:t>
      </w:r>
      <w:r w:rsidR="00BB3501" w:rsidRPr="000D52B1">
        <w:rPr>
          <w:rFonts w:asciiTheme="minorEastAsia" w:hAnsiTheme="minorEastAsia" w:cs="宋体"/>
          <w:kern w:val="0"/>
          <w:sz w:val="24"/>
          <w:szCs w:val="24"/>
        </w:rPr>
        <w:t>披露网站</w:t>
      </w:r>
      <w:r w:rsidR="0007228B" w:rsidRPr="000D52B1">
        <w:rPr>
          <w:rFonts w:asciiTheme="minorEastAsia" w:hAnsiTheme="minorEastAsia" w:cs="宋体" w:hint="eastAsia"/>
          <w:kern w:val="0"/>
          <w:sz w:val="24"/>
          <w:szCs w:val="24"/>
        </w:rPr>
        <w:t>（</w:t>
      </w:r>
      <w:hyperlink r:id="rId8" w:history="1">
        <w:r w:rsidR="000F07E6" w:rsidRPr="000D52B1">
          <w:rPr>
            <w:rFonts w:asciiTheme="minorEastAsia" w:hAnsiTheme="minorEastAsia" w:cs="宋体" w:hint="eastAsia"/>
            <w:kern w:val="0"/>
            <w:sz w:val="24"/>
            <w:szCs w:val="24"/>
          </w:rPr>
          <w:t>http://eid.csrc.gov.cn/fund</w:t>
        </w:r>
      </w:hyperlink>
      <w:r w:rsidR="0007228B" w:rsidRPr="000D52B1">
        <w:rPr>
          <w:rFonts w:asciiTheme="minorEastAsia" w:hAnsiTheme="minorEastAsia" w:cs="宋体" w:hint="eastAsia"/>
          <w:kern w:val="0"/>
          <w:sz w:val="24"/>
          <w:szCs w:val="24"/>
        </w:rPr>
        <w:t>）</w:t>
      </w:r>
      <w:r w:rsidR="00BB3501" w:rsidRPr="000D52B1">
        <w:rPr>
          <w:rFonts w:asciiTheme="minorEastAsia" w:hAnsiTheme="minorEastAsia" w:cs="宋体" w:hint="eastAsia"/>
          <w:kern w:val="0"/>
          <w:sz w:val="24"/>
          <w:szCs w:val="24"/>
        </w:rPr>
        <w:t>披露</w:t>
      </w:r>
      <w:r w:rsidR="00BB3501" w:rsidRPr="000D52B1">
        <w:rPr>
          <w:rFonts w:asciiTheme="minorEastAsia" w:hAnsiTheme="minorEastAsia" w:cs="宋体"/>
          <w:kern w:val="0"/>
          <w:sz w:val="24"/>
          <w:szCs w:val="24"/>
        </w:rPr>
        <w:t>，供投资者查阅。</w:t>
      </w:r>
      <w:r w:rsidR="00BB3501" w:rsidRPr="000D52B1">
        <w:rPr>
          <w:rFonts w:asciiTheme="minorEastAsia" w:hAnsiTheme="minorEastAsia" w:cs="宋体" w:hint="eastAsia"/>
          <w:kern w:val="0"/>
          <w:sz w:val="24"/>
          <w:szCs w:val="24"/>
        </w:rPr>
        <w:t>如有疑问可拨打本公司客服电话（</w:t>
      </w:r>
      <w:r w:rsidR="00DF5C54" w:rsidRPr="000D52B1">
        <w:rPr>
          <w:rFonts w:asciiTheme="minorEastAsia" w:hAnsiTheme="minorEastAsia" w:cs="宋体"/>
          <w:kern w:val="0"/>
          <w:sz w:val="24"/>
          <w:szCs w:val="24"/>
        </w:rPr>
        <w:t>400-921</w:t>
      </w:r>
      <w:r w:rsidR="0007228B" w:rsidRPr="000D52B1">
        <w:rPr>
          <w:rFonts w:asciiTheme="minorEastAsia" w:hAnsiTheme="minorEastAsia" w:cs="宋体"/>
          <w:kern w:val="0"/>
          <w:sz w:val="24"/>
          <w:szCs w:val="24"/>
        </w:rPr>
        <w:t>0</w:t>
      </w:r>
      <w:r w:rsidR="00DF5C54" w:rsidRPr="000D52B1">
        <w:rPr>
          <w:rFonts w:asciiTheme="minorEastAsia" w:hAnsiTheme="minorEastAsia" w:cs="宋体"/>
          <w:kern w:val="0"/>
          <w:sz w:val="24"/>
          <w:szCs w:val="24"/>
        </w:rPr>
        <w:t>-107</w:t>
      </w:r>
      <w:r w:rsidR="00BB3501" w:rsidRPr="000D52B1">
        <w:rPr>
          <w:rFonts w:asciiTheme="minorEastAsia" w:hAnsiTheme="minorEastAsia" w:cs="宋体" w:hint="eastAsia"/>
          <w:kern w:val="0"/>
          <w:sz w:val="24"/>
          <w:szCs w:val="24"/>
        </w:rPr>
        <w:t>）咨询</w:t>
      </w:r>
      <w:r w:rsidR="00BB3501" w:rsidRPr="000D52B1">
        <w:rPr>
          <w:rFonts w:asciiTheme="minorEastAsia" w:hAnsiTheme="minorEastAsia" w:cs="宋体"/>
          <w:kern w:val="0"/>
          <w:sz w:val="24"/>
          <w:szCs w:val="24"/>
        </w:rPr>
        <w:t>。</w:t>
      </w:r>
    </w:p>
    <w:p w:rsidR="00BB3501" w:rsidRPr="000D52B1" w:rsidRDefault="00BB3501" w:rsidP="00D54685">
      <w:pPr>
        <w:widowControl/>
        <w:autoSpaceDE w:val="0"/>
        <w:autoSpaceDN w:val="0"/>
        <w:adjustRightInd w:val="0"/>
        <w:spacing w:line="360" w:lineRule="auto"/>
        <w:ind w:firstLineChars="200" w:firstLine="480"/>
        <w:rPr>
          <w:rFonts w:asciiTheme="minorEastAsia" w:hAnsiTheme="minorEastAsia" w:cs="宋体"/>
          <w:kern w:val="0"/>
          <w:sz w:val="24"/>
          <w:szCs w:val="24"/>
        </w:rPr>
      </w:pPr>
      <w:r w:rsidRPr="000D52B1">
        <w:rPr>
          <w:rFonts w:asciiTheme="minorEastAsia" w:hAnsiTheme="minorEastAsia" w:cs="宋体" w:hint="eastAsia"/>
          <w:kern w:val="0"/>
          <w:sz w:val="24"/>
          <w:szCs w:val="24"/>
        </w:rPr>
        <w:t>本基金管理人承诺以诚实信</w:t>
      </w:r>
      <w:r w:rsidRPr="000D52B1">
        <w:rPr>
          <w:rFonts w:asciiTheme="minorEastAsia" w:hAnsiTheme="minorEastAsia" w:cs="宋体"/>
          <w:kern w:val="0"/>
          <w:sz w:val="24"/>
          <w:szCs w:val="24"/>
        </w:rPr>
        <w:t>用、勤勉尽责的原则管理和运</w:t>
      </w:r>
      <w:r w:rsidRPr="000D52B1">
        <w:rPr>
          <w:rFonts w:asciiTheme="minorEastAsia" w:hAnsiTheme="minorEastAsia" w:cs="宋体" w:hint="eastAsia"/>
          <w:kern w:val="0"/>
          <w:sz w:val="24"/>
          <w:szCs w:val="24"/>
        </w:rPr>
        <w:t>用</w:t>
      </w:r>
      <w:r w:rsidRPr="000D52B1">
        <w:rPr>
          <w:rFonts w:asciiTheme="minorEastAsia" w:hAnsiTheme="minorEastAsia" w:cs="宋体"/>
          <w:kern w:val="0"/>
          <w:sz w:val="24"/>
          <w:szCs w:val="24"/>
        </w:rPr>
        <w:t>基金资产，但不保证本</w:t>
      </w:r>
      <w:r w:rsidRPr="000D52B1">
        <w:rPr>
          <w:rFonts w:asciiTheme="minorEastAsia" w:hAnsiTheme="minorEastAsia" w:cs="宋体" w:hint="eastAsia"/>
          <w:kern w:val="0"/>
          <w:sz w:val="24"/>
          <w:szCs w:val="24"/>
        </w:rPr>
        <w:t>基金</w:t>
      </w:r>
      <w:r w:rsidRPr="000D52B1">
        <w:rPr>
          <w:rFonts w:asciiTheme="minorEastAsia" w:hAnsiTheme="minorEastAsia" w:cs="宋体"/>
          <w:kern w:val="0"/>
          <w:sz w:val="24"/>
          <w:szCs w:val="24"/>
        </w:rPr>
        <w:t>一定盈利，也不保证最低收益。</w:t>
      </w:r>
      <w:r w:rsidRPr="000D52B1">
        <w:rPr>
          <w:rFonts w:asciiTheme="minorEastAsia" w:hAnsiTheme="minorEastAsia" w:cs="宋体" w:hint="eastAsia"/>
          <w:kern w:val="0"/>
          <w:sz w:val="24"/>
          <w:szCs w:val="24"/>
        </w:rPr>
        <w:t>请充分了解本基金的风险收益</w:t>
      </w:r>
      <w:r w:rsidRPr="000D52B1">
        <w:rPr>
          <w:rFonts w:asciiTheme="minorEastAsia" w:hAnsiTheme="minorEastAsia" w:cs="宋体"/>
          <w:kern w:val="0"/>
          <w:sz w:val="24"/>
          <w:szCs w:val="24"/>
        </w:rPr>
        <w:t>特征</w:t>
      </w:r>
      <w:r w:rsidRPr="000D52B1">
        <w:rPr>
          <w:rFonts w:asciiTheme="minorEastAsia" w:hAnsiTheme="minorEastAsia" w:cs="宋体" w:hint="eastAsia"/>
          <w:kern w:val="0"/>
          <w:sz w:val="24"/>
          <w:szCs w:val="24"/>
        </w:rPr>
        <w:t>，审慎做出投资决定。</w:t>
      </w:r>
    </w:p>
    <w:p w:rsidR="00E0295F" w:rsidRPr="000D52B1" w:rsidRDefault="00E0295F" w:rsidP="00D54685">
      <w:pPr>
        <w:widowControl/>
        <w:autoSpaceDE w:val="0"/>
        <w:autoSpaceDN w:val="0"/>
        <w:adjustRightInd w:val="0"/>
        <w:spacing w:line="360" w:lineRule="auto"/>
        <w:ind w:firstLineChars="200" w:firstLine="480"/>
        <w:rPr>
          <w:rFonts w:asciiTheme="minorEastAsia" w:hAnsiTheme="minorEastAsia" w:cs="宋体"/>
          <w:kern w:val="0"/>
          <w:sz w:val="24"/>
          <w:szCs w:val="24"/>
        </w:rPr>
      </w:pPr>
    </w:p>
    <w:p w:rsidR="00BB3501" w:rsidRPr="000D52B1" w:rsidRDefault="00BB3501" w:rsidP="00D54685">
      <w:pPr>
        <w:widowControl/>
        <w:autoSpaceDE w:val="0"/>
        <w:autoSpaceDN w:val="0"/>
        <w:adjustRightInd w:val="0"/>
        <w:spacing w:line="360" w:lineRule="auto"/>
        <w:ind w:firstLineChars="200" w:firstLine="480"/>
        <w:rPr>
          <w:rFonts w:asciiTheme="minorEastAsia" w:hAnsiTheme="minorEastAsia" w:cs="宋体"/>
          <w:kern w:val="0"/>
          <w:sz w:val="24"/>
          <w:szCs w:val="24"/>
        </w:rPr>
      </w:pPr>
      <w:r w:rsidRPr="000D52B1">
        <w:rPr>
          <w:rFonts w:asciiTheme="minorEastAsia" w:hAnsiTheme="minorEastAsia" w:cs="宋体" w:hint="eastAsia"/>
          <w:kern w:val="0"/>
          <w:sz w:val="24"/>
          <w:szCs w:val="24"/>
        </w:rPr>
        <w:t>特此公告。</w:t>
      </w:r>
    </w:p>
    <w:p w:rsidR="00D940F7" w:rsidRPr="000D52B1" w:rsidRDefault="00D940F7" w:rsidP="00D54685">
      <w:pPr>
        <w:widowControl/>
        <w:autoSpaceDE w:val="0"/>
        <w:autoSpaceDN w:val="0"/>
        <w:adjustRightInd w:val="0"/>
        <w:spacing w:line="360" w:lineRule="auto"/>
        <w:ind w:firstLineChars="200" w:firstLine="480"/>
        <w:rPr>
          <w:rFonts w:asciiTheme="minorEastAsia" w:hAnsiTheme="minorEastAsia" w:cs="宋体"/>
          <w:kern w:val="0"/>
          <w:sz w:val="24"/>
          <w:szCs w:val="24"/>
        </w:rPr>
      </w:pPr>
    </w:p>
    <w:p w:rsidR="00D940F7" w:rsidRPr="000D52B1" w:rsidRDefault="00D940F7" w:rsidP="00D54685">
      <w:pPr>
        <w:widowControl/>
        <w:autoSpaceDE w:val="0"/>
        <w:autoSpaceDN w:val="0"/>
        <w:adjustRightInd w:val="0"/>
        <w:spacing w:line="360" w:lineRule="auto"/>
        <w:ind w:firstLineChars="200" w:firstLine="480"/>
        <w:rPr>
          <w:rFonts w:asciiTheme="minorEastAsia" w:hAnsiTheme="minorEastAsia" w:cs="宋体"/>
          <w:kern w:val="0"/>
          <w:sz w:val="24"/>
          <w:szCs w:val="24"/>
        </w:rPr>
      </w:pPr>
    </w:p>
    <w:p w:rsidR="00D940F7" w:rsidRPr="000D52B1" w:rsidRDefault="00D940F7" w:rsidP="00D54685">
      <w:pPr>
        <w:widowControl/>
        <w:autoSpaceDE w:val="0"/>
        <w:autoSpaceDN w:val="0"/>
        <w:adjustRightInd w:val="0"/>
        <w:spacing w:line="360" w:lineRule="auto"/>
        <w:ind w:firstLineChars="200" w:firstLine="480"/>
        <w:rPr>
          <w:rFonts w:asciiTheme="minorEastAsia" w:hAnsiTheme="minorEastAsia" w:cs="宋体"/>
          <w:kern w:val="0"/>
          <w:sz w:val="24"/>
          <w:szCs w:val="24"/>
        </w:rPr>
      </w:pPr>
    </w:p>
    <w:p w:rsidR="00D940F7" w:rsidRPr="000D52B1" w:rsidRDefault="00D940F7" w:rsidP="00D54685">
      <w:pPr>
        <w:widowControl/>
        <w:autoSpaceDE w:val="0"/>
        <w:autoSpaceDN w:val="0"/>
        <w:adjustRightInd w:val="0"/>
        <w:spacing w:line="360" w:lineRule="auto"/>
        <w:ind w:firstLineChars="200" w:firstLine="480"/>
        <w:rPr>
          <w:rFonts w:asciiTheme="minorEastAsia" w:hAnsiTheme="minorEastAsia" w:cs="宋体"/>
          <w:kern w:val="0"/>
          <w:sz w:val="24"/>
          <w:szCs w:val="24"/>
        </w:rPr>
      </w:pPr>
    </w:p>
    <w:p w:rsidR="00BB3501" w:rsidRPr="00ED4F18" w:rsidRDefault="00BB3501" w:rsidP="00CC3F01">
      <w:pPr>
        <w:widowControl/>
        <w:autoSpaceDE w:val="0"/>
        <w:autoSpaceDN w:val="0"/>
        <w:adjustRightInd w:val="0"/>
        <w:spacing w:line="360" w:lineRule="auto"/>
        <w:ind w:firstLineChars="200" w:firstLine="480"/>
        <w:jc w:val="right"/>
        <w:rPr>
          <w:rFonts w:ascii="仿宋" w:eastAsia="仿宋" w:hAnsi="仿宋"/>
          <w:color w:val="000000" w:themeColor="text1"/>
          <w:sz w:val="32"/>
          <w:szCs w:val="32"/>
        </w:rPr>
      </w:pPr>
      <w:r w:rsidRPr="000D52B1">
        <w:rPr>
          <w:rFonts w:asciiTheme="minorEastAsia" w:hAnsiTheme="minorEastAsia" w:cs="宋体" w:hint="eastAsia"/>
          <w:kern w:val="0"/>
          <w:sz w:val="24"/>
          <w:szCs w:val="24"/>
        </w:rPr>
        <w:t xml:space="preserve">                        </w:t>
      </w:r>
      <w:r w:rsidR="00DF5C54" w:rsidRPr="000D52B1">
        <w:rPr>
          <w:rFonts w:asciiTheme="minorEastAsia" w:hAnsiTheme="minorEastAsia" w:cs="宋体" w:hint="eastAsia"/>
          <w:kern w:val="0"/>
          <w:sz w:val="24"/>
          <w:szCs w:val="24"/>
        </w:rPr>
        <w:t>西藏东财基金管理有限公司</w:t>
      </w:r>
      <w:r w:rsidRPr="000D52B1">
        <w:rPr>
          <w:rFonts w:asciiTheme="minorEastAsia" w:hAnsiTheme="minorEastAsia" w:cs="宋体" w:hint="eastAsia"/>
          <w:kern w:val="0"/>
          <w:sz w:val="24"/>
          <w:szCs w:val="24"/>
        </w:rPr>
        <w:t xml:space="preserve">                          </w:t>
      </w:r>
      <w:r w:rsidR="0046215D">
        <w:rPr>
          <w:rFonts w:asciiTheme="minorEastAsia" w:hAnsiTheme="minorEastAsia" w:cs="宋体"/>
          <w:kern w:val="0"/>
          <w:sz w:val="24"/>
          <w:szCs w:val="24"/>
        </w:rPr>
        <w:t xml:space="preserve">   </w:t>
      </w:r>
      <w:r w:rsidRPr="000D52B1">
        <w:rPr>
          <w:rFonts w:asciiTheme="minorEastAsia" w:hAnsiTheme="minorEastAsia" w:cs="宋体" w:hint="eastAsia"/>
          <w:kern w:val="0"/>
          <w:sz w:val="24"/>
          <w:szCs w:val="24"/>
        </w:rPr>
        <w:t xml:space="preserve"> </w:t>
      </w:r>
      <w:r w:rsidR="00781BE9" w:rsidRPr="000D52B1">
        <w:rPr>
          <w:rFonts w:asciiTheme="minorEastAsia" w:hAnsiTheme="minorEastAsia" w:cs="宋体" w:hint="eastAsia"/>
          <w:kern w:val="0"/>
          <w:sz w:val="24"/>
          <w:szCs w:val="24"/>
        </w:rPr>
        <w:t>2</w:t>
      </w:r>
      <w:r w:rsidR="00781BE9" w:rsidRPr="000D52B1">
        <w:rPr>
          <w:rFonts w:asciiTheme="minorEastAsia" w:hAnsiTheme="minorEastAsia" w:cs="宋体"/>
          <w:kern w:val="0"/>
          <w:sz w:val="24"/>
          <w:szCs w:val="24"/>
        </w:rPr>
        <w:t>02</w:t>
      </w:r>
      <w:r w:rsidR="00781BE9">
        <w:rPr>
          <w:rFonts w:asciiTheme="minorEastAsia" w:hAnsiTheme="minorEastAsia" w:cs="宋体"/>
          <w:kern w:val="0"/>
          <w:sz w:val="24"/>
          <w:szCs w:val="24"/>
        </w:rPr>
        <w:t>3</w:t>
      </w:r>
      <w:r w:rsidR="00C9449F" w:rsidRPr="000D52B1">
        <w:rPr>
          <w:rFonts w:asciiTheme="minorEastAsia" w:hAnsiTheme="minorEastAsia" w:cs="宋体"/>
          <w:kern w:val="0"/>
          <w:sz w:val="24"/>
          <w:szCs w:val="24"/>
        </w:rPr>
        <w:t>年</w:t>
      </w:r>
      <w:r w:rsidR="00F24D16">
        <w:rPr>
          <w:rFonts w:asciiTheme="minorEastAsia" w:hAnsiTheme="minorEastAsia" w:cs="宋体"/>
          <w:kern w:val="0"/>
          <w:sz w:val="24"/>
          <w:szCs w:val="24"/>
        </w:rPr>
        <w:t>6</w:t>
      </w:r>
      <w:r w:rsidRPr="000D52B1">
        <w:rPr>
          <w:rFonts w:asciiTheme="minorEastAsia" w:hAnsiTheme="minorEastAsia" w:cs="宋体"/>
          <w:kern w:val="0"/>
          <w:sz w:val="24"/>
          <w:szCs w:val="24"/>
        </w:rPr>
        <w:t>月</w:t>
      </w:r>
      <w:r w:rsidR="00F24D16">
        <w:rPr>
          <w:rFonts w:asciiTheme="minorEastAsia" w:hAnsiTheme="minorEastAsia" w:cs="宋体"/>
          <w:kern w:val="0"/>
          <w:sz w:val="24"/>
          <w:szCs w:val="24"/>
        </w:rPr>
        <w:t>30</w:t>
      </w:r>
      <w:r w:rsidRPr="000D52B1">
        <w:rPr>
          <w:rFonts w:asciiTheme="minorEastAsia" w:hAnsiTheme="minorEastAsia" w:cs="宋体"/>
          <w:kern w:val="0"/>
          <w:sz w:val="24"/>
          <w:szCs w:val="24"/>
        </w:rPr>
        <w:t>日</w:t>
      </w:r>
    </w:p>
    <w:sectPr w:rsidR="00BB3501" w:rsidRPr="00ED4F18" w:rsidSect="004103FC">
      <w:footerReference w:type="default" r:id="rId9"/>
      <w:headerReference w:type="first" r:id="rId10"/>
      <w:footerReference w:type="first" r:id="rId11"/>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121" w:rsidRDefault="00006121" w:rsidP="009A149B">
      <w:r>
        <w:separator/>
      </w:r>
    </w:p>
  </w:endnote>
  <w:endnote w:type="continuationSeparator" w:id="0">
    <w:p w:rsidR="00006121" w:rsidRDefault="00006121"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BB257F">
        <w:pPr>
          <w:pStyle w:val="a4"/>
          <w:jc w:val="center"/>
        </w:pPr>
        <w:r>
          <w:fldChar w:fldCharType="begin"/>
        </w:r>
        <w:r w:rsidR="00084E7D">
          <w:instrText>PAGE   \* MERGEFORMAT</w:instrText>
        </w:r>
        <w:r>
          <w:fldChar w:fldCharType="separate"/>
        </w:r>
        <w:r w:rsidR="00ED4F18" w:rsidRPr="00ED4F18">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BB257F">
        <w:pPr>
          <w:pStyle w:val="a4"/>
          <w:jc w:val="center"/>
        </w:pP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121" w:rsidRDefault="00006121" w:rsidP="009A149B">
      <w:r>
        <w:separator/>
      </w:r>
    </w:p>
  </w:footnote>
  <w:footnote w:type="continuationSeparator" w:id="0">
    <w:p w:rsidR="00006121" w:rsidRDefault="00006121" w:rsidP="009A1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16A" w:rsidRDefault="00AA116A" w:rsidP="00FA684C">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trackRevisions/>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06121"/>
    <w:rsid w:val="00010044"/>
    <w:rsid w:val="0001088C"/>
    <w:rsid w:val="00022ABD"/>
    <w:rsid w:val="00025D40"/>
    <w:rsid w:val="000300E5"/>
    <w:rsid w:val="0003246C"/>
    <w:rsid w:val="00033010"/>
    <w:rsid w:val="00033204"/>
    <w:rsid w:val="000475F0"/>
    <w:rsid w:val="000539F6"/>
    <w:rsid w:val="00056EE0"/>
    <w:rsid w:val="00057323"/>
    <w:rsid w:val="0007228B"/>
    <w:rsid w:val="0008010F"/>
    <w:rsid w:val="00081ADE"/>
    <w:rsid w:val="00084E7D"/>
    <w:rsid w:val="00087988"/>
    <w:rsid w:val="0009227A"/>
    <w:rsid w:val="00093E55"/>
    <w:rsid w:val="00094F20"/>
    <w:rsid w:val="000A0272"/>
    <w:rsid w:val="000A0ECE"/>
    <w:rsid w:val="000A588E"/>
    <w:rsid w:val="000A5C01"/>
    <w:rsid w:val="000B53A5"/>
    <w:rsid w:val="000C06E1"/>
    <w:rsid w:val="000C1032"/>
    <w:rsid w:val="000D18EF"/>
    <w:rsid w:val="000D52B1"/>
    <w:rsid w:val="000E13E9"/>
    <w:rsid w:val="000E7D66"/>
    <w:rsid w:val="000F07E6"/>
    <w:rsid w:val="000F407E"/>
    <w:rsid w:val="000F6458"/>
    <w:rsid w:val="001039BC"/>
    <w:rsid w:val="001279BE"/>
    <w:rsid w:val="0013251E"/>
    <w:rsid w:val="001445A9"/>
    <w:rsid w:val="00146307"/>
    <w:rsid w:val="001533B2"/>
    <w:rsid w:val="001623CF"/>
    <w:rsid w:val="00165D5C"/>
    <w:rsid w:val="00166B15"/>
    <w:rsid w:val="00174C8C"/>
    <w:rsid w:val="0017571E"/>
    <w:rsid w:val="00175AED"/>
    <w:rsid w:val="00191702"/>
    <w:rsid w:val="00192262"/>
    <w:rsid w:val="00193B21"/>
    <w:rsid w:val="001A593B"/>
    <w:rsid w:val="001D04AB"/>
    <w:rsid w:val="001D2521"/>
    <w:rsid w:val="001D74AE"/>
    <w:rsid w:val="001E7CAD"/>
    <w:rsid w:val="001F125D"/>
    <w:rsid w:val="001F15CB"/>
    <w:rsid w:val="001F391B"/>
    <w:rsid w:val="001F533E"/>
    <w:rsid w:val="0021172E"/>
    <w:rsid w:val="00221DE2"/>
    <w:rsid w:val="00234298"/>
    <w:rsid w:val="002471D4"/>
    <w:rsid w:val="00253326"/>
    <w:rsid w:val="00253EBE"/>
    <w:rsid w:val="00261CDE"/>
    <w:rsid w:val="0026276F"/>
    <w:rsid w:val="00274CD3"/>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D2ED6"/>
    <w:rsid w:val="002E24D1"/>
    <w:rsid w:val="002E79D9"/>
    <w:rsid w:val="002E7B0A"/>
    <w:rsid w:val="002F2B53"/>
    <w:rsid w:val="00303860"/>
    <w:rsid w:val="00311075"/>
    <w:rsid w:val="003117E6"/>
    <w:rsid w:val="0031471A"/>
    <w:rsid w:val="00316945"/>
    <w:rsid w:val="00327AE4"/>
    <w:rsid w:val="00332619"/>
    <w:rsid w:val="00333802"/>
    <w:rsid w:val="003467B5"/>
    <w:rsid w:val="00355B7C"/>
    <w:rsid w:val="00361065"/>
    <w:rsid w:val="0036248F"/>
    <w:rsid w:val="00382BCB"/>
    <w:rsid w:val="00382BFA"/>
    <w:rsid w:val="00391944"/>
    <w:rsid w:val="00393949"/>
    <w:rsid w:val="003948AF"/>
    <w:rsid w:val="00394BBC"/>
    <w:rsid w:val="003A0FBC"/>
    <w:rsid w:val="003A4AC6"/>
    <w:rsid w:val="003C2820"/>
    <w:rsid w:val="003C3CB5"/>
    <w:rsid w:val="003C4B95"/>
    <w:rsid w:val="003C5A1A"/>
    <w:rsid w:val="003D0424"/>
    <w:rsid w:val="003D32D7"/>
    <w:rsid w:val="003F4E13"/>
    <w:rsid w:val="003F6960"/>
    <w:rsid w:val="0040020D"/>
    <w:rsid w:val="00405ADB"/>
    <w:rsid w:val="004103FC"/>
    <w:rsid w:val="004145D3"/>
    <w:rsid w:val="004254EE"/>
    <w:rsid w:val="00430D19"/>
    <w:rsid w:val="00433480"/>
    <w:rsid w:val="0043655D"/>
    <w:rsid w:val="00437D86"/>
    <w:rsid w:val="00441246"/>
    <w:rsid w:val="00441E0B"/>
    <w:rsid w:val="00447BE5"/>
    <w:rsid w:val="00452A46"/>
    <w:rsid w:val="00454581"/>
    <w:rsid w:val="00454978"/>
    <w:rsid w:val="0046215D"/>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3BA8"/>
    <w:rsid w:val="004C44C4"/>
    <w:rsid w:val="004C625A"/>
    <w:rsid w:val="004C6355"/>
    <w:rsid w:val="004E1D5E"/>
    <w:rsid w:val="004E630B"/>
    <w:rsid w:val="004F7313"/>
    <w:rsid w:val="00511518"/>
    <w:rsid w:val="005158A6"/>
    <w:rsid w:val="0052094C"/>
    <w:rsid w:val="00534A41"/>
    <w:rsid w:val="0053650E"/>
    <w:rsid w:val="00542535"/>
    <w:rsid w:val="00544120"/>
    <w:rsid w:val="00544E6E"/>
    <w:rsid w:val="00547204"/>
    <w:rsid w:val="0054784E"/>
    <w:rsid w:val="00547910"/>
    <w:rsid w:val="00551033"/>
    <w:rsid w:val="00560AC4"/>
    <w:rsid w:val="00563FE4"/>
    <w:rsid w:val="00567A02"/>
    <w:rsid w:val="005711D9"/>
    <w:rsid w:val="005751C6"/>
    <w:rsid w:val="00582D8F"/>
    <w:rsid w:val="005837B0"/>
    <w:rsid w:val="00596AC1"/>
    <w:rsid w:val="005A408B"/>
    <w:rsid w:val="005A46AE"/>
    <w:rsid w:val="005A77EA"/>
    <w:rsid w:val="005A7DD8"/>
    <w:rsid w:val="005B5746"/>
    <w:rsid w:val="005C00AF"/>
    <w:rsid w:val="005C7C95"/>
    <w:rsid w:val="005D3C24"/>
    <w:rsid w:val="005D4528"/>
    <w:rsid w:val="005E088E"/>
    <w:rsid w:val="005E0F00"/>
    <w:rsid w:val="005F4D9C"/>
    <w:rsid w:val="005F7A43"/>
    <w:rsid w:val="005F7E5C"/>
    <w:rsid w:val="00604996"/>
    <w:rsid w:val="00605B67"/>
    <w:rsid w:val="006163B1"/>
    <w:rsid w:val="00616874"/>
    <w:rsid w:val="006203A2"/>
    <w:rsid w:val="00620AC1"/>
    <w:rsid w:val="0062589F"/>
    <w:rsid w:val="00626EA8"/>
    <w:rsid w:val="00641CEA"/>
    <w:rsid w:val="0065080E"/>
    <w:rsid w:val="00655229"/>
    <w:rsid w:val="00656B0C"/>
    <w:rsid w:val="00660AFA"/>
    <w:rsid w:val="0066309A"/>
    <w:rsid w:val="0066627D"/>
    <w:rsid w:val="006832A2"/>
    <w:rsid w:val="00684A20"/>
    <w:rsid w:val="00686BCD"/>
    <w:rsid w:val="00690EC4"/>
    <w:rsid w:val="006962CB"/>
    <w:rsid w:val="006A0BB0"/>
    <w:rsid w:val="006A7F42"/>
    <w:rsid w:val="006B38D7"/>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67F"/>
    <w:rsid w:val="0073075C"/>
    <w:rsid w:val="007315E0"/>
    <w:rsid w:val="0074144B"/>
    <w:rsid w:val="00741A3E"/>
    <w:rsid w:val="007443C2"/>
    <w:rsid w:val="00756CAD"/>
    <w:rsid w:val="007629BB"/>
    <w:rsid w:val="00762A82"/>
    <w:rsid w:val="007703B8"/>
    <w:rsid w:val="00771227"/>
    <w:rsid w:val="00772D42"/>
    <w:rsid w:val="00775751"/>
    <w:rsid w:val="00781015"/>
    <w:rsid w:val="00781BE9"/>
    <w:rsid w:val="007847ED"/>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0D32"/>
    <w:rsid w:val="007E3EED"/>
    <w:rsid w:val="007F136D"/>
    <w:rsid w:val="007F60CB"/>
    <w:rsid w:val="00801AAB"/>
    <w:rsid w:val="008071D4"/>
    <w:rsid w:val="0080773A"/>
    <w:rsid w:val="0081788D"/>
    <w:rsid w:val="00825398"/>
    <w:rsid w:val="008263AE"/>
    <w:rsid w:val="00827D88"/>
    <w:rsid w:val="008318C0"/>
    <w:rsid w:val="00831A29"/>
    <w:rsid w:val="00832B61"/>
    <w:rsid w:val="00835A88"/>
    <w:rsid w:val="00847A69"/>
    <w:rsid w:val="00853678"/>
    <w:rsid w:val="008619E1"/>
    <w:rsid w:val="00866E5A"/>
    <w:rsid w:val="008721DF"/>
    <w:rsid w:val="008738A9"/>
    <w:rsid w:val="00876EC6"/>
    <w:rsid w:val="00881C77"/>
    <w:rsid w:val="00882FB0"/>
    <w:rsid w:val="008839E0"/>
    <w:rsid w:val="00887017"/>
    <w:rsid w:val="00891007"/>
    <w:rsid w:val="008A1AFA"/>
    <w:rsid w:val="008A2CE2"/>
    <w:rsid w:val="008A3460"/>
    <w:rsid w:val="008B43DD"/>
    <w:rsid w:val="008B539C"/>
    <w:rsid w:val="008B77D5"/>
    <w:rsid w:val="008C155D"/>
    <w:rsid w:val="008D41F4"/>
    <w:rsid w:val="008D4634"/>
    <w:rsid w:val="008E4CD7"/>
    <w:rsid w:val="008E58F7"/>
    <w:rsid w:val="008E6EC1"/>
    <w:rsid w:val="00903815"/>
    <w:rsid w:val="00903C0A"/>
    <w:rsid w:val="009062C4"/>
    <w:rsid w:val="0090723B"/>
    <w:rsid w:val="00910193"/>
    <w:rsid w:val="0092312D"/>
    <w:rsid w:val="00932515"/>
    <w:rsid w:val="00933628"/>
    <w:rsid w:val="009465EA"/>
    <w:rsid w:val="009506DC"/>
    <w:rsid w:val="009566C4"/>
    <w:rsid w:val="00956DD9"/>
    <w:rsid w:val="009628AE"/>
    <w:rsid w:val="00967A04"/>
    <w:rsid w:val="00973509"/>
    <w:rsid w:val="00977BBE"/>
    <w:rsid w:val="00977E7B"/>
    <w:rsid w:val="00981719"/>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004BC"/>
    <w:rsid w:val="00A07C59"/>
    <w:rsid w:val="00A144A6"/>
    <w:rsid w:val="00A21627"/>
    <w:rsid w:val="00A37A94"/>
    <w:rsid w:val="00A41611"/>
    <w:rsid w:val="00A441B7"/>
    <w:rsid w:val="00A447AF"/>
    <w:rsid w:val="00A46430"/>
    <w:rsid w:val="00A5150C"/>
    <w:rsid w:val="00A5780A"/>
    <w:rsid w:val="00A62B15"/>
    <w:rsid w:val="00A63901"/>
    <w:rsid w:val="00A63F21"/>
    <w:rsid w:val="00A718BB"/>
    <w:rsid w:val="00A72BFA"/>
    <w:rsid w:val="00A72FCD"/>
    <w:rsid w:val="00A74844"/>
    <w:rsid w:val="00A81D7B"/>
    <w:rsid w:val="00A87DCB"/>
    <w:rsid w:val="00A911EC"/>
    <w:rsid w:val="00AA116A"/>
    <w:rsid w:val="00AB49A1"/>
    <w:rsid w:val="00AC1161"/>
    <w:rsid w:val="00AD18DD"/>
    <w:rsid w:val="00AD562B"/>
    <w:rsid w:val="00AE3F47"/>
    <w:rsid w:val="00AE69BF"/>
    <w:rsid w:val="00AF7347"/>
    <w:rsid w:val="00B014DF"/>
    <w:rsid w:val="00B11B77"/>
    <w:rsid w:val="00B15B0B"/>
    <w:rsid w:val="00B16987"/>
    <w:rsid w:val="00B17EF5"/>
    <w:rsid w:val="00B2068A"/>
    <w:rsid w:val="00B23F95"/>
    <w:rsid w:val="00B25BAB"/>
    <w:rsid w:val="00B26285"/>
    <w:rsid w:val="00B33F4A"/>
    <w:rsid w:val="00B41297"/>
    <w:rsid w:val="00B504F2"/>
    <w:rsid w:val="00B517DE"/>
    <w:rsid w:val="00B51CE1"/>
    <w:rsid w:val="00B61D0F"/>
    <w:rsid w:val="00B64EDD"/>
    <w:rsid w:val="00B65E43"/>
    <w:rsid w:val="00B725A0"/>
    <w:rsid w:val="00B7491E"/>
    <w:rsid w:val="00B763C4"/>
    <w:rsid w:val="00B91560"/>
    <w:rsid w:val="00B9364B"/>
    <w:rsid w:val="00B95F9A"/>
    <w:rsid w:val="00B96991"/>
    <w:rsid w:val="00BA0E21"/>
    <w:rsid w:val="00BA1434"/>
    <w:rsid w:val="00BA3915"/>
    <w:rsid w:val="00BA3AE4"/>
    <w:rsid w:val="00BB257F"/>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06854"/>
    <w:rsid w:val="00C10125"/>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4BB6"/>
    <w:rsid w:val="00C86E10"/>
    <w:rsid w:val="00C9160A"/>
    <w:rsid w:val="00C9449F"/>
    <w:rsid w:val="00C972C4"/>
    <w:rsid w:val="00CA1FEF"/>
    <w:rsid w:val="00CA25FC"/>
    <w:rsid w:val="00CA6A56"/>
    <w:rsid w:val="00CB2CEE"/>
    <w:rsid w:val="00CB4DE3"/>
    <w:rsid w:val="00CC2F35"/>
    <w:rsid w:val="00CC3F01"/>
    <w:rsid w:val="00CC40C3"/>
    <w:rsid w:val="00CD42C4"/>
    <w:rsid w:val="00CE43F8"/>
    <w:rsid w:val="00CE7C8B"/>
    <w:rsid w:val="00CF01CC"/>
    <w:rsid w:val="00CF6D5C"/>
    <w:rsid w:val="00D10B1F"/>
    <w:rsid w:val="00D11E1F"/>
    <w:rsid w:val="00D20C81"/>
    <w:rsid w:val="00D3262F"/>
    <w:rsid w:val="00D34FB9"/>
    <w:rsid w:val="00D361FE"/>
    <w:rsid w:val="00D36E74"/>
    <w:rsid w:val="00D42F13"/>
    <w:rsid w:val="00D43B3D"/>
    <w:rsid w:val="00D5035D"/>
    <w:rsid w:val="00D5213E"/>
    <w:rsid w:val="00D52A3F"/>
    <w:rsid w:val="00D535B2"/>
    <w:rsid w:val="00D54685"/>
    <w:rsid w:val="00D56E0D"/>
    <w:rsid w:val="00D62A71"/>
    <w:rsid w:val="00D70A03"/>
    <w:rsid w:val="00D70A3B"/>
    <w:rsid w:val="00D72110"/>
    <w:rsid w:val="00D919AF"/>
    <w:rsid w:val="00D937BD"/>
    <w:rsid w:val="00D940F7"/>
    <w:rsid w:val="00DA0A4C"/>
    <w:rsid w:val="00DA2D7C"/>
    <w:rsid w:val="00DB6F0A"/>
    <w:rsid w:val="00DD7BAA"/>
    <w:rsid w:val="00DE0FFA"/>
    <w:rsid w:val="00DE18B9"/>
    <w:rsid w:val="00DE6A70"/>
    <w:rsid w:val="00DF3DF3"/>
    <w:rsid w:val="00DF5AA8"/>
    <w:rsid w:val="00DF5C54"/>
    <w:rsid w:val="00E0295F"/>
    <w:rsid w:val="00E11D7D"/>
    <w:rsid w:val="00E1254C"/>
    <w:rsid w:val="00E16895"/>
    <w:rsid w:val="00E32614"/>
    <w:rsid w:val="00E33250"/>
    <w:rsid w:val="00E3526B"/>
    <w:rsid w:val="00E5059C"/>
    <w:rsid w:val="00E54C06"/>
    <w:rsid w:val="00E5664A"/>
    <w:rsid w:val="00E6553E"/>
    <w:rsid w:val="00E7407A"/>
    <w:rsid w:val="00E81A0A"/>
    <w:rsid w:val="00E8425F"/>
    <w:rsid w:val="00E964F7"/>
    <w:rsid w:val="00EA6F84"/>
    <w:rsid w:val="00EB50E4"/>
    <w:rsid w:val="00EB7931"/>
    <w:rsid w:val="00ED4F18"/>
    <w:rsid w:val="00ED548C"/>
    <w:rsid w:val="00ED7F3F"/>
    <w:rsid w:val="00EF043C"/>
    <w:rsid w:val="00EF49B3"/>
    <w:rsid w:val="00EF56E1"/>
    <w:rsid w:val="00EF73FD"/>
    <w:rsid w:val="00F00561"/>
    <w:rsid w:val="00F01150"/>
    <w:rsid w:val="00F01E3D"/>
    <w:rsid w:val="00F04DC2"/>
    <w:rsid w:val="00F066D9"/>
    <w:rsid w:val="00F24D16"/>
    <w:rsid w:val="00F25F52"/>
    <w:rsid w:val="00F469D5"/>
    <w:rsid w:val="00F47FEE"/>
    <w:rsid w:val="00F527B3"/>
    <w:rsid w:val="00F632AF"/>
    <w:rsid w:val="00F6382D"/>
    <w:rsid w:val="00F63F55"/>
    <w:rsid w:val="00F66378"/>
    <w:rsid w:val="00F71C51"/>
    <w:rsid w:val="00F77F4B"/>
    <w:rsid w:val="00F863C1"/>
    <w:rsid w:val="00F9100C"/>
    <w:rsid w:val="00FA0934"/>
    <w:rsid w:val="00FA653D"/>
    <w:rsid w:val="00FA684C"/>
    <w:rsid w:val="00FB23EE"/>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divs>
    <w:div w:id="59790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2E3A6-E00C-463B-82B9-702F4AD23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4</DocSecurity>
  <Lines>5</Lines>
  <Paragraphs>1</Paragraphs>
  <ScaleCrop>false</ScaleCrop>
  <Company/>
  <LinksUpToDate>false</LinksUpToDate>
  <CharactersWithSpaces>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2020-11-12T06:57:00Z</cp:lastPrinted>
  <dcterms:created xsi:type="dcterms:W3CDTF">2023-06-29T16:03:00Z</dcterms:created>
  <dcterms:modified xsi:type="dcterms:W3CDTF">2023-06-29T16:03:00Z</dcterms:modified>
</cp:coreProperties>
</file>