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BB" w:rsidRPr="004B4FBE" w:rsidRDefault="007961BB" w:rsidP="005D4D9A">
      <w:pPr>
        <w:spacing w:line="480" w:lineRule="auto"/>
        <w:jc w:val="center"/>
        <w:rPr>
          <w:b/>
          <w:color w:val="000000" w:themeColor="text1"/>
        </w:rPr>
      </w:pPr>
      <w:r w:rsidRPr="004B4FBE">
        <w:rPr>
          <w:rFonts w:hint="eastAsia"/>
          <w:b/>
          <w:color w:val="000000" w:themeColor="text1"/>
        </w:rPr>
        <w:t>南方</w:t>
      </w:r>
      <w:r w:rsidRPr="004B4FBE">
        <w:rPr>
          <w:b/>
          <w:color w:val="000000" w:themeColor="text1"/>
        </w:rPr>
        <w:t>基金关于</w:t>
      </w:r>
      <w:r w:rsidRPr="004B4FBE">
        <w:rPr>
          <w:rFonts w:hint="eastAsia"/>
          <w:b/>
          <w:color w:val="000000" w:themeColor="text1"/>
        </w:rPr>
        <w:t>继续开展直销柜台部分</w:t>
      </w:r>
      <w:r w:rsidRPr="004B4FBE">
        <w:rPr>
          <w:b/>
          <w:color w:val="000000" w:themeColor="text1"/>
        </w:rPr>
        <w:t>基金赎回费率</w:t>
      </w:r>
      <w:r w:rsidRPr="004B4FBE">
        <w:rPr>
          <w:rFonts w:hint="eastAsia"/>
          <w:b/>
          <w:color w:val="000000" w:themeColor="text1"/>
        </w:rPr>
        <w:t>优惠</w:t>
      </w:r>
      <w:r w:rsidRPr="004B4FBE">
        <w:rPr>
          <w:b/>
          <w:color w:val="000000" w:themeColor="text1"/>
        </w:rPr>
        <w:t>活动的公告</w:t>
      </w:r>
    </w:p>
    <w:p w:rsidR="007961BB" w:rsidRPr="004B4FBE" w:rsidRDefault="007961BB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为更好的满足投资者的理财需求，</w:t>
      </w:r>
      <w:r w:rsidRPr="004B4FBE">
        <w:rPr>
          <w:rFonts w:hint="eastAsia"/>
          <w:color w:val="000000" w:themeColor="text1"/>
        </w:rPr>
        <w:t>南方基金</w:t>
      </w:r>
      <w:r w:rsidRPr="004B4FBE">
        <w:rPr>
          <w:color w:val="000000" w:themeColor="text1"/>
        </w:rPr>
        <w:t>管理</w:t>
      </w:r>
      <w:r w:rsidRPr="004B4FBE">
        <w:rPr>
          <w:rFonts w:hint="eastAsia"/>
          <w:color w:val="000000" w:themeColor="text1"/>
        </w:rPr>
        <w:t>股份</w:t>
      </w:r>
      <w:r w:rsidRPr="004B4FBE">
        <w:rPr>
          <w:color w:val="000000" w:themeColor="text1"/>
        </w:rPr>
        <w:t>有限公司(以下简称</w:t>
      </w:r>
      <w:r w:rsidRPr="004B4FBE">
        <w:rPr>
          <w:rFonts w:hint="eastAsia"/>
          <w:color w:val="000000" w:themeColor="text1"/>
        </w:rPr>
        <w:t>“</w:t>
      </w:r>
      <w:r w:rsidRPr="004B4FBE">
        <w:rPr>
          <w:color w:val="000000" w:themeColor="text1"/>
        </w:rPr>
        <w:t>本公司</w:t>
      </w:r>
      <w:r w:rsidRPr="004B4FBE">
        <w:rPr>
          <w:rFonts w:hint="eastAsia"/>
          <w:color w:val="000000" w:themeColor="text1"/>
        </w:rPr>
        <w:t>”</w:t>
      </w:r>
      <w:r w:rsidRPr="004B4FBE">
        <w:rPr>
          <w:color w:val="000000" w:themeColor="text1"/>
        </w:rPr>
        <w:t>)决定自2023年</w:t>
      </w:r>
      <w:r w:rsidR="00681BF3">
        <w:rPr>
          <w:color w:val="000000" w:themeColor="text1"/>
        </w:rPr>
        <w:t>6</w:t>
      </w:r>
      <w:r w:rsidRPr="004B4FBE">
        <w:rPr>
          <w:color w:val="000000" w:themeColor="text1"/>
        </w:rPr>
        <w:t>月</w:t>
      </w:r>
      <w:r w:rsidR="009E56D0">
        <w:rPr>
          <w:color w:val="000000" w:themeColor="text1"/>
        </w:rPr>
        <w:t>29</w:t>
      </w:r>
      <w:r w:rsidRPr="004B4FBE">
        <w:rPr>
          <w:rFonts w:hint="eastAsia"/>
          <w:color w:val="000000" w:themeColor="text1"/>
        </w:rPr>
        <w:t>日</w:t>
      </w:r>
      <w:r w:rsidRPr="004B4FBE">
        <w:rPr>
          <w:color w:val="000000" w:themeColor="text1"/>
        </w:rPr>
        <w:t>起</w:t>
      </w:r>
      <w:r w:rsidRPr="004B4FBE">
        <w:rPr>
          <w:rFonts w:hint="eastAsia"/>
          <w:color w:val="000000" w:themeColor="text1"/>
        </w:rPr>
        <w:t>，</w:t>
      </w:r>
      <w:r w:rsidRPr="004B4FBE">
        <w:rPr>
          <w:color w:val="000000" w:themeColor="text1"/>
        </w:rPr>
        <w:t>继续开展</w:t>
      </w:r>
      <w:r w:rsidRPr="004B4FBE">
        <w:rPr>
          <w:rFonts w:hint="eastAsia"/>
          <w:color w:val="000000" w:themeColor="text1"/>
        </w:rPr>
        <w:t>旗下部分基金</w:t>
      </w:r>
      <w:r w:rsidRPr="004B4FBE">
        <w:rPr>
          <w:color w:val="000000" w:themeColor="text1"/>
        </w:rPr>
        <w:t>在本公司直销</w:t>
      </w:r>
      <w:r w:rsidRPr="004B4FBE">
        <w:rPr>
          <w:rFonts w:hint="eastAsia"/>
          <w:color w:val="000000" w:themeColor="text1"/>
        </w:rPr>
        <w:t>柜台</w:t>
      </w:r>
      <w:r w:rsidRPr="004B4FBE">
        <w:rPr>
          <w:color w:val="000000" w:themeColor="text1"/>
        </w:rPr>
        <w:t>的</w:t>
      </w:r>
      <w:r w:rsidRPr="004B4FBE">
        <w:rPr>
          <w:rFonts w:hint="eastAsia"/>
          <w:color w:val="000000" w:themeColor="text1"/>
        </w:rPr>
        <w:t>赎回</w:t>
      </w:r>
      <w:r w:rsidRPr="004B4FBE">
        <w:rPr>
          <w:color w:val="000000" w:themeColor="text1"/>
        </w:rPr>
        <w:t>费率优惠活动。现将有关事宜公告如下：</w:t>
      </w:r>
    </w:p>
    <w:p w:rsidR="007961BB" w:rsidRPr="004B4FBE" w:rsidRDefault="007961BB" w:rsidP="005D4D9A">
      <w:pPr>
        <w:pStyle w:val="a4"/>
        <w:numPr>
          <w:ilvl w:val="0"/>
          <w:numId w:val="1"/>
        </w:numPr>
        <w:shd w:val="clear" w:color="auto" w:fill="FFFFFF"/>
        <w:spacing w:line="480" w:lineRule="auto"/>
        <w:ind w:firstLineChars="0"/>
        <w:rPr>
          <w:color w:val="000000" w:themeColor="text1"/>
        </w:rPr>
      </w:pPr>
      <w:r w:rsidRPr="004B4FBE">
        <w:rPr>
          <w:color w:val="000000" w:themeColor="text1"/>
        </w:rPr>
        <w:t>适用基金</w:t>
      </w:r>
    </w:p>
    <w:p w:rsidR="00C87FF2" w:rsidRPr="004B4FBE" w:rsidRDefault="0062661E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7961BB">
        <w:rPr>
          <w:rFonts w:hint="eastAsia"/>
          <w:color w:val="000000" w:themeColor="text1"/>
        </w:rPr>
        <w:t>南方启元债券A</w:t>
      </w:r>
      <w:r w:rsidR="007961BB" w:rsidRPr="004B4FBE">
        <w:rPr>
          <w:rFonts w:hint="eastAsia"/>
          <w:color w:val="000000" w:themeColor="text1"/>
        </w:rPr>
        <w:t>（基金代码：</w:t>
      </w:r>
      <w:r w:rsidRPr="007961BB">
        <w:rPr>
          <w:rFonts w:hint="eastAsia"/>
          <w:color w:val="000000" w:themeColor="text1"/>
        </w:rPr>
        <w:t>000561</w:t>
      </w:r>
      <w:r w:rsidR="007961BB" w:rsidRPr="004B4FBE">
        <w:rPr>
          <w:rFonts w:hint="eastAsia"/>
          <w:color w:val="000000" w:themeColor="text1"/>
        </w:rPr>
        <w:t>）、</w:t>
      </w:r>
      <w:r w:rsidRPr="0062661E">
        <w:rPr>
          <w:rFonts w:hint="eastAsia"/>
          <w:color w:val="000000" w:themeColor="text1"/>
        </w:rPr>
        <w:t>南方和元债券A</w:t>
      </w:r>
      <w:r w:rsidRPr="004B4FBE">
        <w:rPr>
          <w:rFonts w:hint="eastAsia"/>
          <w:color w:val="000000" w:themeColor="text1"/>
        </w:rPr>
        <w:t>（基金代码：</w:t>
      </w:r>
      <w:r w:rsidRPr="0062661E">
        <w:rPr>
          <w:rFonts w:hint="eastAsia"/>
          <w:color w:val="000000" w:themeColor="text1"/>
        </w:rPr>
        <w:t>004555</w:t>
      </w:r>
      <w:r w:rsidRPr="004B4FBE">
        <w:rPr>
          <w:rFonts w:hint="eastAsia"/>
          <w:color w:val="000000" w:themeColor="text1"/>
        </w:rPr>
        <w:t>）、</w:t>
      </w:r>
      <w:r w:rsidR="002E3A57" w:rsidRPr="004B4FBE">
        <w:rPr>
          <w:color w:val="000000" w:themeColor="text1"/>
        </w:rPr>
        <w:t>500ETF联接LOF</w:t>
      </w:r>
      <w:r w:rsidR="007961BB" w:rsidRPr="004B4FBE">
        <w:rPr>
          <w:rFonts w:hint="eastAsia"/>
          <w:color w:val="000000" w:themeColor="text1"/>
        </w:rPr>
        <w:t>（基金代码：160119</w:t>
      </w:r>
      <w:r w:rsidR="007961BB" w:rsidRPr="004B4FBE">
        <w:rPr>
          <w:color w:val="000000" w:themeColor="text1"/>
        </w:rPr>
        <w:t xml:space="preserve"> </w:t>
      </w:r>
      <w:r w:rsidR="007961BB" w:rsidRPr="004B4FBE">
        <w:rPr>
          <w:rFonts w:hint="eastAsia"/>
          <w:color w:val="000000" w:themeColor="text1"/>
        </w:rPr>
        <w:t>）、</w:t>
      </w:r>
      <w:r w:rsidR="00C87FF2" w:rsidRPr="004B4FBE">
        <w:rPr>
          <w:rFonts w:hint="eastAsia"/>
          <w:color w:val="000000" w:themeColor="text1"/>
        </w:rPr>
        <w:t>南方祥元债券A（基金代码：004705）、南方丰元信用增强债券A（基金代码：000355）、南方卓元债券A（基金代码：003612）、南方润元纯债债券A（基金代码：202108）</w:t>
      </w:r>
      <w:r w:rsidR="0021612C">
        <w:rPr>
          <w:rFonts w:hint="eastAsia"/>
          <w:color w:val="000000" w:themeColor="text1"/>
        </w:rPr>
        <w:t>。</w:t>
      </w:r>
    </w:p>
    <w:p w:rsidR="00CA3FF7" w:rsidRPr="004B4FBE" w:rsidRDefault="00CA3FF7" w:rsidP="005D4D9A">
      <w:pPr>
        <w:pStyle w:val="a4"/>
        <w:numPr>
          <w:ilvl w:val="0"/>
          <w:numId w:val="1"/>
        </w:numPr>
        <w:shd w:val="clear" w:color="auto" w:fill="FFFFFF"/>
        <w:spacing w:line="480" w:lineRule="auto"/>
        <w:ind w:firstLineChars="0"/>
        <w:rPr>
          <w:color w:val="000000" w:themeColor="text1"/>
        </w:rPr>
      </w:pPr>
      <w:r w:rsidRPr="004B4FBE">
        <w:rPr>
          <w:color w:val="000000" w:themeColor="text1"/>
        </w:rPr>
        <w:t>适用渠道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南方</w:t>
      </w:r>
      <w:r w:rsidRPr="004B4FBE">
        <w:rPr>
          <w:color w:val="000000" w:themeColor="text1"/>
        </w:rPr>
        <w:t>基金管理</w:t>
      </w:r>
      <w:r w:rsidRPr="004B4FBE">
        <w:rPr>
          <w:rFonts w:hint="eastAsia"/>
          <w:color w:val="000000" w:themeColor="text1"/>
        </w:rPr>
        <w:t>股份</w:t>
      </w:r>
      <w:r w:rsidRPr="004B4FBE">
        <w:rPr>
          <w:color w:val="000000" w:themeColor="text1"/>
        </w:rPr>
        <w:t>有限公司直销</w:t>
      </w:r>
      <w:r w:rsidRPr="004B4FBE">
        <w:rPr>
          <w:rFonts w:hint="eastAsia"/>
          <w:color w:val="000000" w:themeColor="text1"/>
        </w:rPr>
        <w:t>柜台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办公地址：</w:t>
      </w:r>
      <w:r w:rsidRPr="004B4FBE">
        <w:rPr>
          <w:rFonts w:hint="eastAsia"/>
          <w:color w:val="000000" w:themeColor="text1"/>
        </w:rPr>
        <w:t xml:space="preserve">深圳市福田区莲花街道益田路5999号基金大厦32-42楼  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邮编：518017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全国统一客户服务电话：</w:t>
      </w:r>
      <w:r w:rsidRPr="004B4FBE">
        <w:rPr>
          <w:rFonts w:hint="eastAsia"/>
          <w:color w:val="000000" w:themeColor="text1"/>
        </w:rPr>
        <w:t>400 889 8899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传真：</w:t>
      </w:r>
      <w:r w:rsidRPr="004B4FBE">
        <w:rPr>
          <w:rFonts w:hint="eastAsia"/>
          <w:color w:val="000000" w:themeColor="text1"/>
        </w:rPr>
        <w:t>0755-82763900</w:t>
      </w:r>
    </w:p>
    <w:p w:rsidR="00CA3FF7" w:rsidRPr="004B4FBE" w:rsidRDefault="00CA3FF7" w:rsidP="005D4D9A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公司网站：www.nffund.com</w:t>
      </w:r>
      <w:r w:rsidRPr="004B4FBE">
        <w:rPr>
          <w:rFonts w:hint="eastAsia"/>
          <w:color w:val="000000" w:themeColor="text1"/>
        </w:rPr>
        <w:t xml:space="preserve"> </w:t>
      </w:r>
    </w:p>
    <w:p w:rsidR="0023794F" w:rsidRPr="004B4FBE" w:rsidRDefault="0023794F" w:rsidP="0023794F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本费率优惠活动</w:t>
      </w:r>
      <w:r w:rsidRPr="004B4FBE">
        <w:rPr>
          <w:color w:val="000000" w:themeColor="text1"/>
        </w:rPr>
        <w:t>暂不适用其他销售渠道。</w:t>
      </w:r>
    </w:p>
    <w:p w:rsidR="00990A6B" w:rsidRPr="004B4FBE" w:rsidRDefault="00990A6B" w:rsidP="003517A7">
      <w:pPr>
        <w:pStyle w:val="a4"/>
        <w:numPr>
          <w:ilvl w:val="0"/>
          <w:numId w:val="1"/>
        </w:numPr>
        <w:shd w:val="clear" w:color="auto" w:fill="FFFFFF"/>
        <w:spacing w:line="480" w:lineRule="auto"/>
        <w:ind w:firstLineChars="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适用</w:t>
      </w:r>
      <w:r w:rsidRPr="004B4FBE">
        <w:rPr>
          <w:color w:val="000000" w:themeColor="text1"/>
        </w:rPr>
        <w:t>时间</w:t>
      </w:r>
    </w:p>
    <w:p w:rsidR="00990A6B" w:rsidRPr="004B4FBE" w:rsidRDefault="00990A6B" w:rsidP="00CC087C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自2023年6月</w:t>
      </w:r>
      <w:r w:rsidR="009E56D0">
        <w:rPr>
          <w:color w:val="000000" w:themeColor="text1"/>
        </w:rPr>
        <w:t>29</w:t>
      </w:r>
      <w:bookmarkStart w:id="0" w:name="_GoBack"/>
      <w:bookmarkEnd w:id="0"/>
      <w:r w:rsidRPr="004B4FBE">
        <w:rPr>
          <w:rFonts w:hint="eastAsia"/>
          <w:color w:val="000000" w:themeColor="text1"/>
        </w:rPr>
        <w:t>日</w:t>
      </w:r>
      <w:r w:rsidRPr="004B4FBE">
        <w:rPr>
          <w:color w:val="000000" w:themeColor="text1"/>
        </w:rPr>
        <w:t>起</w:t>
      </w:r>
      <w:r w:rsidRPr="004B4FBE">
        <w:rPr>
          <w:rFonts w:hint="eastAsia"/>
          <w:color w:val="000000" w:themeColor="text1"/>
        </w:rPr>
        <w:t>继续开展赎回费费率优惠活动。</w:t>
      </w:r>
      <w:r w:rsidR="0023794F">
        <w:rPr>
          <w:rFonts w:hint="eastAsia"/>
          <w:color w:val="000000" w:themeColor="text1"/>
        </w:rPr>
        <w:t>本</w:t>
      </w:r>
      <w:r w:rsidRPr="004B4FBE">
        <w:rPr>
          <w:rFonts w:hint="eastAsia"/>
          <w:color w:val="000000" w:themeColor="text1"/>
        </w:rPr>
        <w:t>费率优惠活动如有变化，将另行公告。</w:t>
      </w:r>
    </w:p>
    <w:p w:rsidR="00990A6B" w:rsidRPr="004B4FBE" w:rsidRDefault="00990A6B" w:rsidP="003517A7">
      <w:pPr>
        <w:pStyle w:val="a4"/>
        <w:numPr>
          <w:ilvl w:val="0"/>
          <w:numId w:val="1"/>
        </w:numPr>
        <w:shd w:val="clear" w:color="auto" w:fill="FFFFFF"/>
        <w:spacing w:line="480" w:lineRule="auto"/>
        <w:ind w:firstLineChars="0"/>
        <w:rPr>
          <w:color w:val="000000" w:themeColor="text1"/>
        </w:rPr>
      </w:pPr>
      <w:r w:rsidRPr="004B4FBE">
        <w:rPr>
          <w:color w:val="000000" w:themeColor="text1"/>
        </w:rPr>
        <w:t>费率</w:t>
      </w:r>
      <w:r w:rsidRPr="004B4FBE">
        <w:rPr>
          <w:rFonts w:hint="eastAsia"/>
          <w:color w:val="000000" w:themeColor="text1"/>
        </w:rPr>
        <w:t>优惠</w:t>
      </w:r>
      <w:r w:rsidRPr="004B4FBE">
        <w:rPr>
          <w:color w:val="000000" w:themeColor="text1"/>
        </w:rPr>
        <w:t>情况</w:t>
      </w:r>
    </w:p>
    <w:p w:rsidR="00990A6B" w:rsidRPr="004B4FBE" w:rsidRDefault="00990A6B" w:rsidP="00CC087C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lastRenderedPageBreak/>
        <w:t>活动期间，凡通过本公司直销</w:t>
      </w:r>
      <w:r w:rsidRPr="004B4FBE">
        <w:rPr>
          <w:rFonts w:hint="eastAsia"/>
          <w:color w:val="000000" w:themeColor="text1"/>
        </w:rPr>
        <w:t>柜台</w:t>
      </w:r>
      <w:r w:rsidRPr="004B4FBE">
        <w:rPr>
          <w:color w:val="000000" w:themeColor="text1"/>
        </w:rPr>
        <w:t>申请赎回的投资者，在赎回时，赎回费享有如下优惠：</w:t>
      </w:r>
    </w:p>
    <w:tbl>
      <w:tblPr>
        <w:tblW w:w="8990" w:type="dxa"/>
        <w:tblInd w:w="-5" w:type="dxa"/>
        <w:tblLook w:val="04A0"/>
      </w:tblPr>
      <w:tblGrid>
        <w:gridCol w:w="1103"/>
        <w:gridCol w:w="2861"/>
        <w:gridCol w:w="2370"/>
        <w:gridCol w:w="1328"/>
        <w:gridCol w:w="1328"/>
      </w:tblGrid>
      <w:tr w:rsidR="004B4FBE" w:rsidRPr="00990A6B" w:rsidTr="005D4D9A">
        <w:trPr>
          <w:trHeight w:val="51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F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费用</w:t>
            </w:r>
          </w:p>
          <w:p w:rsidR="005D4D9A" w:rsidRPr="004B4FBE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种类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D9A" w:rsidRPr="004B4FBE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基金名称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FF8"/>
            <w:vAlign w:val="center"/>
            <w:hideMark/>
          </w:tcPr>
          <w:p w:rsidR="005D4D9A" w:rsidRPr="004B4FBE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持有期限（N）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D9A" w:rsidRPr="004B4FBE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赎回费率</w:t>
            </w:r>
            <w:r w:rsidR="0023794F">
              <w:rPr>
                <w:rFonts w:hint="eastAsia"/>
                <w:b/>
                <w:bCs/>
                <w:color w:val="000000" w:themeColor="text1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D9A" w:rsidRPr="004B4FBE" w:rsidRDefault="005D4D9A" w:rsidP="005D4D9A">
            <w:pPr>
              <w:jc w:val="center"/>
              <w:rPr>
                <w:b/>
                <w:bCs/>
                <w:color w:val="000000" w:themeColor="text1"/>
              </w:rPr>
            </w:pPr>
            <w:r w:rsidRPr="004B4FBE">
              <w:rPr>
                <w:rFonts w:hint="eastAsia"/>
                <w:b/>
                <w:bCs/>
                <w:color w:val="000000" w:themeColor="text1"/>
              </w:rPr>
              <w:t>优惠后赎回费率</w:t>
            </w:r>
            <w:r w:rsidR="0023794F">
              <w:rPr>
                <w:rFonts w:hint="eastAsia"/>
                <w:b/>
                <w:bCs/>
                <w:color w:val="000000" w:themeColor="text1"/>
              </w:rPr>
              <w:t>%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赎回费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南方启元债券A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N＜7日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7日≤N＜3个月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0.050</w:t>
            </w:r>
            <w:r w:rsidR="00140348">
              <w:rPr>
                <w:color w:val="000000" w:themeColor="text1"/>
              </w:rPr>
              <w:t>0</w:t>
            </w:r>
            <w:r w:rsidRPr="00990A6B">
              <w:rPr>
                <w:rFonts w:hint="eastAsia"/>
                <w:color w:val="000000" w:themeColor="text1"/>
              </w:rPr>
              <w:t>1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N≥3个月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南方和元债券A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F3084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N＜7日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7日≤N＜3个月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0.025</w:t>
            </w:r>
            <w:r w:rsidR="00355464">
              <w:rPr>
                <w:color w:val="000000" w:themeColor="text1"/>
              </w:rPr>
              <w:t>0</w:t>
            </w:r>
            <w:r w:rsidRPr="00990A6B">
              <w:rPr>
                <w:rFonts w:hint="eastAsia"/>
                <w:color w:val="000000" w:themeColor="text1"/>
              </w:rPr>
              <w:t>1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N≥3个月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500ETF联接LOF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N＜7日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7日≤N＜30日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882DAF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0.125</w:t>
            </w:r>
            <w:r w:rsidR="00882DAF">
              <w:rPr>
                <w:color w:val="000000" w:themeColor="text1"/>
              </w:rPr>
              <w:t>05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30日≤N＜180日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882DAF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0.062</w:t>
            </w:r>
            <w:r w:rsidR="00882DAF">
              <w:rPr>
                <w:color w:val="000000" w:themeColor="text1"/>
              </w:rPr>
              <w:t>53</w:t>
            </w:r>
          </w:p>
        </w:tc>
      </w:tr>
      <w:tr w:rsidR="004B4FBE" w:rsidRPr="00990A6B" w:rsidTr="005D4D9A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N≥180日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A6B" w:rsidRPr="00990A6B" w:rsidRDefault="00990A6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</w:tr>
      <w:tr w:rsidR="004B4FBE" w:rsidRPr="004B4FBE" w:rsidTr="008A50E7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AB" w:rsidRPr="004B4FBE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南方祥元债券A</w:t>
            </w:r>
          </w:p>
          <w:p w:rsidR="00620EAB" w:rsidRPr="004B4FBE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南方丰元信用增强债券A</w:t>
            </w:r>
          </w:p>
          <w:p w:rsidR="00620EAB" w:rsidRPr="004B4FBE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南方卓元债券A</w:t>
            </w:r>
          </w:p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南方润元纯债债券A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F3084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N＜7日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1.5</w:t>
            </w:r>
          </w:p>
        </w:tc>
      </w:tr>
      <w:tr w:rsidR="004B4FBE" w:rsidRPr="004B4FBE" w:rsidTr="008A50E7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7日≤N＜1年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0.025</w:t>
            </w:r>
            <w:r w:rsidR="00302645">
              <w:rPr>
                <w:color w:val="000000" w:themeColor="text1"/>
              </w:rPr>
              <w:t>0</w:t>
            </w:r>
            <w:r w:rsidRPr="00990A6B">
              <w:rPr>
                <w:rFonts w:hint="eastAsia"/>
                <w:color w:val="000000" w:themeColor="text1"/>
              </w:rPr>
              <w:t>1</w:t>
            </w:r>
          </w:p>
        </w:tc>
      </w:tr>
      <w:tr w:rsidR="004B4FBE" w:rsidRPr="004B4FBE" w:rsidTr="008A50E7">
        <w:trPr>
          <w:trHeight w:val="31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1年≤N＜2年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870A40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0.012</w:t>
            </w:r>
            <w:r>
              <w:rPr>
                <w:color w:val="000000" w:themeColor="text1"/>
              </w:rPr>
              <w:t>51</w:t>
            </w:r>
          </w:p>
        </w:tc>
      </w:tr>
      <w:tr w:rsidR="004B4FBE" w:rsidRPr="004B4FBE" w:rsidTr="00870FF2">
        <w:trPr>
          <w:trHeight w:val="53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N≥2年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EAB" w:rsidRPr="00990A6B" w:rsidRDefault="00620EAB" w:rsidP="005D4D9A">
            <w:pPr>
              <w:spacing w:line="480" w:lineRule="auto"/>
              <w:jc w:val="center"/>
              <w:rPr>
                <w:color w:val="000000" w:themeColor="text1"/>
              </w:rPr>
            </w:pPr>
            <w:r w:rsidRPr="00990A6B">
              <w:rPr>
                <w:rFonts w:hint="eastAsia"/>
                <w:color w:val="000000" w:themeColor="text1"/>
              </w:rPr>
              <w:t>0</w:t>
            </w:r>
          </w:p>
        </w:tc>
      </w:tr>
    </w:tbl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本次活动仅适用于在</w:t>
      </w:r>
      <w:r w:rsidRPr="004B4FBE">
        <w:rPr>
          <w:rFonts w:hint="eastAsia"/>
          <w:color w:val="000000" w:themeColor="text1"/>
        </w:rPr>
        <w:t>费率优惠</w:t>
      </w:r>
      <w:r w:rsidRPr="004B4FBE">
        <w:rPr>
          <w:color w:val="000000" w:themeColor="text1"/>
        </w:rPr>
        <w:t>期</w:t>
      </w:r>
      <w:r w:rsidRPr="004B4FBE">
        <w:rPr>
          <w:rFonts w:hint="eastAsia"/>
          <w:color w:val="000000" w:themeColor="text1"/>
        </w:rPr>
        <w:t>间</w:t>
      </w:r>
      <w:r w:rsidRPr="004B4FBE">
        <w:rPr>
          <w:color w:val="000000" w:themeColor="text1"/>
        </w:rPr>
        <w:t>、通过直销</w:t>
      </w:r>
      <w:r w:rsidRPr="004B4FBE">
        <w:rPr>
          <w:rFonts w:hint="eastAsia"/>
          <w:color w:val="000000" w:themeColor="text1"/>
        </w:rPr>
        <w:t>柜台</w:t>
      </w:r>
      <w:r w:rsidRPr="004B4FBE">
        <w:rPr>
          <w:color w:val="000000" w:themeColor="text1"/>
        </w:rPr>
        <w:t>赎回的投资者。</w:t>
      </w:r>
    </w:p>
    <w:p w:rsidR="00C911AC" w:rsidRDefault="00E929AA" w:rsidP="00C911AC">
      <w:pPr>
        <w:pStyle w:val="a3"/>
        <w:spacing w:before="0" w:beforeAutospacing="0" w:after="0" w:afterAutospacing="0" w:line="480" w:lineRule="auto"/>
        <w:ind w:leftChars="87" w:left="209" w:firstLineChars="200" w:firstLine="480"/>
      </w:pPr>
      <w:r w:rsidRPr="004B4FBE">
        <w:rPr>
          <w:color w:val="000000" w:themeColor="text1"/>
        </w:rPr>
        <w:t>上述基金的赎回费率</w:t>
      </w:r>
      <w:r w:rsidR="0023794F">
        <w:rPr>
          <w:rFonts w:hint="eastAsia"/>
          <w:color w:val="000000" w:themeColor="text1"/>
        </w:rPr>
        <w:t>以法律文件约定为准，</w:t>
      </w:r>
      <w:r w:rsidRPr="004B4FBE">
        <w:rPr>
          <w:color w:val="000000" w:themeColor="text1"/>
        </w:rPr>
        <w:t>如果发生变化，按照变化后的费率进行优惠，除了归入基金资产部分不予减免，剩余部分按照</w:t>
      </w:r>
      <w:r w:rsidR="00434AEB">
        <w:rPr>
          <w:rFonts w:hint="eastAsia"/>
          <w:color w:val="000000" w:themeColor="text1"/>
        </w:rPr>
        <w:t>不高于</w:t>
      </w:r>
      <w:r w:rsidRPr="004B4FBE">
        <w:rPr>
          <w:color w:val="000000" w:themeColor="text1"/>
        </w:rPr>
        <w:t>0.0001%收取赎回费。</w:t>
      </w:r>
      <w:r w:rsidR="00C911AC">
        <w:t>本次优惠不会对基金份额持有人利益造成不利影响。</w:t>
      </w:r>
    </w:p>
    <w:p w:rsidR="00090AF9" w:rsidRPr="0036443C" w:rsidRDefault="00090AF9" w:rsidP="00C911AC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</w:p>
    <w:p w:rsidR="003E3163" w:rsidRPr="004B4FBE" w:rsidRDefault="003E3163" w:rsidP="003517A7">
      <w:pPr>
        <w:pStyle w:val="a4"/>
        <w:numPr>
          <w:ilvl w:val="0"/>
          <w:numId w:val="1"/>
        </w:numPr>
        <w:shd w:val="clear" w:color="auto" w:fill="FFFFFF"/>
        <w:spacing w:line="480" w:lineRule="auto"/>
        <w:ind w:firstLineChars="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lastRenderedPageBreak/>
        <w:t>重要提示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1、投资者可通过以下途径咨询详情：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南方基金管理股份有限公司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客户服务电话：</w:t>
      </w:r>
      <w:r w:rsidRPr="004B4FBE">
        <w:rPr>
          <w:rFonts w:hint="eastAsia"/>
          <w:color w:val="000000" w:themeColor="text1"/>
        </w:rPr>
        <w:t>400 889 8899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color w:val="000000" w:themeColor="text1"/>
        </w:rPr>
        <w:t>公司网站：www.nffund.com</w:t>
      </w:r>
      <w:r w:rsidRPr="004B4FBE">
        <w:rPr>
          <w:rFonts w:hint="eastAsia"/>
          <w:color w:val="000000" w:themeColor="text1"/>
        </w:rPr>
        <w:t xml:space="preserve"> 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2、风险提示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基金管理人承诺以诚实信用、勤勉尽责的原则管理和运用基金资产，但不保证基金一定盈利，也不保证最低收益。基金的过往业绩及净值高低并不预示其未来业绩表现，投资有风险，投资人在投资本公司旗下基金前请仔细阅读基金的法律文件。</w:t>
      </w:r>
      <w:r w:rsidR="006F546D" w:rsidRPr="009C7C14">
        <w:rPr>
          <w:rFonts w:hint="eastAsia"/>
          <w:color w:val="000000" w:themeColor="text1"/>
        </w:rPr>
        <w:t>本</w:t>
      </w:r>
      <w:r w:rsidR="006F546D">
        <w:rPr>
          <w:rFonts w:hint="eastAsia"/>
          <w:color w:val="000000" w:themeColor="text1"/>
        </w:rPr>
        <w:t>活动规则</w:t>
      </w:r>
      <w:r w:rsidR="006F546D" w:rsidRPr="009C7C14">
        <w:rPr>
          <w:rFonts w:hint="eastAsia"/>
          <w:color w:val="000000" w:themeColor="text1"/>
        </w:rPr>
        <w:t>在不违反法律法规的前提下，由本公司进行解释。</w:t>
      </w:r>
    </w:p>
    <w:p w:rsidR="003E3163" w:rsidRPr="004B4FBE" w:rsidRDefault="003E3163" w:rsidP="003E3163">
      <w:pPr>
        <w:pStyle w:val="a3"/>
        <w:spacing w:before="0" w:beforeAutospacing="0" w:after="0" w:afterAutospacing="0" w:line="480" w:lineRule="auto"/>
        <w:ind w:leftChars="87" w:left="209" w:firstLineChars="200" w:firstLine="480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特此公告。</w:t>
      </w:r>
    </w:p>
    <w:p w:rsidR="003E3163" w:rsidRPr="004B4FBE" w:rsidRDefault="003E3163" w:rsidP="003E3163">
      <w:pPr>
        <w:shd w:val="clear" w:color="auto" w:fill="FFFFFF"/>
        <w:spacing w:line="600" w:lineRule="atLeast"/>
        <w:ind w:firstLine="360"/>
        <w:jc w:val="right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南方基金管理股份有限公司</w:t>
      </w:r>
    </w:p>
    <w:p w:rsidR="003E3163" w:rsidRPr="004B4FBE" w:rsidRDefault="008A7938" w:rsidP="003E3163">
      <w:pPr>
        <w:shd w:val="clear" w:color="auto" w:fill="FFFFFF"/>
        <w:spacing w:line="600" w:lineRule="atLeast"/>
        <w:ind w:firstLine="360"/>
        <w:jc w:val="right"/>
        <w:rPr>
          <w:color w:val="000000" w:themeColor="text1"/>
        </w:rPr>
      </w:pPr>
      <w:r w:rsidRPr="004B4FBE">
        <w:rPr>
          <w:rFonts w:hint="eastAsia"/>
          <w:color w:val="000000" w:themeColor="text1"/>
        </w:rPr>
        <w:t>20</w:t>
      </w:r>
      <w:r w:rsidRPr="004B4FBE">
        <w:rPr>
          <w:color w:val="000000" w:themeColor="text1"/>
        </w:rPr>
        <w:t>23</w:t>
      </w:r>
      <w:r w:rsidR="003E3163" w:rsidRPr="004B4FBE">
        <w:rPr>
          <w:rFonts w:hint="eastAsia"/>
          <w:color w:val="000000" w:themeColor="text1"/>
        </w:rPr>
        <w:t>年</w:t>
      </w:r>
      <w:r w:rsidRPr="004B4FBE">
        <w:rPr>
          <w:color w:val="000000" w:themeColor="text1"/>
        </w:rPr>
        <w:t>6</w:t>
      </w:r>
      <w:r w:rsidR="003E3163" w:rsidRPr="004B4FBE">
        <w:rPr>
          <w:rFonts w:hint="eastAsia"/>
          <w:color w:val="000000" w:themeColor="text1"/>
        </w:rPr>
        <w:t>月</w:t>
      </w:r>
      <w:r w:rsidR="009E56D0">
        <w:rPr>
          <w:color w:val="000000" w:themeColor="text1"/>
        </w:rPr>
        <w:t>29</w:t>
      </w:r>
      <w:r w:rsidR="003E3163" w:rsidRPr="004B4FBE">
        <w:rPr>
          <w:rFonts w:hint="eastAsia"/>
          <w:color w:val="000000" w:themeColor="text1"/>
        </w:rPr>
        <w:t>日</w:t>
      </w:r>
    </w:p>
    <w:p w:rsidR="007961BB" w:rsidRPr="004B4FBE" w:rsidRDefault="007961BB" w:rsidP="005D4D9A">
      <w:pPr>
        <w:spacing w:line="480" w:lineRule="auto"/>
        <w:rPr>
          <w:color w:val="000000" w:themeColor="text1"/>
        </w:rPr>
      </w:pPr>
    </w:p>
    <w:sectPr w:rsidR="007961BB" w:rsidRPr="004B4FBE" w:rsidSect="0003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E2" w:rsidRDefault="00F320E2" w:rsidP="00C60A33">
      <w:r>
        <w:separator/>
      </w:r>
    </w:p>
  </w:endnote>
  <w:endnote w:type="continuationSeparator" w:id="0">
    <w:p w:rsidR="00F320E2" w:rsidRDefault="00F320E2" w:rsidP="00C6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E2" w:rsidRDefault="00F320E2" w:rsidP="00C60A33">
      <w:r>
        <w:separator/>
      </w:r>
    </w:p>
  </w:footnote>
  <w:footnote w:type="continuationSeparator" w:id="0">
    <w:p w:rsidR="00F320E2" w:rsidRDefault="00F320E2" w:rsidP="00C60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69DA"/>
    <w:multiLevelType w:val="hybridMultilevel"/>
    <w:tmpl w:val="860AAB86"/>
    <w:lvl w:ilvl="0" w:tplc="41A25496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1BB"/>
    <w:rsid w:val="00030F3E"/>
    <w:rsid w:val="00077ED5"/>
    <w:rsid w:val="00090AF9"/>
    <w:rsid w:val="00101E15"/>
    <w:rsid w:val="001173ED"/>
    <w:rsid w:val="0014017E"/>
    <w:rsid w:val="00140348"/>
    <w:rsid w:val="001D7C9F"/>
    <w:rsid w:val="001F1B1B"/>
    <w:rsid w:val="00207F0A"/>
    <w:rsid w:val="0021612C"/>
    <w:rsid w:val="0023794F"/>
    <w:rsid w:val="002613ED"/>
    <w:rsid w:val="002E3A57"/>
    <w:rsid w:val="00302645"/>
    <w:rsid w:val="003517A7"/>
    <w:rsid w:val="00355464"/>
    <w:rsid w:val="0036443C"/>
    <w:rsid w:val="003E3163"/>
    <w:rsid w:val="00417687"/>
    <w:rsid w:val="00434AEB"/>
    <w:rsid w:val="00455287"/>
    <w:rsid w:val="004B4FBE"/>
    <w:rsid w:val="0051586E"/>
    <w:rsid w:val="005D4D9A"/>
    <w:rsid w:val="005D7346"/>
    <w:rsid w:val="00617FA8"/>
    <w:rsid w:val="00620EAB"/>
    <w:rsid w:val="00625259"/>
    <w:rsid w:val="0062661E"/>
    <w:rsid w:val="00681BF3"/>
    <w:rsid w:val="006A72C8"/>
    <w:rsid w:val="006F4C41"/>
    <w:rsid w:val="006F546D"/>
    <w:rsid w:val="00707C9A"/>
    <w:rsid w:val="007961BB"/>
    <w:rsid w:val="007D5333"/>
    <w:rsid w:val="00870A40"/>
    <w:rsid w:val="00870FF2"/>
    <w:rsid w:val="00882DAF"/>
    <w:rsid w:val="008A7938"/>
    <w:rsid w:val="008C7D0B"/>
    <w:rsid w:val="00951F89"/>
    <w:rsid w:val="00990A6B"/>
    <w:rsid w:val="009E56D0"/>
    <w:rsid w:val="00A138AB"/>
    <w:rsid w:val="00A668C0"/>
    <w:rsid w:val="00AF3B52"/>
    <w:rsid w:val="00B951C1"/>
    <w:rsid w:val="00BB4F98"/>
    <w:rsid w:val="00C60A33"/>
    <w:rsid w:val="00C87FF2"/>
    <w:rsid w:val="00C911AC"/>
    <w:rsid w:val="00CA3FF7"/>
    <w:rsid w:val="00CB633E"/>
    <w:rsid w:val="00CC087C"/>
    <w:rsid w:val="00CE5480"/>
    <w:rsid w:val="00DB375D"/>
    <w:rsid w:val="00DD226E"/>
    <w:rsid w:val="00E622C9"/>
    <w:rsid w:val="00E929AA"/>
    <w:rsid w:val="00F3084B"/>
    <w:rsid w:val="00F320E2"/>
    <w:rsid w:val="00F930D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F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1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961BB"/>
    <w:pPr>
      <w:ind w:firstLineChars="200" w:firstLine="420"/>
    </w:pPr>
  </w:style>
  <w:style w:type="character" w:customStyle="1" w:styleId="apple-converted-space">
    <w:name w:val="apple-converted-space"/>
    <w:basedOn w:val="a0"/>
    <w:rsid w:val="00CA3FF7"/>
  </w:style>
  <w:style w:type="paragraph" w:styleId="a5">
    <w:name w:val="Balloon Text"/>
    <w:basedOn w:val="a"/>
    <w:link w:val="Char"/>
    <w:uiPriority w:val="99"/>
    <w:semiHidden/>
    <w:unhideWhenUsed/>
    <w:rsid w:val="00077ED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77ED5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0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0A33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0A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0A33"/>
    <w:rPr>
      <w:rFonts w:ascii="宋体" w:eastAsia="宋体" w:hAnsi="宋体" w:cs="宋体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60A3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60A33"/>
  </w:style>
  <w:style w:type="character" w:customStyle="1" w:styleId="Char2">
    <w:name w:val="批注文字 Char"/>
    <w:basedOn w:val="a0"/>
    <w:link w:val="a9"/>
    <w:uiPriority w:val="99"/>
    <w:semiHidden/>
    <w:rsid w:val="00C60A33"/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60A3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60A33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张锐珊</dc:creator>
  <cp:keywords/>
  <dc:description/>
  <cp:lastModifiedBy>ZHONGM</cp:lastModifiedBy>
  <cp:revision>2</cp:revision>
  <cp:lastPrinted>2023-06-13T03:27:00Z</cp:lastPrinted>
  <dcterms:created xsi:type="dcterms:W3CDTF">2023-06-28T16:03:00Z</dcterms:created>
  <dcterms:modified xsi:type="dcterms:W3CDTF">2023-06-28T16:03:00Z</dcterms:modified>
</cp:coreProperties>
</file>