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CA" w:rsidRPr="003B40A6" w:rsidRDefault="008323CA">
      <w:pPr>
        <w:spacing w:line="360" w:lineRule="auto"/>
        <w:jc w:val="center"/>
        <w:rPr>
          <w:rFonts w:ascii="宋体" w:hAnsi="宋体"/>
          <w:b/>
          <w:sz w:val="24"/>
        </w:rPr>
      </w:pPr>
      <w:r w:rsidRPr="003B40A6">
        <w:rPr>
          <w:rFonts w:ascii="宋体" w:hAnsi="宋体" w:hint="eastAsia"/>
          <w:b/>
          <w:sz w:val="24"/>
        </w:rPr>
        <w:t>光大保德信</w:t>
      </w:r>
      <w:r w:rsidR="005628E2" w:rsidRPr="003B40A6">
        <w:rPr>
          <w:rFonts w:ascii="宋体" w:hAnsi="宋体" w:hint="eastAsia"/>
          <w:b/>
          <w:sz w:val="24"/>
        </w:rPr>
        <w:t>睿鑫</w:t>
      </w:r>
      <w:r w:rsidRPr="003B40A6">
        <w:rPr>
          <w:rFonts w:ascii="宋体" w:hAnsi="宋体" w:hint="eastAsia"/>
          <w:b/>
          <w:sz w:val="24"/>
        </w:rPr>
        <w:t>灵活配置混合型证券投资基金</w:t>
      </w:r>
    </w:p>
    <w:p w:rsidR="008323CA" w:rsidRPr="003B40A6" w:rsidRDefault="008323CA">
      <w:pPr>
        <w:spacing w:line="360" w:lineRule="auto"/>
        <w:jc w:val="center"/>
        <w:rPr>
          <w:rFonts w:ascii="宋体"/>
          <w:b/>
          <w:sz w:val="24"/>
        </w:rPr>
      </w:pPr>
      <w:r w:rsidRPr="003B40A6">
        <w:rPr>
          <w:rFonts w:ascii="宋体" w:hAnsi="宋体" w:hint="eastAsia"/>
          <w:b/>
          <w:sz w:val="24"/>
        </w:rPr>
        <w:t>基金份额持有人大会</w:t>
      </w:r>
      <w:r w:rsidR="008E4F16" w:rsidRPr="003B40A6">
        <w:rPr>
          <w:rFonts w:ascii="宋体" w:hAnsi="宋体" w:hint="eastAsia"/>
          <w:b/>
          <w:sz w:val="24"/>
        </w:rPr>
        <w:t>表决结果暨决议生效的公告</w:t>
      </w:r>
    </w:p>
    <w:p w:rsidR="008323CA" w:rsidRPr="003B40A6" w:rsidRDefault="008323CA">
      <w:pPr>
        <w:jc w:val="center"/>
        <w:rPr>
          <w:rFonts w:ascii="宋体"/>
          <w:b/>
          <w:sz w:val="24"/>
        </w:rPr>
      </w:pPr>
    </w:p>
    <w:p w:rsidR="008323CA" w:rsidRPr="003B40A6" w:rsidRDefault="008323CA">
      <w:pPr>
        <w:spacing w:line="360" w:lineRule="auto"/>
        <w:ind w:firstLine="420"/>
        <w:rPr>
          <w:rFonts w:ascii="宋体" w:hAnsi="宋体"/>
          <w:color w:val="000000"/>
          <w:kern w:val="0"/>
          <w:sz w:val="24"/>
          <w:szCs w:val="20"/>
        </w:rPr>
      </w:pPr>
      <w:r w:rsidRPr="003B40A6">
        <w:rPr>
          <w:rFonts w:ascii="宋体" w:hAnsi="宋体" w:hint="eastAsia"/>
          <w:color w:val="000000"/>
          <w:kern w:val="0"/>
          <w:sz w:val="24"/>
          <w:szCs w:val="20"/>
        </w:rPr>
        <w:t>光大保德信</w:t>
      </w:r>
      <w:r w:rsidR="005628E2" w:rsidRPr="003B40A6">
        <w:rPr>
          <w:rFonts w:ascii="宋体" w:hAnsi="宋体" w:hint="eastAsia"/>
          <w:color w:val="000000"/>
          <w:kern w:val="0"/>
          <w:sz w:val="24"/>
          <w:szCs w:val="20"/>
        </w:rPr>
        <w:t>睿鑫</w:t>
      </w:r>
      <w:r w:rsidRPr="003B40A6">
        <w:rPr>
          <w:rFonts w:ascii="宋体" w:hAnsi="宋体" w:hint="eastAsia"/>
          <w:color w:val="000000"/>
          <w:kern w:val="0"/>
          <w:sz w:val="24"/>
          <w:szCs w:val="20"/>
        </w:rPr>
        <w:t>灵活配置混合型证券投资基金（以下简称“本基金”）基金份额持有人大会已通过通讯方式召开，大会</w:t>
      </w:r>
      <w:r w:rsidR="002D1168" w:rsidRPr="003B40A6">
        <w:rPr>
          <w:rFonts w:ascii="宋体" w:hAnsi="宋体" w:hint="eastAsia"/>
          <w:color w:val="000000"/>
          <w:kern w:val="0"/>
          <w:sz w:val="24"/>
          <w:szCs w:val="20"/>
        </w:rPr>
        <w:t>投票</w:t>
      </w:r>
      <w:r w:rsidRPr="003B40A6">
        <w:rPr>
          <w:rFonts w:ascii="宋体" w:hAnsi="宋体" w:hint="eastAsia"/>
          <w:color w:val="000000"/>
          <w:kern w:val="0"/>
          <w:sz w:val="24"/>
          <w:szCs w:val="20"/>
        </w:rPr>
        <w:t>表决时间已于</w:t>
      </w:r>
      <w:r w:rsidRPr="003B40A6">
        <w:rPr>
          <w:rFonts w:ascii="宋体" w:hAnsi="宋体"/>
          <w:color w:val="000000"/>
          <w:kern w:val="0"/>
          <w:sz w:val="24"/>
          <w:szCs w:val="20"/>
        </w:rPr>
        <w:t>202</w:t>
      </w:r>
      <w:r w:rsidR="00143A43" w:rsidRPr="003B40A6">
        <w:rPr>
          <w:rFonts w:ascii="宋体" w:hAnsi="宋体" w:hint="eastAsia"/>
          <w:color w:val="000000"/>
          <w:kern w:val="0"/>
          <w:sz w:val="24"/>
          <w:szCs w:val="20"/>
        </w:rPr>
        <w:t>3</w:t>
      </w:r>
      <w:r w:rsidRPr="003B40A6">
        <w:rPr>
          <w:rFonts w:ascii="宋体" w:hAnsi="宋体" w:hint="eastAsia"/>
          <w:color w:val="000000"/>
          <w:kern w:val="0"/>
          <w:sz w:val="24"/>
          <w:szCs w:val="20"/>
        </w:rPr>
        <w:t>年</w:t>
      </w:r>
      <w:r w:rsidR="00143A43" w:rsidRPr="003B40A6">
        <w:rPr>
          <w:rFonts w:ascii="宋体" w:hAnsi="宋体" w:hint="eastAsia"/>
          <w:color w:val="000000"/>
          <w:kern w:val="0"/>
          <w:sz w:val="24"/>
          <w:szCs w:val="20"/>
        </w:rPr>
        <w:t>6</w:t>
      </w:r>
      <w:r w:rsidRPr="003B40A6">
        <w:rPr>
          <w:rFonts w:ascii="宋体" w:hAnsi="宋体" w:hint="eastAsia"/>
          <w:color w:val="000000"/>
          <w:kern w:val="0"/>
          <w:sz w:val="24"/>
          <w:szCs w:val="20"/>
        </w:rPr>
        <w:t>月</w:t>
      </w:r>
      <w:r w:rsidR="00901A8A" w:rsidRPr="003B40A6">
        <w:rPr>
          <w:rFonts w:ascii="宋体" w:hAnsi="宋体" w:hint="eastAsia"/>
          <w:color w:val="000000"/>
          <w:kern w:val="0"/>
          <w:sz w:val="24"/>
          <w:szCs w:val="20"/>
        </w:rPr>
        <w:t>21</w:t>
      </w:r>
      <w:r w:rsidRPr="003B40A6">
        <w:rPr>
          <w:rFonts w:ascii="宋体" w:hAnsi="宋体" w:hint="eastAsia"/>
          <w:color w:val="000000"/>
          <w:kern w:val="0"/>
          <w:sz w:val="24"/>
          <w:szCs w:val="20"/>
        </w:rPr>
        <w:t>日</w:t>
      </w:r>
      <w:r w:rsidRPr="003B40A6">
        <w:rPr>
          <w:rFonts w:ascii="宋体" w:hAnsi="宋体"/>
          <w:color w:val="000000"/>
          <w:kern w:val="0"/>
          <w:sz w:val="24"/>
          <w:szCs w:val="20"/>
        </w:rPr>
        <w:t>17</w:t>
      </w:r>
      <w:r w:rsidRPr="003B40A6">
        <w:rPr>
          <w:rFonts w:ascii="宋体" w:hAnsi="宋体" w:hint="eastAsia"/>
          <w:color w:val="000000"/>
          <w:kern w:val="0"/>
          <w:sz w:val="24"/>
          <w:szCs w:val="20"/>
        </w:rPr>
        <w:t>时截止。依据《中华人民共和国证券投资基金法》、《公开募集证券投资基金运作管理办法》、《光大保德信</w:t>
      </w:r>
      <w:r w:rsidR="005628E2" w:rsidRPr="003B40A6">
        <w:rPr>
          <w:rFonts w:ascii="宋体" w:hAnsi="宋体" w:hint="eastAsia"/>
          <w:color w:val="000000"/>
          <w:kern w:val="0"/>
          <w:sz w:val="24"/>
          <w:szCs w:val="20"/>
        </w:rPr>
        <w:t>睿鑫</w:t>
      </w:r>
      <w:r w:rsidRPr="003B40A6">
        <w:rPr>
          <w:rFonts w:ascii="宋体" w:hAnsi="宋体" w:hint="eastAsia"/>
          <w:color w:val="000000"/>
          <w:kern w:val="0"/>
          <w:sz w:val="24"/>
          <w:szCs w:val="20"/>
        </w:rPr>
        <w:t>灵活配置混合型证券投资基金基金合同》（以下简称“《基金合同》”）的有关规定，现将本基金基金份额持有人大会的决议及相关事项公告如下：</w:t>
      </w:r>
    </w:p>
    <w:p w:rsidR="005A02A7" w:rsidRPr="003B40A6" w:rsidRDefault="005A02A7">
      <w:pPr>
        <w:spacing w:line="360" w:lineRule="auto"/>
        <w:ind w:firstLine="420"/>
        <w:rPr>
          <w:rFonts w:ascii="宋体" w:hint="eastAsia"/>
          <w:color w:val="000000"/>
          <w:kern w:val="0"/>
          <w:sz w:val="24"/>
          <w:szCs w:val="20"/>
        </w:rPr>
      </w:pPr>
    </w:p>
    <w:p w:rsidR="008323CA" w:rsidRPr="003B40A6" w:rsidRDefault="008323CA">
      <w:pPr>
        <w:spacing w:line="360" w:lineRule="auto"/>
        <w:ind w:firstLine="420"/>
        <w:rPr>
          <w:rFonts w:ascii="宋体"/>
          <w:b/>
          <w:color w:val="000000"/>
          <w:kern w:val="0"/>
          <w:sz w:val="24"/>
          <w:szCs w:val="20"/>
        </w:rPr>
      </w:pPr>
      <w:r w:rsidRPr="003B40A6">
        <w:rPr>
          <w:rFonts w:ascii="宋体" w:hAnsi="宋体" w:hint="eastAsia"/>
          <w:b/>
          <w:color w:val="000000"/>
          <w:kern w:val="0"/>
          <w:sz w:val="24"/>
          <w:szCs w:val="20"/>
        </w:rPr>
        <w:t>一、本基金基金份额持有人大会会议情况</w:t>
      </w:r>
    </w:p>
    <w:p w:rsidR="008323CA" w:rsidRPr="003B40A6" w:rsidRDefault="008323CA">
      <w:pPr>
        <w:spacing w:line="360" w:lineRule="auto"/>
        <w:ind w:firstLine="420"/>
        <w:rPr>
          <w:rFonts w:ascii="宋体" w:hAnsi="宋体" w:hint="eastAsia"/>
          <w:color w:val="000000"/>
          <w:kern w:val="0"/>
          <w:sz w:val="24"/>
          <w:szCs w:val="20"/>
        </w:rPr>
      </w:pPr>
      <w:r w:rsidRPr="003B40A6">
        <w:rPr>
          <w:rFonts w:ascii="宋体" w:hAnsi="宋体" w:hint="eastAsia"/>
          <w:color w:val="000000"/>
          <w:kern w:val="0"/>
          <w:sz w:val="24"/>
          <w:szCs w:val="20"/>
        </w:rPr>
        <w:t>此次本基金份额持有人大会以通讯方式召开，</w:t>
      </w:r>
      <w:r w:rsidR="005D6321" w:rsidRPr="003B40A6">
        <w:rPr>
          <w:rFonts w:ascii="宋体" w:hAnsi="宋体" w:hint="eastAsia"/>
          <w:color w:val="000000"/>
          <w:kern w:val="0"/>
          <w:sz w:val="24"/>
          <w:szCs w:val="20"/>
        </w:rPr>
        <w:t>投票</w:t>
      </w:r>
      <w:r w:rsidRPr="003B40A6">
        <w:rPr>
          <w:rFonts w:ascii="宋体" w:hAnsi="宋体" w:hint="eastAsia"/>
          <w:color w:val="000000"/>
          <w:kern w:val="0"/>
          <w:sz w:val="24"/>
          <w:szCs w:val="20"/>
        </w:rPr>
        <w:t>表决</w:t>
      </w:r>
      <w:r w:rsidR="00915870" w:rsidRPr="003B40A6">
        <w:rPr>
          <w:rFonts w:ascii="宋体" w:hAnsi="宋体" w:hint="eastAsia"/>
          <w:color w:val="000000"/>
          <w:kern w:val="0"/>
          <w:sz w:val="24"/>
          <w:szCs w:val="20"/>
        </w:rPr>
        <w:t>起止时间</w:t>
      </w:r>
      <w:r w:rsidRPr="003B40A6">
        <w:rPr>
          <w:rFonts w:ascii="宋体" w:hAnsi="宋体" w:hint="eastAsia"/>
          <w:color w:val="000000"/>
          <w:kern w:val="0"/>
          <w:sz w:val="24"/>
          <w:szCs w:val="20"/>
        </w:rPr>
        <w:t>为</w:t>
      </w:r>
      <w:r w:rsidR="00901A8A" w:rsidRPr="003B40A6">
        <w:rPr>
          <w:rFonts w:ascii="宋体" w:hAnsi="宋体"/>
          <w:sz w:val="24"/>
        </w:rPr>
        <w:t>2023</w:t>
      </w:r>
      <w:r w:rsidR="00901A8A" w:rsidRPr="003B40A6">
        <w:rPr>
          <w:rFonts w:ascii="宋体" w:hAnsi="宋体" w:hint="eastAsia"/>
          <w:sz w:val="24"/>
        </w:rPr>
        <w:t>年5</w:t>
      </w:r>
      <w:r w:rsidR="00901A8A" w:rsidRPr="003B40A6">
        <w:rPr>
          <w:rFonts w:ascii="宋体" w:hAnsi="宋体"/>
          <w:sz w:val="24"/>
        </w:rPr>
        <w:t>月</w:t>
      </w:r>
      <w:r w:rsidR="00901A8A" w:rsidRPr="003B40A6">
        <w:rPr>
          <w:rFonts w:ascii="宋体" w:hAnsi="宋体" w:hint="eastAsia"/>
          <w:sz w:val="24"/>
        </w:rPr>
        <w:t>25日</w:t>
      </w:r>
      <w:r w:rsidRPr="003B40A6">
        <w:rPr>
          <w:rFonts w:ascii="宋体" w:hAnsi="宋体" w:hint="eastAsia"/>
          <w:color w:val="000000"/>
          <w:kern w:val="0"/>
          <w:sz w:val="24"/>
          <w:szCs w:val="20"/>
        </w:rPr>
        <w:t>至</w:t>
      </w:r>
      <w:r w:rsidR="00901A8A" w:rsidRPr="003B40A6">
        <w:rPr>
          <w:rFonts w:ascii="宋体" w:hAnsi="宋体"/>
          <w:sz w:val="24"/>
        </w:rPr>
        <w:t>2023</w:t>
      </w:r>
      <w:r w:rsidR="00901A8A" w:rsidRPr="003B40A6">
        <w:rPr>
          <w:rFonts w:ascii="宋体" w:hAnsi="宋体" w:hint="eastAsia"/>
          <w:sz w:val="24"/>
        </w:rPr>
        <w:t>年6</w:t>
      </w:r>
      <w:r w:rsidR="00901A8A" w:rsidRPr="003B40A6">
        <w:rPr>
          <w:rFonts w:ascii="宋体" w:hAnsi="宋体"/>
          <w:sz w:val="24"/>
        </w:rPr>
        <w:t>月</w:t>
      </w:r>
      <w:r w:rsidR="00901A8A" w:rsidRPr="003B40A6">
        <w:rPr>
          <w:rFonts w:ascii="宋体" w:hAnsi="宋体" w:hint="eastAsia"/>
          <w:sz w:val="24"/>
        </w:rPr>
        <w:t>21日</w:t>
      </w:r>
      <w:r w:rsidRPr="003B40A6">
        <w:rPr>
          <w:rFonts w:ascii="宋体" w:hAnsi="宋体"/>
          <w:color w:val="000000"/>
          <w:kern w:val="0"/>
          <w:sz w:val="24"/>
        </w:rPr>
        <w:t>17</w:t>
      </w:r>
      <w:r w:rsidRPr="003B40A6">
        <w:rPr>
          <w:rFonts w:ascii="宋体" w:hAnsi="宋体" w:hint="eastAsia"/>
          <w:color w:val="000000"/>
          <w:kern w:val="0"/>
          <w:sz w:val="24"/>
        </w:rPr>
        <w:t>时</w:t>
      </w:r>
      <w:r w:rsidRPr="003B40A6">
        <w:rPr>
          <w:rFonts w:ascii="宋体" w:hAnsi="宋体" w:hint="eastAsia"/>
          <w:sz w:val="24"/>
        </w:rPr>
        <w:t>止</w:t>
      </w:r>
      <w:r w:rsidR="00C634B9" w:rsidRPr="003B40A6">
        <w:rPr>
          <w:rFonts w:ascii="宋体" w:hAnsi="宋体" w:hint="eastAsia"/>
          <w:sz w:val="24"/>
        </w:rPr>
        <w:t>（投票表决时间以基金管理人收到表决票时间或系统记录时间为准）</w:t>
      </w:r>
      <w:r w:rsidRPr="003B40A6">
        <w:rPr>
          <w:rFonts w:ascii="宋体" w:hAnsi="宋体" w:hint="eastAsia"/>
          <w:color w:val="000000"/>
          <w:kern w:val="0"/>
          <w:sz w:val="24"/>
          <w:szCs w:val="20"/>
        </w:rPr>
        <w:t>。</w:t>
      </w:r>
      <w:r w:rsidR="00901A8A" w:rsidRPr="003B40A6">
        <w:rPr>
          <w:rFonts w:ascii="宋体" w:hAnsi="宋体"/>
          <w:sz w:val="24"/>
        </w:rPr>
        <w:t>2023</w:t>
      </w:r>
      <w:r w:rsidR="00901A8A" w:rsidRPr="003B40A6">
        <w:rPr>
          <w:rFonts w:ascii="宋体" w:hAnsi="宋体" w:hint="eastAsia"/>
          <w:sz w:val="24"/>
        </w:rPr>
        <w:t>年6</w:t>
      </w:r>
      <w:r w:rsidR="00901A8A" w:rsidRPr="003B40A6">
        <w:rPr>
          <w:rFonts w:ascii="宋体" w:hAnsi="宋体"/>
          <w:sz w:val="24"/>
        </w:rPr>
        <w:t>月</w:t>
      </w:r>
      <w:r w:rsidR="00901A8A" w:rsidRPr="003B40A6">
        <w:rPr>
          <w:rFonts w:ascii="宋体" w:hAnsi="宋体" w:hint="eastAsia"/>
          <w:sz w:val="24"/>
        </w:rPr>
        <w:t>26日</w:t>
      </w:r>
      <w:r w:rsidRPr="003B40A6">
        <w:rPr>
          <w:rFonts w:ascii="宋体" w:hAnsi="宋体" w:hint="eastAsia"/>
          <w:color w:val="000000"/>
          <w:kern w:val="0"/>
          <w:sz w:val="24"/>
          <w:szCs w:val="20"/>
        </w:rPr>
        <w:t>,</w:t>
      </w:r>
      <w:r w:rsidRPr="003B40A6">
        <w:rPr>
          <w:rFonts w:ascii="宋体" w:hAnsi="宋体" w:hint="eastAsia"/>
          <w:color w:val="000000"/>
          <w:kern w:val="0"/>
          <w:sz w:val="24"/>
        </w:rPr>
        <w:t>在本基金的基金托管人中国</w:t>
      </w:r>
      <w:r w:rsidR="00143A43" w:rsidRPr="003B40A6">
        <w:rPr>
          <w:rFonts w:ascii="宋体" w:hAnsi="宋体" w:hint="eastAsia"/>
          <w:color w:val="000000"/>
          <w:kern w:val="0"/>
          <w:sz w:val="24"/>
        </w:rPr>
        <w:t>工商</w:t>
      </w:r>
      <w:r w:rsidRPr="003B40A6">
        <w:rPr>
          <w:rFonts w:ascii="宋体" w:hAnsi="宋体" w:hint="eastAsia"/>
          <w:color w:val="000000"/>
          <w:kern w:val="0"/>
          <w:sz w:val="24"/>
        </w:rPr>
        <w:t>银行股份有限公司授权代表的监督下，基金管理人对本次基金份额持有人大会表决进行了计票，</w:t>
      </w:r>
      <w:r w:rsidRPr="003B40A6">
        <w:rPr>
          <w:rFonts w:ascii="宋体" w:hAnsi="宋体" w:hint="eastAsia"/>
          <w:sz w:val="24"/>
        </w:rPr>
        <w:t>上海市静安公证处</w:t>
      </w:r>
      <w:r w:rsidRPr="003B40A6">
        <w:rPr>
          <w:rFonts w:ascii="宋体" w:hAnsi="宋体" w:hint="eastAsia"/>
          <w:color w:val="000000"/>
          <w:kern w:val="0"/>
          <w:sz w:val="24"/>
        </w:rPr>
        <w:t>公证员对计票过程及结果进行了公证，</w:t>
      </w:r>
      <w:r w:rsidR="00901A8A" w:rsidRPr="003B40A6">
        <w:rPr>
          <w:rFonts w:ascii="宋体" w:hAnsi="宋体" w:hint="eastAsia"/>
          <w:color w:val="000000"/>
          <w:kern w:val="0"/>
          <w:sz w:val="24"/>
        </w:rPr>
        <w:t>上海市通力律师事务所</w:t>
      </w:r>
      <w:r w:rsidRPr="003B40A6">
        <w:rPr>
          <w:rFonts w:ascii="宋体" w:hAnsi="宋体" w:hint="eastAsia"/>
          <w:color w:val="000000"/>
          <w:kern w:val="0"/>
          <w:sz w:val="24"/>
        </w:rPr>
        <w:t>对计票过程进行了见证。</w:t>
      </w:r>
    </w:p>
    <w:p w:rsidR="008323CA" w:rsidRPr="003B40A6" w:rsidRDefault="008323CA">
      <w:pPr>
        <w:spacing w:line="360" w:lineRule="auto"/>
        <w:ind w:firstLineChars="200" w:firstLine="480"/>
        <w:rPr>
          <w:rFonts w:ascii="宋体" w:hAnsi="宋体"/>
          <w:color w:val="000000"/>
          <w:kern w:val="0"/>
          <w:sz w:val="24"/>
        </w:rPr>
      </w:pPr>
      <w:r w:rsidRPr="003B40A6">
        <w:rPr>
          <w:rFonts w:ascii="宋体" w:hAnsi="宋体" w:hint="eastAsia"/>
          <w:color w:val="000000"/>
          <w:kern w:val="0"/>
          <w:sz w:val="24"/>
          <w:szCs w:val="20"/>
        </w:rPr>
        <w:t>此次本基金份额持有人大会审议了《关于光大保德信</w:t>
      </w:r>
      <w:r w:rsidR="005628E2" w:rsidRPr="003B40A6">
        <w:rPr>
          <w:rFonts w:ascii="宋体" w:hAnsi="宋体" w:hint="eastAsia"/>
          <w:color w:val="000000"/>
          <w:kern w:val="0"/>
          <w:sz w:val="24"/>
          <w:szCs w:val="20"/>
        </w:rPr>
        <w:t>睿鑫</w:t>
      </w:r>
      <w:r w:rsidRPr="003B40A6">
        <w:rPr>
          <w:rFonts w:ascii="宋体" w:hAnsi="宋体" w:hint="eastAsia"/>
          <w:color w:val="000000"/>
          <w:kern w:val="0"/>
          <w:sz w:val="24"/>
          <w:szCs w:val="20"/>
        </w:rPr>
        <w:t>灵活配置混合型证券投资基金终止基金合同的议案》（以下简称“本次会议议案”），并由参加大会且有表决权的基金份额持有人或其代理人以通讯方式对本次会议议案进行表决。</w:t>
      </w:r>
      <w:r w:rsidRPr="003B40A6">
        <w:rPr>
          <w:rFonts w:ascii="宋体" w:hAnsi="宋体" w:hint="eastAsia"/>
          <w:color w:val="000000"/>
          <w:kern w:val="0"/>
          <w:sz w:val="24"/>
        </w:rPr>
        <w:t>参加本次大会的本基金份额持有人及代理人所代表的基金份额共计</w:t>
      </w:r>
      <w:r w:rsidR="005B7AB3" w:rsidRPr="003B40A6">
        <w:rPr>
          <w:rFonts w:ascii="宋体" w:hAnsi="宋体"/>
          <w:sz w:val="24"/>
          <w:szCs w:val="24"/>
        </w:rPr>
        <w:t>2,985,004.69</w:t>
      </w:r>
      <w:r w:rsidRPr="003B40A6">
        <w:rPr>
          <w:rFonts w:ascii="宋体" w:hAnsi="宋体" w:hint="eastAsia"/>
          <w:color w:val="000000"/>
          <w:kern w:val="0"/>
          <w:sz w:val="24"/>
        </w:rPr>
        <w:t>份，占权益登记日本基金总份额</w:t>
      </w:r>
      <w:r w:rsidR="005B7AB3" w:rsidRPr="003B40A6">
        <w:rPr>
          <w:rFonts w:ascii="宋体" w:hAnsi="宋体"/>
          <w:color w:val="000000"/>
          <w:kern w:val="0"/>
          <w:sz w:val="24"/>
        </w:rPr>
        <w:t>5,613,850.5</w:t>
      </w:r>
      <w:r w:rsidR="00D16D7F" w:rsidRPr="003B40A6">
        <w:rPr>
          <w:rFonts w:ascii="宋体" w:hAnsi="宋体" w:hint="eastAsia"/>
          <w:color w:val="000000"/>
          <w:kern w:val="0"/>
          <w:sz w:val="24"/>
        </w:rPr>
        <w:t>0</w:t>
      </w:r>
      <w:r w:rsidR="00C77E90" w:rsidRPr="003B40A6">
        <w:rPr>
          <w:rFonts w:ascii="宋体" w:hAnsi="宋体" w:hint="eastAsia"/>
          <w:color w:val="000000"/>
          <w:kern w:val="0"/>
          <w:sz w:val="24"/>
        </w:rPr>
        <w:t>份</w:t>
      </w:r>
      <w:r w:rsidRPr="003B40A6">
        <w:rPr>
          <w:rFonts w:ascii="宋体" w:hAnsi="宋体" w:hint="eastAsia"/>
          <w:color w:val="000000"/>
          <w:kern w:val="0"/>
          <w:sz w:val="24"/>
        </w:rPr>
        <w:t>的</w:t>
      </w:r>
      <w:r w:rsidR="005B7AB3" w:rsidRPr="003B40A6">
        <w:rPr>
          <w:rFonts w:ascii="宋体" w:hAnsi="宋体"/>
          <w:sz w:val="24"/>
          <w:szCs w:val="24"/>
        </w:rPr>
        <w:t>53.17</w:t>
      </w:r>
      <w:r w:rsidRPr="003B40A6">
        <w:rPr>
          <w:rFonts w:ascii="宋体" w:hAnsi="宋体" w:hint="eastAsia"/>
          <w:color w:val="000000"/>
          <w:kern w:val="0"/>
          <w:sz w:val="24"/>
        </w:rPr>
        <w:t>%，达到法定的基金份额持有人大会召开条件。</w:t>
      </w:r>
    </w:p>
    <w:p w:rsidR="008323CA" w:rsidRPr="003B40A6" w:rsidRDefault="008323CA">
      <w:pPr>
        <w:spacing w:line="360" w:lineRule="auto"/>
        <w:ind w:firstLineChars="200" w:firstLine="480"/>
        <w:rPr>
          <w:rFonts w:ascii="宋体" w:hAnsi="宋体" w:hint="eastAsia"/>
          <w:color w:val="000000"/>
          <w:kern w:val="0"/>
          <w:sz w:val="24"/>
        </w:rPr>
      </w:pPr>
      <w:r w:rsidRPr="003B40A6">
        <w:rPr>
          <w:rFonts w:ascii="宋体" w:hAnsi="宋体" w:hint="eastAsia"/>
          <w:color w:val="000000"/>
          <w:kern w:val="0"/>
          <w:sz w:val="24"/>
        </w:rPr>
        <w:t>本次基金份额持有人大会的表决结果为：同意票所代表的基金份额为</w:t>
      </w:r>
      <w:r w:rsidR="00980B07" w:rsidRPr="003B40A6">
        <w:rPr>
          <w:rFonts w:ascii="宋体" w:hAnsi="宋体"/>
          <w:color w:val="000000"/>
          <w:kern w:val="0"/>
          <w:sz w:val="24"/>
        </w:rPr>
        <w:t>2,984,468.04</w:t>
      </w:r>
      <w:r w:rsidRPr="003B40A6">
        <w:rPr>
          <w:rFonts w:ascii="宋体" w:hAnsi="宋体" w:hint="eastAsia"/>
          <w:color w:val="000000"/>
          <w:kern w:val="0"/>
          <w:sz w:val="24"/>
        </w:rPr>
        <w:t>份，反对票所代表的基金份额为0.00份，弃权票所代表的基金份额为</w:t>
      </w:r>
      <w:r w:rsidR="00980B07" w:rsidRPr="003B40A6">
        <w:rPr>
          <w:rFonts w:ascii="宋体" w:hAnsi="宋体"/>
          <w:sz w:val="24"/>
          <w:szCs w:val="24"/>
        </w:rPr>
        <w:t>536.65</w:t>
      </w:r>
      <w:r w:rsidRPr="003B40A6">
        <w:rPr>
          <w:rFonts w:ascii="宋体" w:hAnsi="宋体" w:hint="eastAsia"/>
          <w:color w:val="000000"/>
          <w:kern w:val="0"/>
          <w:sz w:val="24"/>
        </w:rPr>
        <w:t>份。同意本次基金份额持有人大会议案的基金份额占参加本次基金份额持有人大会表决的基金份额持有人（或其代理人)所持基金份额的</w:t>
      </w:r>
      <w:r w:rsidR="001E55D9" w:rsidRPr="003B40A6">
        <w:rPr>
          <w:rFonts w:ascii="宋体" w:hAnsi="宋体"/>
          <w:color w:val="000000"/>
          <w:kern w:val="0"/>
          <w:sz w:val="24"/>
        </w:rPr>
        <w:t>99.98</w:t>
      </w:r>
      <w:r w:rsidRPr="003B40A6">
        <w:rPr>
          <w:rFonts w:ascii="宋体" w:hAnsi="宋体" w:hint="eastAsia"/>
          <w:color w:val="000000"/>
          <w:kern w:val="0"/>
          <w:sz w:val="24"/>
        </w:rPr>
        <w:t>%，达到参加本次基金份额持有人大会表决的基金份额持有人</w:t>
      </w:r>
      <w:r w:rsidRPr="003B40A6">
        <w:rPr>
          <w:rFonts w:ascii="宋体" w:hAnsi="宋体"/>
          <w:color w:val="000000"/>
          <w:kern w:val="0"/>
          <w:sz w:val="24"/>
        </w:rPr>
        <w:t>（或其代理人）</w:t>
      </w:r>
      <w:r w:rsidRPr="003B40A6">
        <w:rPr>
          <w:rFonts w:ascii="宋体" w:hAnsi="宋体" w:hint="eastAsia"/>
          <w:color w:val="000000"/>
          <w:kern w:val="0"/>
          <w:sz w:val="24"/>
        </w:rPr>
        <w:t>所持表决权的三分之二以上，符合《中华人民共和国证券投资基金法》、《公开募集证券投资基金运作管理办法》和《基金合同》的有关规定，本次会议议案获得通过。</w:t>
      </w:r>
    </w:p>
    <w:p w:rsidR="008323CA" w:rsidRPr="003B40A6" w:rsidRDefault="008323CA" w:rsidP="003F6982">
      <w:pPr>
        <w:snapToGrid w:val="0"/>
        <w:spacing w:line="360" w:lineRule="auto"/>
        <w:ind w:firstLine="420"/>
        <w:jc w:val="left"/>
        <w:rPr>
          <w:rFonts w:ascii="宋体"/>
          <w:color w:val="000000"/>
          <w:kern w:val="0"/>
          <w:sz w:val="24"/>
          <w:szCs w:val="20"/>
        </w:rPr>
      </w:pPr>
      <w:r w:rsidRPr="003B40A6">
        <w:rPr>
          <w:rFonts w:ascii="宋体" w:hAnsi="宋体" w:hint="eastAsia"/>
          <w:color w:val="000000"/>
          <w:kern w:val="0"/>
          <w:sz w:val="24"/>
          <w:szCs w:val="20"/>
        </w:rPr>
        <w:lastRenderedPageBreak/>
        <w:t>本次基金份额持有人大会费用以及律师费、公证费等相关费用由基金管理人承担。</w:t>
      </w:r>
    </w:p>
    <w:p w:rsidR="005A02A7" w:rsidRPr="003B40A6" w:rsidRDefault="005A02A7">
      <w:pPr>
        <w:spacing w:line="360" w:lineRule="auto"/>
        <w:ind w:firstLine="420"/>
        <w:rPr>
          <w:rFonts w:ascii="宋体"/>
          <w:b/>
          <w:color w:val="000000"/>
          <w:kern w:val="0"/>
          <w:sz w:val="24"/>
          <w:szCs w:val="20"/>
        </w:rPr>
      </w:pPr>
    </w:p>
    <w:p w:rsidR="008323CA" w:rsidRPr="003B40A6" w:rsidRDefault="008323CA">
      <w:pPr>
        <w:spacing w:line="360" w:lineRule="auto"/>
        <w:ind w:firstLine="420"/>
        <w:rPr>
          <w:rFonts w:ascii="宋体"/>
          <w:b/>
          <w:color w:val="000000"/>
          <w:kern w:val="0"/>
          <w:sz w:val="24"/>
          <w:szCs w:val="20"/>
        </w:rPr>
      </w:pPr>
      <w:r w:rsidRPr="003B40A6">
        <w:rPr>
          <w:rFonts w:ascii="宋体" w:hint="eastAsia"/>
          <w:b/>
          <w:color w:val="000000"/>
          <w:kern w:val="0"/>
          <w:sz w:val="24"/>
          <w:szCs w:val="20"/>
        </w:rPr>
        <w:t>二、</w:t>
      </w:r>
      <w:r w:rsidRPr="003B40A6">
        <w:rPr>
          <w:rFonts w:ascii="宋体" w:hAnsi="宋体" w:hint="eastAsia"/>
          <w:b/>
          <w:color w:val="000000"/>
          <w:kern w:val="0"/>
          <w:sz w:val="24"/>
          <w:szCs w:val="20"/>
        </w:rPr>
        <w:t>本基金基金份额持有人大会决议的生效</w:t>
      </w:r>
    </w:p>
    <w:p w:rsidR="008323CA" w:rsidRPr="003B40A6" w:rsidRDefault="008323CA">
      <w:pPr>
        <w:spacing w:line="360" w:lineRule="auto"/>
        <w:ind w:firstLine="420"/>
        <w:rPr>
          <w:rFonts w:ascii="宋体"/>
          <w:color w:val="000000"/>
          <w:kern w:val="0"/>
          <w:sz w:val="24"/>
          <w:szCs w:val="20"/>
        </w:rPr>
      </w:pPr>
      <w:r w:rsidRPr="003B40A6">
        <w:rPr>
          <w:rFonts w:ascii="宋体" w:hAnsi="宋体" w:hint="eastAsia"/>
          <w:color w:val="000000"/>
          <w:kern w:val="0"/>
          <w:sz w:val="24"/>
          <w:szCs w:val="20"/>
        </w:rPr>
        <w:t>根据《公开募集证券投资基金运作管理办法》的规定，基金份额持有人大会决定的事项自表决通过之日起生效。光大保德信</w:t>
      </w:r>
      <w:r w:rsidR="005628E2" w:rsidRPr="003B40A6">
        <w:rPr>
          <w:rFonts w:ascii="宋体" w:hAnsi="宋体" w:hint="eastAsia"/>
          <w:color w:val="000000"/>
          <w:kern w:val="0"/>
          <w:sz w:val="24"/>
          <w:szCs w:val="20"/>
        </w:rPr>
        <w:t>睿鑫</w:t>
      </w:r>
      <w:r w:rsidRPr="003B40A6">
        <w:rPr>
          <w:rFonts w:ascii="宋体" w:hAnsi="宋体" w:hint="eastAsia"/>
          <w:color w:val="000000"/>
          <w:kern w:val="0"/>
          <w:sz w:val="24"/>
          <w:szCs w:val="20"/>
        </w:rPr>
        <w:t>灵活配置混合型证券投资基金基金份额持有人大会于</w:t>
      </w:r>
      <w:r w:rsidR="00901A8A" w:rsidRPr="003B40A6">
        <w:rPr>
          <w:rFonts w:ascii="宋体" w:hAnsi="宋体"/>
          <w:sz w:val="24"/>
        </w:rPr>
        <w:t>2023</w:t>
      </w:r>
      <w:r w:rsidR="00901A8A" w:rsidRPr="003B40A6">
        <w:rPr>
          <w:rFonts w:ascii="宋体" w:hAnsi="宋体" w:hint="eastAsia"/>
          <w:sz w:val="24"/>
        </w:rPr>
        <w:t>年6</w:t>
      </w:r>
      <w:r w:rsidR="00901A8A" w:rsidRPr="003B40A6">
        <w:rPr>
          <w:rFonts w:ascii="宋体" w:hAnsi="宋体"/>
          <w:sz w:val="24"/>
        </w:rPr>
        <w:t>月</w:t>
      </w:r>
      <w:r w:rsidR="00901A8A" w:rsidRPr="003B40A6">
        <w:rPr>
          <w:rFonts w:ascii="宋体" w:hAnsi="宋体" w:hint="eastAsia"/>
          <w:sz w:val="24"/>
        </w:rPr>
        <w:t>26日</w:t>
      </w:r>
      <w:r w:rsidRPr="003B40A6">
        <w:rPr>
          <w:rFonts w:ascii="宋体" w:hAnsi="宋体" w:hint="eastAsia"/>
          <w:color w:val="000000"/>
          <w:kern w:val="0"/>
          <w:sz w:val="24"/>
          <w:szCs w:val="20"/>
        </w:rPr>
        <w:t>表决通过了《关于光大保德信</w:t>
      </w:r>
      <w:r w:rsidR="005628E2" w:rsidRPr="003B40A6">
        <w:rPr>
          <w:rFonts w:ascii="宋体" w:hAnsi="宋体" w:hint="eastAsia"/>
          <w:color w:val="000000"/>
          <w:kern w:val="0"/>
          <w:sz w:val="24"/>
          <w:szCs w:val="20"/>
        </w:rPr>
        <w:t>睿鑫</w:t>
      </w:r>
      <w:r w:rsidRPr="003B40A6">
        <w:rPr>
          <w:rFonts w:ascii="宋体" w:hAnsi="宋体" w:hint="eastAsia"/>
          <w:color w:val="000000"/>
          <w:kern w:val="0"/>
          <w:sz w:val="24"/>
          <w:szCs w:val="20"/>
        </w:rPr>
        <w:t>灵活配置混合型证券投资基金终止基金合同的议案》，本次大会决议自该日起生效。</w:t>
      </w:r>
    </w:p>
    <w:p w:rsidR="008323CA" w:rsidRPr="003B40A6" w:rsidRDefault="008323CA">
      <w:pPr>
        <w:spacing w:line="360" w:lineRule="auto"/>
        <w:rPr>
          <w:rFonts w:ascii="宋体"/>
          <w:b/>
          <w:color w:val="000000"/>
          <w:kern w:val="0"/>
          <w:sz w:val="24"/>
          <w:szCs w:val="20"/>
        </w:rPr>
      </w:pPr>
    </w:p>
    <w:p w:rsidR="008379B4" w:rsidRPr="003B40A6" w:rsidRDefault="008379B4" w:rsidP="008379B4">
      <w:pPr>
        <w:spacing w:line="360" w:lineRule="auto"/>
        <w:ind w:firstLine="420"/>
      </w:pPr>
      <w:r w:rsidRPr="003B40A6">
        <w:rPr>
          <w:rFonts w:ascii="宋体" w:hAnsi="宋体" w:hint="eastAsia"/>
          <w:b/>
          <w:color w:val="000000"/>
          <w:kern w:val="0"/>
          <w:sz w:val="24"/>
          <w:szCs w:val="20"/>
        </w:rPr>
        <w:t>三、本基金基金份额持有人大会决议相关事项的实施情况</w:t>
      </w:r>
    </w:p>
    <w:p w:rsidR="008379B4" w:rsidRPr="003B40A6" w:rsidRDefault="008379B4" w:rsidP="008379B4">
      <w:pPr>
        <w:spacing w:line="360" w:lineRule="auto"/>
        <w:ind w:firstLine="420"/>
        <w:rPr>
          <w:rFonts w:ascii="宋体" w:hAnsi="宋体"/>
          <w:color w:val="000000"/>
          <w:kern w:val="0"/>
          <w:sz w:val="24"/>
          <w:szCs w:val="20"/>
        </w:rPr>
      </w:pPr>
      <w:r w:rsidRPr="003B40A6">
        <w:rPr>
          <w:rFonts w:ascii="宋体" w:hAnsi="宋体" w:hint="eastAsia"/>
          <w:color w:val="000000"/>
          <w:kern w:val="0"/>
          <w:sz w:val="24"/>
          <w:szCs w:val="20"/>
        </w:rPr>
        <w:t>通过《关于光大保德信</w:t>
      </w:r>
      <w:r w:rsidR="005628E2" w:rsidRPr="003B40A6">
        <w:rPr>
          <w:rFonts w:ascii="宋体" w:hAnsi="宋体" w:hint="eastAsia"/>
          <w:color w:val="000000"/>
          <w:kern w:val="0"/>
          <w:sz w:val="24"/>
          <w:szCs w:val="20"/>
        </w:rPr>
        <w:t>睿鑫</w:t>
      </w:r>
      <w:r w:rsidRPr="003B40A6">
        <w:rPr>
          <w:rFonts w:ascii="宋体" w:hAnsi="宋体" w:hint="eastAsia"/>
          <w:color w:val="000000"/>
          <w:kern w:val="0"/>
          <w:sz w:val="24"/>
          <w:szCs w:val="20"/>
        </w:rPr>
        <w:t>灵活配置混合型证券投资基金终止基金合同的议案》的基金份额持有人大会决议自基金份额持有人大会表决通过之日起生效。本基金最后运作日为</w:t>
      </w:r>
      <w:r w:rsidR="00901A8A" w:rsidRPr="003B40A6">
        <w:rPr>
          <w:rFonts w:ascii="宋体" w:hAnsi="宋体"/>
          <w:sz w:val="24"/>
        </w:rPr>
        <w:t>2023</w:t>
      </w:r>
      <w:r w:rsidR="00901A8A" w:rsidRPr="003B40A6">
        <w:rPr>
          <w:rFonts w:ascii="宋体" w:hAnsi="宋体" w:hint="eastAsia"/>
          <w:sz w:val="24"/>
        </w:rPr>
        <w:t>年6</w:t>
      </w:r>
      <w:r w:rsidR="00901A8A" w:rsidRPr="003B40A6">
        <w:rPr>
          <w:rFonts w:ascii="宋体" w:hAnsi="宋体"/>
          <w:sz w:val="24"/>
        </w:rPr>
        <w:t>月</w:t>
      </w:r>
      <w:r w:rsidR="00901A8A" w:rsidRPr="003B40A6">
        <w:rPr>
          <w:rFonts w:ascii="宋体" w:hAnsi="宋体" w:hint="eastAsia"/>
          <w:sz w:val="24"/>
        </w:rPr>
        <w:t>26日</w:t>
      </w:r>
      <w:r w:rsidRPr="003B40A6">
        <w:rPr>
          <w:rFonts w:ascii="宋体" w:hAnsi="宋体" w:hint="eastAsia"/>
          <w:color w:val="000000"/>
          <w:kern w:val="0"/>
          <w:sz w:val="24"/>
          <w:szCs w:val="20"/>
        </w:rPr>
        <w:t>。基金份额持有人大会决议生效的下一工作日起，也即</w:t>
      </w:r>
      <w:r w:rsidR="00901A8A" w:rsidRPr="003B40A6">
        <w:rPr>
          <w:rFonts w:ascii="宋体" w:hAnsi="宋体"/>
          <w:sz w:val="24"/>
        </w:rPr>
        <w:t>2023</w:t>
      </w:r>
      <w:r w:rsidR="00901A8A" w:rsidRPr="003B40A6">
        <w:rPr>
          <w:rFonts w:ascii="宋体" w:hAnsi="宋体" w:hint="eastAsia"/>
          <w:sz w:val="24"/>
        </w:rPr>
        <w:t>年6</w:t>
      </w:r>
      <w:r w:rsidR="00901A8A" w:rsidRPr="003B40A6">
        <w:rPr>
          <w:rFonts w:ascii="宋体" w:hAnsi="宋体"/>
          <w:sz w:val="24"/>
        </w:rPr>
        <w:t>月</w:t>
      </w:r>
      <w:r w:rsidR="00901A8A" w:rsidRPr="003B40A6">
        <w:rPr>
          <w:rFonts w:ascii="宋体" w:hAnsi="宋体" w:hint="eastAsia"/>
          <w:sz w:val="24"/>
        </w:rPr>
        <w:t>27日</w:t>
      </w:r>
      <w:r w:rsidRPr="003B40A6">
        <w:rPr>
          <w:rFonts w:ascii="宋体" w:hAnsi="宋体" w:hint="eastAsia"/>
          <w:color w:val="000000"/>
          <w:kern w:val="0"/>
          <w:sz w:val="24"/>
          <w:szCs w:val="20"/>
        </w:rPr>
        <w:t>起本基金进入清算程序，基金管理人不再接受投资人提出的基金份额申购、赎回、转换、转托管、定期定额投资等业务申请。本基金进入清算程序后，停止收取基金管理费、基金托管费和C类基金份额的销售服务费。</w:t>
      </w:r>
    </w:p>
    <w:p w:rsidR="008379B4" w:rsidRPr="003B40A6" w:rsidRDefault="008379B4" w:rsidP="003F6982">
      <w:pPr>
        <w:spacing w:line="360" w:lineRule="auto"/>
        <w:rPr>
          <w:rFonts w:ascii="宋体" w:hint="eastAsia"/>
          <w:b/>
          <w:color w:val="000000"/>
          <w:kern w:val="0"/>
          <w:sz w:val="24"/>
          <w:szCs w:val="20"/>
        </w:rPr>
      </w:pPr>
    </w:p>
    <w:p w:rsidR="008323CA" w:rsidRPr="003B40A6" w:rsidRDefault="008379B4">
      <w:pPr>
        <w:spacing w:line="360" w:lineRule="auto"/>
        <w:ind w:firstLine="420"/>
        <w:rPr>
          <w:rFonts w:ascii="宋体" w:hint="eastAsia"/>
          <w:b/>
          <w:color w:val="000000"/>
          <w:kern w:val="0"/>
          <w:sz w:val="24"/>
          <w:szCs w:val="20"/>
        </w:rPr>
      </w:pPr>
      <w:r w:rsidRPr="003B40A6">
        <w:rPr>
          <w:rFonts w:ascii="宋体" w:hint="eastAsia"/>
          <w:b/>
          <w:color w:val="000000"/>
          <w:kern w:val="0"/>
          <w:sz w:val="24"/>
          <w:szCs w:val="20"/>
        </w:rPr>
        <w:t>四</w:t>
      </w:r>
      <w:r w:rsidR="008323CA" w:rsidRPr="003B40A6">
        <w:rPr>
          <w:rFonts w:ascii="宋体" w:hint="eastAsia"/>
          <w:b/>
          <w:color w:val="000000"/>
          <w:kern w:val="0"/>
          <w:sz w:val="24"/>
          <w:szCs w:val="20"/>
        </w:rPr>
        <w:t>、重要提示</w:t>
      </w:r>
    </w:p>
    <w:p w:rsidR="008323CA" w:rsidRPr="003B40A6" w:rsidRDefault="008323CA">
      <w:pPr>
        <w:spacing w:line="360" w:lineRule="auto"/>
        <w:ind w:firstLine="420"/>
        <w:rPr>
          <w:rFonts w:ascii="宋体" w:hint="eastAsia"/>
          <w:color w:val="000000"/>
          <w:kern w:val="0"/>
          <w:sz w:val="24"/>
          <w:szCs w:val="20"/>
        </w:rPr>
      </w:pPr>
      <w:r w:rsidRPr="003B40A6">
        <w:rPr>
          <w:rFonts w:ascii="宋体" w:hint="eastAsia"/>
          <w:color w:val="000000"/>
          <w:kern w:val="0"/>
          <w:sz w:val="24"/>
          <w:szCs w:val="20"/>
        </w:rPr>
        <w:t>1、本基金管理人将就本次会议情况报中国证券监督管理委员会备案。</w:t>
      </w:r>
    </w:p>
    <w:p w:rsidR="008323CA" w:rsidRPr="003B40A6" w:rsidRDefault="008323CA">
      <w:pPr>
        <w:spacing w:line="360" w:lineRule="auto"/>
        <w:ind w:firstLine="420"/>
        <w:rPr>
          <w:rFonts w:ascii="宋体" w:hAnsi="宋体"/>
          <w:color w:val="000000"/>
          <w:kern w:val="0"/>
          <w:sz w:val="24"/>
          <w:szCs w:val="20"/>
        </w:rPr>
      </w:pPr>
      <w:r w:rsidRPr="003B40A6">
        <w:rPr>
          <w:rFonts w:ascii="宋体" w:hint="eastAsia"/>
          <w:color w:val="000000"/>
          <w:kern w:val="0"/>
          <w:sz w:val="24"/>
          <w:szCs w:val="20"/>
        </w:rPr>
        <w:t>2、投资人可通过本基金管理人网站查阅本次基金份额持有人大会的相关公告文件。</w:t>
      </w:r>
    </w:p>
    <w:p w:rsidR="008323CA" w:rsidRPr="003B40A6" w:rsidRDefault="008323CA">
      <w:pPr>
        <w:spacing w:line="360" w:lineRule="auto"/>
        <w:ind w:firstLine="420"/>
        <w:rPr>
          <w:rFonts w:ascii="宋体"/>
          <w:color w:val="000000"/>
          <w:kern w:val="0"/>
          <w:sz w:val="24"/>
          <w:szCs w:val="20"/>
        </w:rPr>
      </w:pPr>
    </w:p>
    <w:p w:rsidR="008323CA" w:rsidRPr="003B40A6" w:rsidRDefault="008379B4">
      <w:pPr>
        <w:spacing w:line="360" w:lineRule="auto"/>
        <w:ind w:firstLine="420"/>
        <w:rPr>
          <w:rFonts w:ascii="宋体"/>
          <w:b/>
          <w:color w:val="000000"/>
          <w:kern w:val="0"/>
          <w:sz w:val="24"/>
          <w:szCs w:val="20"/>
        </w:rPr>
      </w:pPr>
      <w:r w:rsidRPr="003B40A6">
        <w:rPr>
          <w:rFonts w:ascii="宋体" w:hAnsi="宋体" w:hint="eastAsia"/>
          <w:b/>
          <w:color w:val="000000"/>
          <w:kern w:val="0"/>
          <w:sz w:val="24"/>
          <w:szCs w:val="20"/>
        </w:rPr>
        <w:t>五</w:t>
      </w:r>
      <w:r w:rsidR="008323CA" w:rsidRPr="003B40A6">
        <w:rPr>
          <w:rFonts w:ascii="宋体" w:hAnsi="宋体" w:hint="eastAsia"/>
          <w:b/>
          <w:color w:val="000000"/>
          <w:kern w:val="0"/>
          <w:sz w:val="24"/>
          <w:szCs w:val="20"/>
        </w:rPr>
        <w:t>、备查文件</w:t>
      </w:r>
    </w:p>
    <w:p w:rsidR="008323CA" w:rsidRPr="003B40A6" w:rsidRDefault="008323CA">
      <w:pPr>
        <w:spacing w:line="360" w:lineRule="auto"/>
        <w:ind w:firstLine="420"/>
        <w:rPr>
          <w:rFonts w:ascii="宋体" w:hAnsi="宋体" w:hint="eastAsia"/>
          <w:color w:val="000000"/>
          <w:kern w:val="0"/>
          <w:sz w:val="24"/>
          <w:szCs w:val="20"/>
        </w:rPr>
      </w:pPr>
      <w:r w:rsidRPr="003B40A6">
        <w:rPr>
          <w:rFonts w:ascii="宋体" w:hAnsi="宋体"/>
          <w:color w:val="000000"/>
          <w:kern w:val="0"/>
          <w:sz w:val="24"/>
          <w:szCs w:val="20"/>
        </w:rPr>
        <w:t>1</w:t>
      </w:r>
      <w:r w:rsidRPr="003B40A6">
        <w:rPr>
          <w:rFonts w:ascii="宋体" w:hAnsi="宋体" w:hint="eastAsia"/>
          <w:color w:val="000000"/>
          <w:kern w:val="0"/>
          <w:sz w:val="24"/>
          <w:szCs w:val="20"/>
        </w:rPr>
        <w:t>、《光大保德信</w:t>
      </w:r>
      <w:r w:rsidR="005628E2" w:rsidRPr="003B40A6">
        <w:rPr>
          <w:rFonts w:ascii="宋体" w:hAnsi="宋体" w:hint="eastAsia"/>
          <w:color w:val="000000"/>
          <w:kern w:val="0"/>
          <w:sz w:val="24"/>
          <w:szCs w:val="20"/>
        </w:rPr>
        <w:t>睿鑫</w:t>
      </w:r>
      <w:r w:rsidRPr="003B40A6">
        <w:rPr>
          <w:rFonts w:ascii="宋体" w:hAnsi="宋体" w:hint="eastAsia"/>
          <w:color w:val="000000"/>
          <w:kern w:val="0"/>
          <w:sz w:val="24"/>
          <w:szCs w:val="20"/>
        </w:rPr>
        <w:t>灵活配置混合型证券投资基金以通讯方式召开基金份额持有人大会的公告》</w:t>
      </w:r>
    </w:p>
    <w:p w:rsidR="008323CA" w:rsidRPr="003B40A6" w:rsidRDefault="008323CA">
      <w:pPr>
        <w:spacing w:line="360" w:lineRule="auto"/>
        <w:ind w:firstLine="420"/>
        <w:rPr>
          <w:rFonts w:ascii="宋体" w:hAnsi="宋体" w:hint="eastAsia"/>
          <w:color w:val="000000"/>
          <w:kern w:val="0"/>
          <w:sz w:val="24"/>
          <w:szCs w:val="20"/>
        </w:rPr>
      </w:pPr>
      <w:r w:rsidRPr="003B40A6">
        <w:rPr>
          <w:rFonts w:ascii="宋体" w:hAnsi="宋体" w:hint="eastAsia"/>
          <w:color w:val="000000"/>
          <w:kern w:val="0"/>
          <w:sz w:val="24"/>
          <w:szCs w:val="20"/>
        </w:rPr>
        <w:t>2、《光大保德信</w:t>
      </w:r>
      <w:r w:rsidR="005628E2" w:rsidRPr="003B40A6">
        <w:rPr>
          <w:rFonts w:ascii="宋体" w:hAnsi="宋体" w:hint="eastAsia"/>
          <w:color w:val="000000"/>
          <w:kern w:val="0"/>
          <w:sz w:val="24"/>
          <w:szCs w:val="20"/>
        </w:rPr>
        <w:t>睿鑫</w:t>
      </w:r>
      <w:r w:rsidRPr="003B40A6">
        <w:rPr>
          <w:rFonts w:ascii="宋体" w:hAnsi="宋体" w:hint="eastAsia"/>
          <w:color w:val="000000"/>
          <w:kern w:val="0"/>
          <w:sz w:val="24"/>
          <w:szCs w:val="20"/>
        </w:rPr>
        <w:t>灵活配置混合型证券投资基金以通讯方式召开基金份额持有人大会第一次提示性公告》</w:t>
      </w:r>
    </w:p>
    <w:p w:rsidR="008323CA" w:rsidRPr="003B40A6" w:rsidRDefault="008323CA">
      <w:pPr>
        <w:spacing w:line="360" w:lineRule="auto"/>
        <w:ind w:firstLine="420"/>
        <w:rPr>
          <w:rFonts w:ascii="宋体" w:hAnsi="宋体"/>
          <w:color w:val="000000"/>
          <w:kern w:val="0"/>
          <w:sz w:val="24"/>
          <w:szCs w:val="20"/>
        </w:rPr>
      </w:pPr>
      <w:r w:rsidRPr="003B40A6">
        <w:rPr>
          <w:rFonts w:ascii="宋体" w:hAnsi="宋体" w:hint="eastAsia"/>
          <w:color w:val="000000"/>
          <w:kern w:val="0"/>
          <w:sz w:val="24"/>
          <w:szCs w:val="20"/>
        </w:rPr>
        <w:t>3、《光大保德信</w:t>
      </w:r>
      <w:r w:rsidR="005628E2" w:rsidRPr="003B40A6">
        <w:rPr>
          <w:rFonts w:ascii="宋体" w:hAnsi="宋体" w:hint="eastAsia"/>
          <w:color w:val="000000"/>
          <w:kern w:val="0"/>
          <w:sz w:val="24"/>
          <w:szCs w:val="20"/>
        </w:rPr>
        <w:t>睿鑫</w:t>
      </w:r>
      <w:r w:rsidRPr="003B40A6">
        <w:rPr>
          <w:rFonts w:ascii="宋体" w:hAnsi="宋体" w:hint="eastAsia"/>
          <w:color w:val="000000"/>
          <w:kern w:val="0"/>
          <w:sz w:val="24"/>
          <w:szCs w:val="20"/>
        </w:rPr>
        <w:t>灵活配置混合型证券投资基金以通讯方式召开基金份</w:t>
      </w:r>
      <w:r w:rsidRPr="003B40A6">
        <w:rPr>
          <w:rFonts w:ascii="宋体" w:hAnsi="宋体" w:hint="eastAsia"/>
          <w:color w:val="000000"/>
          <w:kern w:val="0"/>
          <w:sz w:val="24"/>
          <w:szCs w:val="20"/>
        </w:rPr>
        <w:lastRenderedPageBreak/>
        <w:t>额持有人大会第二次提示性公告》</w:t>
      </w:r>
    </w:p>
    <w:p w:rsidR="008323CA" w:rsidRPr="003B40A6" w:rsidRDefault="008323CA">
      <w:pPr>
        <w:spacing w:line="360" w:lineRule="auto"/>
        <w:ind w:firstLine="420"/>
        <w:rPr>
          <w:rFonts w:ascii="宋体" w:hAnsi="宋体" w:hint="eastAsia"/>
          <w:color w:val="000000"/>
          <w:kern w:val="0"/>
          <w:sz w:val="24"/>
          <w:szCs w:val="20"/>
        </w:rPr>
      </w:pPr>
      <w:r w:rsidRPr="003B40A6">
        <w:rPr>
          <w:rFonts w:ascii="宋体" w:hAnsi="宋体" w:hint="eastAsia"/>
          <w:color w:val="000000"/>
          <w:kern w:val="0"/>
          <w:sz w:val="24"/>
          <w:szCs w:val="20"/>
        </w:rPr>
        <w:t>4、</w:t>
      </w:r>
      <w:r w:rsidR="00901A8A" w:rsidRPr="003B40A6">
        <w:rPr>
          <w:rFonts w:ascii="宋体" w:hAnsi="宋体" w:hint="eastAsia"/>
          <w:color w:val="000000"/>
          <w:kern w:val="0"/>
          <w:sz w:val="24"/>
        </w:rPr>
        <w:t>上海市通力律师事务所</w:t>
      </w:r>
      <w:r w:rsidRPr="003B40A6">
        <w:rPr>
          <w:rFonts w:ascii="宋体" w:hAnsi="宋体" w:hint="eastAsia"/>
          <w:color w:val="000000"/>
          <w:kern w:val="0"/>
          <w:sz w:val="24"/>
          <w:szCs w:val="20"/>
        </w:rPr>
        <w:t>出具的法律意见</w:t>
      </w:r>
    </w:p>
    <w:p w:rsidR="008323CA" w:rsidRPr="003B40A6" w:rsidRDefault="008323CA">
      <w:pPr>
        <w:spacing w:line="360" w:lineRule="auto"/>
        <w:ind w:firstLine="420"/>
        <w:rPr>
          <w:rFonts w:ascii="宋体"/>
          <w:color w:val="000000"/>
          <w:kern w:val="0"/>
          <w:sz w:val="24"/>
          <w:szCs w:val="20"/>
        </w:rPr>
      </w:pPr>
      <w:r w:rsidRPr="003B40A6">
        <w:rPr>
          <w:rFonts w:ascii="宋体" w:hAnsi="宋体" w:hint="eastAsia"/>
          <w:color w:val="000000"/>
          <w:kern w:val="0"/>
          <w:sz w:val="24"/>
          <w:szCs w:val="20"/>
        </w:rPr>
        <w:t>特此公告。</w:t>
      </w:r>
    </w:p>
    <w:p w:rsidR="008323CA" w:rsidRPr="003B40A6" w:rsidRDefault="008323CA">
      <w:pPr>
        <w:spacing w:line="360" w:lineRule="auto"/>
        <w:ind w:firstLine="420"/>
        <w:rPr>
          <w:rFonts w:ascii="宋体"/>
          <w:color w:val="000000"/>
          <w:kern w:val="0"/>
          <w:sz w:val="24"/>
          <w:szCs w:val="20"/>
        </w:rPr>
      </w:pPr>
    </w:p>
    <w:p w:rsidR="008323CA" w:rsidRPr="003B40A6" w:rsidRDefault="008323CA">
      <w:pPr>
        <w:spacing w:line="360" w:lineRule="auto"/>
        <w:ind w:firstLine="420"/>
        <w:rPr>
          <w:rFonts w:ascii="宋体" w:hAnsi="宋体"/>
          <w:color w:val="000000"/>
          <w:kern w:val="0"/>
          <w:sz w:val="24"/>
          <w:szCs w:val="20"/>
        </w:rPr>
      </w:pPr>
      <w:r w:rsidRPr="003B40A6">
        <w:rPr>
          <w:rFonts w:ascii="宋体" w:hAnsi="宋体" w:hint="eastAsia"/>
          <w:sz w:val="24"/>
        </w:rPr>
        <w:t>附件：上海市静安公证处出具的</w:t>
      </w:r>
      <w:r w:rsidRPr="003B40A6">
        <w:rPr>
          <w:rFonts w:ascii="宋体" w:hAnsi="宋体" w:hint="eastAsia"/>
          <w:color w:val="000000"/>
          <w:kern w:val="0"/>
          <w:sz w:val="24"/>
          <w:szCs w:val="20"/>
        </w:rPr>
        <w:t>公证书</w:t>
      </w:r>
    </w:p>
    <w:p w:rsidR="008323CA" w:rsidRPr="003B40A6" w:rsidRDefault="008323CA">
      <w:pPr>
        <w:spacing w:line="360" w:lineRule="auto"/>
        <w:ind w:firstLine="420"/>
        <w:rPr>
          <w:rFonts w:ascii="宋体"/>
          <w:color w:val="000000"/>
          <w:kern w:val="0"/>
          <w:sz w:val="24"/>
          <w:szCs w:val="20"/>
        </w:rPr>
      </w:pPr>
    </w:p>
    <w:p w:rsidR="008323CA" w:rsidRPr="003B40A6" w:rsidRDefault="008323CA">
      <w:pPr>
        <w:spacing w:line="360" w:lineRule="auto"/>
        <w:jc w:val="right"/>
        <w:rPr>
          <w:rFonts w:ascii="宋体"/>
          <w:sz w:val="24"/>
        </w:rPr>
      </w:pPr>
      <w:r w:rsidRPr="003B40A6">
        <w:rPr>
          <w:rFonts w:ascii="宋体" w:hAnsi="宋体" w:hint="eastAsia"/>
          <w:sz w:val="24"/>
        </w:rPr>
        <w:t>光大保德信基金管理有限公司</w:t>
      </w:r>
    </w:p>
    <w:p w:rsidR="008323CA" w:rsidRPr="003B40A6" w:rsidRDefault="008323CA">
      <w:pPr>
        <w:jc w:val="right"/>
        <w:rPr>
          <w:rFonts w:ascii="宋体" w:hAnsi="宋体"/>
          <w:sz w:val="24"/>
        </w:rPr>
      </w:pPr>
      <w:r w:rsidRPr="003B40A6">
        <w:rPr>
          <w:rFonts w:ascii="宋体" w:hAnsi="宋体"/>
          <w:sz w:val="24"/>
        </w:rPr>
        <w:t xml:space="preserve">   </w:t>
      </w:r>
      <w:r w:rsidR="00901A8A" w:rsidRPr="003B40A6">
        <w:rPr>
          <w:rFonts w:ascii="宋体" w:hAnsi="宋体"/>
          <w:sz w:val="24"/>
        </w:rPr>
        <w:t>2023</w:t>
      </w:r>
      <w:r w:rsidR="00901A8A" w:rsidRPr="003B40A6">
        <w:rPr>
          <w:rFonts w:ascii="宋体" w:hAnsi="宋体" w:hint="eastAsia"/>
          <w:sz w:val="24"/>
        </w:rPr>
        <w:t>年6</w:t>
      </w:r>
      <w:r w:rsidR="00901A8A" w:rsidRPr="003B40A6">
        <w:rPr>
          <w:rFonts w:ascii="宋体" w:hAnsi="宋体"/>
          <w:sz w:val="24"/>
        </w:rPr>
        <w:t>月</w:t>
      </w:r>
      <w:r w:rsidR="00901A8A" w:rsidRPr="003B40A6">
        <w:rPr>
          <w:rFonts w:ascii="宋体" w:hAnsi="宋体" w:hint="eastAsia"/>
          <w:sz w:val="24"/>
        </w:rPr>
        <w:t>27日</w:t>
      </w:r>
    </w:p>
    <w:p w:rsidR="00EA0C88" w:rsidRPr="003B40A6" w:rsidRDefault="008323CA" w:rsidP="00EA0C88">
      <w:pPr>
        <w:pStyle w:val="af5"/>
        <w:tabs>
          <w:tab w:val="left" w:pos="1741"/>
          <w:tab w:val="left" w:pos="3550"/>
        </w:tabs>
        <w:kinsoku w:val="0"/>
        <w:overflowPunct w:val="0"/>
        <w:spacing w:before="0" w:line="1070" w:lineRule="exact"/>
        <w:ind w:left="0" w:right="97"/>
        <w:jc w:val="center"/>
        <w:rPr>
          <w:sz w:val="97"/>
          <w:szCs w:val="97"/>
        </w:rPr>
      </w:pPr>
      <w:r w:rsidRPr="003B40A6">
        <w:rPr>
          <w:rFonts w:hAnsi="宋体"/>
          <w:sz w:val="24"/>
        </w:rPr>
        <w:br w:type="page"/>
      </w:r>
      <w:r w:rsidR="00EA0C88" w:rsidRPr="003B40A6">
        <w:rPr>
          <w:rFonts w:hint="eastAsia"/>
          <w:sz w:val="97"/>
          <w:szCs w:val="97"/>
        </w:rPr>
        <w:t>公</w:t>
      </w:r>
      <w:r w:rsidR="00EA0C88" w:rsidRPr="003B40A6">
        <w:rPr>
          <w:sz w:val="97"/>
          <w:szCs w:val="97"/>
        </w:rPr>
        <w:tab/>
      </w:r>
      <w:r w:rsidR="00EA0C88" w:rsidRPr="003B40A6">
        <w:rPr>
          <w:rFonts w:hint="eastAsia"/>
          <w:sz w:val="97"/>
          <w:szCs w:val="97"/>
        </w:rPr>
        <w:t>证</w:t>
      </w:r>
      <w:r w:rsidR="00EA0C88" w:rsidRPr="003B40A6">
        <w:rPr>
          <w:sz w:val="97"/>
          <w:szCs w:val="97"/>
        </w:rPr>
        <w:tab/>
      </w:r>
      <w:r w:rsidR="00EA0C88" w:rsidRPr="003B40A6">
        <w:rPr>
          <w:rFonts w:hint="eastAsia"/>
          <w:sz w:val="97"/>
          <w:szCs w:val="97"/>
        </w:rPr>
        <w:t>书</w:t>
      </w:r>
    </w:p>
    <w:p w:rsidR="00EA0C88" w:rsidRPr="003B40A6" w:rsidRDefault="00EA0C88" w:rsidP="00EA0C88">
      <w:pPr>
        <w:pStyle w:val="af5"/>
        <w:kinsoku w:val="0"/>
        <w:overflowPunct w:val="0"/>
        <w:spacing w:before="0"/>
        <w:ind w:left="0"/>
        <w:rPr>
          <w:sz w:val="96"/>
          <w:szCs w:val="96"/>
        </w:rPr>
      </w:pPr>
    </w:p>
    <w:p w:rsidR="00EA0C88" w:rsidRPr="003B40A6" w:rsidRDefault="00EA0C88" w:rsidP="00EA0C88">
      <w:pPr>
        <w:pStyle w:val="af5"/>
        <w:kinsoku w:val="0"/>
        <w:overflowPunct w:val="0"/>
        <w:spacing w:before="0"/>
        <w:ind w:left="0"/>
        <w:rPr>
          <w:sz w:val="96"/>
          <w:szCs w:val="96"/>
        </w:rPr>
      </w:pPr>
    </w:p>
    <w:p w:rsidR="00EA0C88" w:rsidRPr="003B40A6" w:rsidRDefault="00EA0C88" w:rsidP="00EA0C88">
      <w:pPr>
        <w:pStyle w:val="af5"/>
        <w:kinsoku w:val="0"/>
        <w:overflowPunct w:val="0"/>
        <w:spacing w:before="0"/>
        <w:ind w:left="0"/>
        <w:rPr>
          <w:sz w:val="96"/>
          <w:szCs w:val="96"/>
        </w:rPr>
      </w:pPr>
    </w:p>
    <w:p w:rsidR="00EA0C88" w:rsidRPr="003B40A6" w:rsidRDefault="00EA0C88" w:rsidP="00EA0C88">
      <w:pPr>
        <w:pStyle w:val="af5"/>
        <w:kinsoku w:val="0"/>
        <w:overflowPunct w:val="0"/>
        <w:spacing w:before="0"/>
        <w:ind w:left="0"/>
        <w:rPr>
          <w:sz w:val="96"/>
          <w:szCs w:val="96"/>
        </w:rPr>
      </w:pPr>
    </w:p>
    <w:p w:rsidR="00EA0C88" w:rsidRPr="003B40A6" w:rsidRDefault="00EA0C88" w:rsidP="00EA0C88">
      <w:pPr>
        <w:pStyle w:val="af5"/>
        <w:kinsoku w:val="0"/>
        <w:overflowPunct w:val="0"/>
        <w:spacing w:before="0"/>
        <w:ind w:left="0"/>
        <w:rPr>
          <w:sz w:val="96"/>
          <w:szCs w:val="96"/>
        </w:rPr>
      </w:pPr>
    </w:p>
    <w:p w:rsidR="00EA0C88" w:rsidRPr="003B40A6" w:rsidRDefault="00EA0C88" w:rsidP="00EA0C88">
      <w:pPr>
        <w:pStyle w:val="af5"/>
        <w:kinsoku w:val="0"/>
        <w:overflowPunct w:val="0"/>
        <w:spacing w:before="2"/>
        <w:ind w:left="0"/>
        <w:rPr>
          <w:sz w:val="89"/>
          <w:szCs w:val="89"/>
        </w:rPr>
      </w:pPr>
    </w:p>
    <w:p w:rsidR="00EA0C88" w:rsidRPr="005A02A7" w:rsidRDefault="00EA0C88" w:rsidP="00EA0C88">
      <w:pPr>
        <w:pStyle w:val="af5"/>
        <w:kinsoku w:val="0"/>
        <w:overflowPunct w:val="0"/>
        <w:spacing w:before="0"/>
        <w:ind w:left="0" w:right="133"/>
        <w:jc w:val="center"/>
        <w:rPr>
          <w:spacing w:val="-13"/>
          <w:sz w:val="43"/>
          <w:szCs w:val="43"/>
        </w:rPr>
      </w:pPr>
      <w:r w:rsidRPr="003B40A6">
        <w:rPr>
          <w:rFonts w:hint="eastAsia"/>
          <w:spacing w:val="-13"/>
          <w:w w:val="105"/>
          <w:sz w:val="43"/>
          <w:szCs w:val="43"/>
        </w:rPr>
        <w:t>中华人民共和国上海市静安公证处</w:t>
      </w:r>
    </w:p>
    <w:p w:rsidR="00C55580" w:rsidRPr="00C55580" w:rsidRDefault="00EA0C88" w:rsidP="00C55580">
      <w:pPr>
        <w:spacing w:line="560" w:lineRule="exact"/>
        <w:ind w:left="880" w:hangingChars="200" w:hanging="880"/>
        <w:jc w:val="center"/>
        <w:rPr>
          <w:rFonts w:ascii="仿宋" w:eastAsia="仿宋" w:hAnsi="仿宋"/>
          <w:color w:val="000000"/>
          <w:sz w:val="44"/>
          <w:szCs w:val="30"/>
        </w:rPr>
      </w:pPr>
      <w:r>
        <w:rPr>
          <w:color w:val="000000"/>
          <w:sz w:val="44"/>
        </w:rPr>
        <w:br w:type="page"/>
      </w:r>
      <w:r w:rsidR="00C55580" w:rsidRPr="00C55580">
        <w:rPr>
          <w:rFonts w:ascii="仿宋" w:eastAsia="仿宋" w:hAnsi="仿宋" w:hint="eastAsia"/>
          <w:color w:val="000000"/>
          <w:sz w:val="44"/>
          <w:szCs w:val="30"/>
        </w:rPr>
        <w:t>公  证  书</w:t>
      </w:r>
    </w:p>
    <w:p w:rsidR="00C55580" w:rsidRPr="00C55580" w:rsidRDefault="00C55580" w:rsidP="00C55580">
      <w:pPr>
        <w:spacing w:line="560" w:lineRule="exact"/>
        <w:ind w:left="640" w:hangingChars="200" w:hanging="640"/>
        <w:jc w:val="center"/>
        <w:rPr>
          <w:rFonts w:ascii="仿宋" w:eastAsia="仿宋" w:hAnsi="仿宋"/>
          <w:color w:val="000000"/>
          <w:sz w:val="32"/>
          <w:szCs w:val="30"/>
        </w:rPr>
      </w:pPr>
    </w:p>
    <w:p w:rsidR="00C55580" w:rsidRPr="00C55580" w:rsidRDefault="00C55580" w:rsidP="00C55580">
      <w:pPr>
        <w:spacing w:line="560" w:lineRule="exact"/>
        <w:ind w:left="640" w:hangingChars="200" w:hanging="640"/>
        <w:jc w:val="center"/>
        <w:rPr>
          <w:rFonts w:ascii="仿宋" w:eastAsia="仿宋" w:hAnsi="仿宋"/>
          <w:color w:val="000000"/>
          <w:sz w:val="32"/>
          <w:szCs w:val="30"/>
        </w:rPr>
      </w:pPr>
    </w:p>
    <w:p w:rsidR="00C55580" w:rsidRPr="00C55580" w:rsidRDefault="00C55580" w:rsidP="00C55580">
      <w:pPr>
        <w:spacing w:line="560" w:lineRule="exact"/>
        <w:ind w:firstLineChars="200" w:firstLine="640"/>
        <w:jc w:val="right"/>
        <w:rPr>
          <w:rFonts w:ascii="仿宋" w:eastAsia="仿宋" w:hAnsi="仿宋"/>
          <w:color w:val="000000"/>
          <w:sz w:val="32"/>
          <w:szCs w:val="30"/>
        </w:rPr>
      </w:pPr>
      <w:bookmarkStart w:id="0" w:name="公证书编号__1"/>
      <w:r w:rsidRPr="00C55580">
        <w:rPr>
          <w:rFonts w:ascii="仿宋" w:eastAsia="仿宋" w:hAnsi="仿宋" w:hint="eastAsia"/>
          <w:color w:val="0000FF"/>
          <w:sz w:val="32"/>
          <w:szCs w:val="30"/>
        </w:rPr>
        <w:t>（2023）沪静证经字第1100号</w:t>
      </w:r>
      <w:bookmarkEnd w:id="0"/>
    </w:p>
    <w:p w:rsidR="00C55580" w:rsidRPr="00C55580" w:rsidRDefault="00C55580" w:rsidP="00C55580">
      <w:pPr>
        <w:spacing w:line="560" w:lineRule="exact"/>
        <w:ind w:firstLineChars="200" w:firstLine="640"/>
        <w:rPr>
          <w:rFonts w:ascii="Times New Roman" w:eastAsia="仿宋" w:hAnsi="Times New Roman"/>
          <w:color w:val="000000"/>
          <w:sz w:val="32"/>
          <w:szCs w:val="30"/>
        </w:rPr>
      </w:pP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申请人：光大保德信基金管理有限公司</w:t>
      </w: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住所：上海市黄浦区中山东二路558号外滩金融中心1幢，7层</w:t>
      </w: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法定代表人：刘翔，男，</w:t>
      </w:r>
      <w:r w:rsidR="001E4AB0">
        <w:rPr>
          <w:rFonts w:ascii="仿宋" w:eastAsia="仿宋" w:hAnsi="仿宋"/>
          <w:color w:val="000000"/>
          <w:sz w:val="32"/>
          <w:szCs w:val="30"/>
        </w:rPr>
        <w:t xml:space="preserve">  </w:t>
      </w:r>
      <w:r w:rsidRPr="00C55580">
        <w:rPr>
          <w:rFonts w:ascii="仿宋" w:eastAsia="仿宋" w:hAnsi="仿宋" w:hint="eastAsia"/>
          <w:color w:val="000000"/>
          <w:sz w:val="32"/>
          <w:szCs w:val="30"/>
        </w:rPr>
        <w:t>年</w:t>
      </w:r>
      <w:r w:rsidR="001E4AB0">
        <w:rPr>
          <w:rFonts w:ascii="仿宋" w:eastAsia="仿宋" w:hAnsi="仿宋"/>
          <w:color w:val="000000"/>
          <w:sz w:val="32"/>
          <w:szCs w:val="30"/>
        </w:rPr>
        <w:t xml:space="preserve">  </w:t>
      </w:r>
      <w:r w:rsidRPr="00C55580">
        <w:rPr>
          <w:rFonts w:ascii="仿宋" w:eastAsia="仿宋" w:hAnsi="仿宋" w:hint="eastAsia"/>
          <w:color w:val="000000"/>
          <w:sz w:val="32"/>
          <w:szCs w:val="30"/>
        </w:rPr>
        <w:t>月</w:t>
      </w:r>
      <w:r w:rsidR="001E4AB0">
        <w:rPr>
          <w:rFonts w:ascii="仿宋" w:eastAsia="仿宋" w:hAnsi="仿宋"/>
          <w:color w:val="000000"/>
          <w:sz w:val="32"/>
          <w:szCs w:val="30"/>
        </w:rPr>
        <w:t xml:space="preserve">  </w:t>
      </w:r>
      <w:r w:rsidRPr="00C55580">
        <w:rPr>
          <w:rFonts w:ascii="仿宋" w:eastAsia="仿宋" w:hAnsi="仿宋" w:hint="eastAsia"/>
          <w:color w:val="000000"/>
          <w:sz w:val="32"/>
          <w:szCs w:val="30"/>
        </w:rPr>
        <w:t>日出生，公民身份号码：</w:t>
      </w:r>
      <w:r w:rsidR="001E4AB0">
        <w:rPr>
          <w:rFonts w:ascii="仿宋" w:eastAsia="仿宋" w:hAnsi="仿宋"/>
          <w:color w:val="000000"/>
          <w:sz w:val="32"/>
          <w:szCs w:val="30"/>
        </w:rPr>
        <w:t xml:space="preserve">    </w:t>
      </w:r>
      <w:r w:rsidRPr="00C55580">
        <w:rPr>
          <w:rFonts w:ascii="仿宋" w:eastAsia="仿宋" w:hAnsi="仿宋" w:hint="eastAsia"/>
          <w:color w:val="000000"/>
          <w:sz w:val="32"/>
          <w:szCs w:val="30"/>
        </w:rPr>
        <w:t>。</w:t>
      </w: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委托代理人：尹琳，女，</w:t>
      </w:r>
      <w:r w:rsidR="001E4AB0">
        <w:rPr>
          <w:rFonts w:ascii="仿宋" w:eastAsia="仿宋" w:hAnsi="仿宋"/>
          <w:color w:val="000000"/>
          <w:sz w:val="32"/>
          <w:szCs w:val="30"/>
        </w:rPr>
        <w:t xml:space="preserve">  </w:t>
      </w:r>
      <w:r w:rsidRPr="00C55580">
        <w:rPr>
          <w:rFonts w:ascii="仿宋" w:eastAsia="仿宋" w:hAnsi="仿宋" w:hint="eastAsia"/>
          <w:color w:val="000000"/>
          <w:sz w:val="32"/>
          <w:szCs w:val="30"/>
        </w:rPr>
        <w:t>年</w:t>
      </w:r>
      <w:r w:rsidR="001E4AB0">
        <w:rPr>
          <w:rFonts w:ascii="仿宋" w:eastAsia="仿宋" w:hAnsi="仿宋"/>
          <w:color w:val="000000"/>
          <w:sz w:val="32"/>
          <w:szCs w:val="30"/>
        </w:rPr>
        <w:t xml:space="preserve">  </w:t>
      </w:r>
      <w:r w:rsidRPr="00C55580">
        <w:rPr>
          <w:rFonts w:ascii="仿宋" w:eastAsia="仿宋" w:hAnsi="仿宋" w:hint="eastAsia"/>
          <w:color w:val="000000"/>
          <w:sz w:val="32"/>
          <w:szCs w:val="30"/>
        </w:rPr>
        <w:t>月</w:t>
      </w:r>
      <w:r w:rsidR="001E4AB0">
        <w:rPr>
          <w:rFonts w:ascii="仿宋" w:eastAsia="仿宋" w:hAnsi="仿宋"/>
          <w:color w:val="000000"/>
          <w:sz w:val="32"/>
          <w:szCs w:val="30"/>
        </w:rPr>
        <w:t xml:space="preserve">  </w:t>
      </w:r>
      <w:r w:rsidRPr="00C55580">
        <w:rPr>
          <w:rFonts w:ascii="仿宋" w:eastAsia="仿宋" w:hAnsi="仿宋" w:hint="eastAsia"/>
          <w:color w:val="000000"/>
          <w:sz w:val="32"/>
          <w:szCs w:val="30"/>
        </w:rPr>
        <w:t>日出生，公民身份号码：</w:t>
      </w:r>
      <w:r w:rsidR="001E4AB0">
        <w:rPr>
          <w:rFonts w:ascii="仿宋" w:eastAsia="仿宋" w:hAnsi="仿宋"/>
          <w:color w:val="000000"/>
          <w:sz w:val="32"/>
          <w:szCs w:val="30"/>
        </w:rPr>
        <w:t xml:space="preserve">    </w:t>
      </w:r>
      <w:r w:rsidRPr="00C55580">
        <w:rPr>
          <w:rFonts w:ascii="仿宋" w:eastAsia="仿宋" w:hAnsi="仿宋" w:hint="eastAsia"/>
          <w:color w:val="000000"/>
          <w:sz w:val="32"/>
          <w:szCs w:val="30"/>
        </w:rPr>
        <w:t>。</w:t>
      </w: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公证事项：现场监督</w:t>
      </w: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申请人光大保德信基金管理有限公司（以下简称为“申请人”）的委托代理人尹琳向我处提出申请，对申请人为审议《关于光大保德信睿鑫灵活配置混合型证券投资基金终止基金合同的议案》而召开的基金份额持有人大会的计票统计过程进行公证，并向我处提交了相关证明材料，我处依法受理了申请人的申请并指派本公证员具体承办。申请人承诺光大保德信睿鑫灵活配置混合型证券投资基金（以下简称“该基金”）份额持有人大会的召开程序符合相关法律和《光大保德信睿鑫灵活配置混合型证券投资基金基金合同》（以下简称“《基金合同》”）的规定。</w:t>
      </w: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经审查：申请人是该基金的管理人，具有召开本次基金份额持有人大会的合法资格。根据《中华人民共和国证券投资基金法》（以下简称“《基金法》”）、《公开募集证券投资基金运作管理办法》及《基金合同》的有关规定，申请人决定以通讯方式召集召开该基金的基金份额持有人大会审议上述议案，由基金份额持有人就关于光大保德信睿鑫灵活配置混合型证券投资基金终止基金合同的议案（以下简称“议案”）进行表决。</w:t>
      </w: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申请人根据其确定的召开该基金份额持有人大会的具体操作方案，进行了包括但不限于如下内容的操作过程：</w:t>
      </w: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一、申请人就召开该基金份额持有人大会审议上述议案的事项于2023年5月20日通过有关媒体发布了公告，进行了有关信息披露，并确定2023年5月24日为本基金持有人大会权益登记日；</w:t>
      </w: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二、申请人就上述基金份额持有人大会的相关事项在有关媒体分别于2023年5月22日、2023年5月23日发布了提示性公告；</w:t>
      </w: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三、申请人公告的表决票送达起止时间为2023年5月25日起至2023年6月21日17时。</w:t>
      </w:r>
    </w:p>
    <w:p w:rsidR="00C55580" w:rsidRPr="00C55580" w:rsidRDefault="00C55580" w:rsidP="00C55580">
      <w:pPr>
        <w:widowControl/>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2023年6月26日，本公证员和本处工作人员赵汀蕙在光大保德信基金有限公司出席了光大保德信睿鑫灵活配置混合型证券投资基金基金份额持有人大会通讯会议的计票现场。监督了申请人的授权代表陈吉瑶对截止至2023年6月21日17时的表决票进行汇总并计票，结果为：截止至权益登记日，该基金总份额共有5,613,850.50份，参加本次大会的基金份额持有人所代表的基金份额为2,985,004.69份，占该基金总份额的53.17%，达到法定召开持有人大会的条件，符合《基金法》和《基金合同》的有关规定。在上述表决票中，表示同意意见的表决票代表的基金份额为2,984,468.04份，占参加本次大会基金份额持有人所代表的基金份额的99.98%；表示反对意见的表决票代表的基金份额为0份；表示弃权意见的表决票代表的基金份额为536.65份，占参加本次大会基金份额持有人所代表的基金份额的0.02%。申请人的授权代表王永万、王斐、基金托管人中国工商银行股份有限公司的授权代表邱添、上海通力律师事务所的授权律师潘倚天一并出席了计票会议并对计票过程进行了监督。</w:t>
      </w:r>
    </w:p>
    <w:p w:rsidR="00C55580" w:rsidRPr="00C55580" w:rsidRDefault="00C55580" w:rsidP="00C55580">
      <w:pPr>
        <w:topLinePun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我处对申请人收集、统计有关授权意见、表决票的数据及结果进行了核查，未见异常。</w:t>
      </w:r>
    </w:p>
    <w:p w:rsidR="00C55580" w:rsidRPr="00C55580" w:rsidRDefault="00C55580" w:rsidP="00C55580">
      <w:pPr>
        <w:spacing w:line="560" w:lineRule="exact"/>
        <w:ind w:firstLineChars="200" w:firstLine="640"/>
        <w:rPr>
          <w:rFonts w:ascii="Times New Roman" w:eastAsia="仿宋" w:hAnsi="Times New Roman"/>
          <w:color w:val="000000"/>
          <w:sz w:val="32"/>
          <w:szCs w:val="30"/>
        </w:rPr>
      </w:pPr>
      <w:r w:rsidRPr="00C55580">
        <w:rPr>
          <w:rFonts w:ascii="仿宋" w:eastAsia="仿宋" w:hAnsi="仿宋" w:hint="eastAsia"/>
          <w:color w:val="000000"/>
          <w:sz w:val="32"/>
          <w:szCs w:val="30"/>
        </w:rPr>
        <w:t>依据上述事实，兹证明：本次持有人大会对会议通知列明的审议事项进行表决的过程符合《基金法》、《基金合同》、《</w:t>
      </w:r>
      <w:r w:rsidRPr="00C55580">
        <w:rPr>
          <w:rFonts w:ascii="仿宋" w:eastAsia="仿宋" w:hAnsi="仿宋" w:hint="eastAsia"/>
          <w:color w:val="000000"/>
          <w:kern w:val="0"/>
          <w:sz w:val="32"/>
          <w:szCs w:val="30"/>
        </w:rPr>
        <w:t>光大保德信睿鑫灵活配置混合型证券投资基金</w:t>
      </w:r>
      <w:r w:rsidRPr="00C55580">
        <w:rPr>
          <w:rFonts w:ascii="仿宋" w:eastAsia="仿宋" w:hAnsi="仿宋" w:hint="eastAsia"/>
          <w:color w:val="000000"/>
          <w:sz w:val="32"/>
          <w:szCs w:val="30"/>
        </w:rPr>
        <w:t>以通讯方式召开基金份额持有人大会的公告》的有关规定，计票结果真实、有效。</w:t>
      </w:r>
    </w:p>
    <w:p w:rsidR="00C55580" w:rsidRPr="00C55580" w:rsidRDefault="00C55580" w:rsidP="00C55580">
      <w:pPr>
        <w:spacing w:line="560" w:lineRule="exact"/>
        <w:ind w:firstLineChars="200" w:firstLine="640"/>
        <w:rPr>
          <w:rFonts w:ascii="Times New Roman" w:eastAsia="仿宋" w:hAnsi="Times New Roman"/>
          <w:color w:val="000000"/>
          <w:sz w:val="32"/>
          <w:szCs w:val="30"/>
        </w:rPr>
      </w:pPr>
    </w:p>
    <w:p w:rsidR="00C55580" w:rsidRPr="00C55580" w:rsidRDefault="00C55580" w:rsidP="00C55580">
      <w:pPr>
        <w:spacing w:line="560" w:lineRule="exact"/>
        <w:rPr>
          <w:rFonts w:ascii="Times New Roman" w:eastAsia="仿宋" w:hAnsi="Times New Roman"/>
          <w:color w:val="000000"/>
          <w:sz w:val="32"/>
          <w:szCs w:val="30"/>
        </w:rPr>
      </w:pPr>
    </w:p>
    <w:p w:rsidR="00C55580" w:rsidRPr="00C55580" w:rsidRDefault="00C55580" w:rsidP="00C55580">
      <w:pPr>
        <w:spacing w:line="560" w:lineRule="exact"/>
        <w:ind w:firstLineChars="200" w:firstLine="640"/>
        <w:rPr>
          <w:rFonts w:ascii="Times New Roman" w:eastAsia="仿宋" w:hAnsi="Times New Roman"/>
          <w:color w:val="000000"/>
          <w:sz w:val="32"/>
          <w:szCs w:val="30"/>
        </w:rPr>
      </w:pPr>
    </w:p>
    <w:p w:rsidR="00C55580" w:rsidRPr="00C55580" w:rsidRDefault="00C55580" w:rsidP="00C55580">
      <w:pPr>
        <w:spacing w:line="560" w:lineRule="exact"/>
        <w:ind w:firstLineChars="200" w:firstLine="640"/>
        <w:rPr>
          <w:rFonts w:ascii="Times New Roman" w:eastAsia="仿宋" w:hAnsi="Times New Roman"/>
          <w:color w:val="000000"/>
          <w:sz w:val="32"/>
          <w:szCs w:val="30"/>
        </w:rPr>
      </w:pPr>
    </w:p>
    <w:p w:rsidR="00C55580" w:rsidRPr="00C55580" w:rsidRDefault="00C55580" w:rsidP="00C55580">
      <w:pPr>
        <w:spacing w:line="560" w:lineRule="exact"/>
        <w:ind w:firstLineChars="200" w:firstLine="640"/>
        <w:rPr>
          <w:rFonts w:ascii="Times New Roman" w:eastAsia="仿宋" w:hAnsi="Times New Roman"/>
          <w:color w:val="000000"/>
          <w:sz w:val="32"/>
          <w:szCs w:val="30"/>
        </w:rPr>
      </w:pPr>
    </w:p>
    <w:p w:rsidR="00C55580" w:rsidRPr="00C55580" w:rsidRDefault="00C55580" w:rsidP="00C55580">
      <w:pPr>
        <w:spacing w:line="560" w:lineRule="exact"/>
        <w:rPr>
          <w:rFonts w:ascii="Times New Roman" w:eastAsia="仿宋" w:hAnsi="Times New Roman"/>
          <w:color w:val="000000"/>
          <w:sz w:val="32"/>
          <w:szCs w:val="30"/>
        </w:rPr>
      </w:pPr>
      <w:r w:rsidRPr="00C55580">
        <w:rPr>
          <w:rFonts w:ascii="仿宋" w:eastAsia="仿宋" w:hAnsi="仿宋" w:hint="eastAsia"/>
          <w:color w:val="000000"/>
          <w:sz w:val="32"/>
          <w:szCs w:val="30"/>
        </w:rPr>
        <w:t>（此页无公证证词。）</w:t>
      </w:r>
    </w:p>
    <w:p w:rsidR="00C55580" w:rsidRPr="00C55580" w:rsidRDefault="00C55580" w:rsidP="00C55580">
      <w:pPr>
        <w:spacing w:line="560" w:lineRule="exact"/>
        <w:ind w:firstLineChars="200" w:firstLine="640"/>
        <w:rPr>
          <w:rFonts w:ascii="仿宋" w:eastAsia="仿宋" w:hAnsi="仿宋"/>
          <w:color w:val="000000"/>
          <w:sz w:val="32"/>
          <w:szCs w:val="30"/>
        </w:rPr>
      </w:pPr>
    </w:p>
    <w:p w:rsidR="00C55580" w:rsidRPr="00C55580" w:rsidRDefault="00C55580" w:rsidP="00C55580">
      <w:pPr>
        <w:spacing w:line="560" w:lineRule="exact"/>
        <w:ind w:firstLineChars="200" w:firstLine="640"/>
        <w:rPr>
          <w:rFonts w:ascii="仿宋" w:eastAsia="仿宋" w:hAnsi="仿宋"/>
          <w:color w:val="000000"/>
          <w:sz w:val="32"/>
          <w:szCs w:val="30"/>
        </w:rPr>
      </w:pPr>
    </w:p>
    <w:p w:rsidR="00C55580" w:rsidRPr="00C55580" w:rsidRDefault="00C55580" w:rsidP="00C55580">
      <w:pPr>
        <w:spacing w:line="560" w:lineRule="exact"/>
        <w:ind w:firstLineChars="200" w:firstLine="640"/>
        <w:jc w:val="right"/>
        <w:rPr>
          <w:rFonts w:ascii="仿宋" w:eastAsia="仿宋" w:hAnsi="仿宋"/>
          <w:color w:val="000000"/>
          <w:sz w:val="32"/>
          <w:szCs w:val="30"/>
        </w:rPr>
      </w:pPr>
      <w:bookmarkStart w:id="1" w:name="公证处名称__1"/>
      <w:r w:rsidRPr="00C55580">
        <w:rPr>
          <w:rFonts w:ascii="仿宋" w:eastAsia="仿宋" w:hAnsi="仿宋" w:hint="eastAsia"/>
          <w:color w:val="0000FF"/>
          <w:sz w:val="32"/>
          <w:szCs w:val="30"/>
        </w:rPr>
        <w:t>中华人民共和国上海市静安公证处</w:t>
      </w:r>
      <w:bookmarkEnd w:id="1"/>
    </w:p>
    <w:p w:rsidR="00C55580" w:rsidRPr="00C55580" w:rsidRDefault="00C55580" w:rsidP="00C55580">
      <w:pPr>
        <w:spacing w:line="560" w:lineRule="exact"/>
        <w:ind w:firstLineChars="200" w:firstLine="640"/>
        <w:jc w:val="right"/>
        <w:rPr>
          <w:rFonts w:ascii="仿宋" w:eastAsia="仿宋" w:hAnsi="仿宋"/>
          <w:color w:val="000000"/>
          <w:sz w:val="32"/>
          <w:szCs w:val="30"/>
        </w:rPr>
      </w:pPr>
    </w:p>
    <w:p w:rsidR="00C55580" w:rsidRPr="00C55580" w:rsidRDefault="00C55580" w:rsidP="00C55580">
      <w:pPr>
        <w:spacing w:line="560" w:lineRule="exact"/>
        <w:ind w:firstLineChars="200" w:firstLine="640"/>
        <w:jc w:val="right"/>
        <w:rPr>
          <w:rFonts w:ascii="仿宋" w:eastAsia="仿宋" w:hAnsi="仿宋"/>
          <w:color w:val="000000"/>
          <w:sz w:val="32"/>
          <w:szCs w:val="30"/>
        </w:rPr>
      </w:pPr>
    </w:p>
    <w:p w:rsidR="00C55580" w:rsidRPr="00C55580" w:rsidRDefault="00C55580" w:rsidP="00C55580">
      <w:pPr>
        <w:spacing w:line="560" w:lineRule="exact"/>
        <w:ind w:firstLineChars="200" w:firstLine="640"/>
        <w:jc w:val="right"/>
        <w:rPr>
          <w:rFonts w:ascii="仿宋" w:eastAsia="仿宋" w:hAnsi="仿宋"/>
          <w:color w:val="000000"/>
          <w:sz w:val="32"/>
          <w:szCs w:val="30"/>
        </w:rPr>
      </w:pPr>
      <w:r w:rsidRPr="00C55580">
        <w:rPr>
          <w:rFonts w:ascii="仿宋" w:eastAsia="仿宋" w:hAnsi="仿宋" w:hint="eastAsia"/>
          <w:color w:val="000000"/>
          <w:sz w:val="32"/>
          <w:szCs w:val="30"/>
        </w:rPr>
        <w:t xml:space="preserve">公  证  员 </w:t>
      </w:r>
      <w:r w:rsidRPr="00C55580">
        <w:rPr>
          <w:rFonts w:ascii="仿宋" w:eastAsia="仿宋" w:hAnsi="仿宋"/>
          <w:color w:val="000000"/>
          <w:sz w:val="32"/>
          <w:szCs w:val="30"/>
        </w:rPr>
        <w:t xml:space="preserve"> </w:t>
      </w:r>
      <w:r w:rsidRPr="00C55580">
        <w:rPr>
          <w:rFonts w:ascii="Times New Roman" w:eastAsia="仿宋" w:hAnsi="Times New Roman"/>
          <w:noProof/>
          <w:sz w:val="32"/>
          <w:szCs w:val="30"/>
        </w:rPr>
        <w:t xml:space="preserve"> </w:t>
      </w:r>
      <w:r w:rsidRPr="00C55580">
        <w:rPr>
          <w:rFonts w:ascii="Times New Roman" w:eastAsia="仿宋" w:hAnsi="Times New Roman" w:hint="eastAsia"/>
          <w:noProof/>
          <w:sz w:val="32"/>
          <w:szCs w:val="30"/>
        </w:rPr>
        <w:t>高</w:t>
      </w:r>
      <w:r w:rsidRPr="00C55580">
        <w:rPr>
          <w:rFonts w:ascii="Times New Roman" w:eastAsia="仿宋" w:hAnsi="Times New Roman" w:hint="eastAsia"/>
          <w:noProof/>
          <w:sz w:val="32"/>
          <w:szCs w:val="30"/>
        </w:rPr>
        <w:t xml:space="preserve"> </w:t>
      </w:r>
      <w:r w:rsidRPr="00C55580">
        <w:rPr>
          <w:rFonts w:ascii="Times New Roman" w:eastAsia="仿宋" w:hAnsi="Times New Roman" w:hint="eastAsia"/>
          <w:noProof/>
          <w:sz w:val="32"/>
          <w:szCs w:val="30"/>
        </w:rPr>
        <w:t>淑</w:t>
      </w:r>
      <w:r w:rsidRPr="00C55580">
        <w:rPr>
          <w:rFonts w:ascii="Times New Roman" w:eastAsia="仿宋" w:hAnsi="Times New Roman" w:hint="eastAsia"/>
          <w:noProof/>
          <w:sz w:val="32"/>
          <w:szCs w:val="30"/>
        </w:rPr>
        <w:t xml:space="preserve"> </w:t>
      </w:r>
      <w:r w:rsidRPr="00C55580">
        <w:rPr>
          <w:rFonts w:ascii="Times New Roman" w:eastAsia="仿宋" w:hAnsi="Times New Roman" w:hint="eastAsia"/>
          <w:noProof/>
          <w:sz w:val="32"/>
          <w:szCs w:val="30"/>
        </w:rPr>
        <w:t>娟</w:t>
      </w:r>
    </w:p>
    <w:p w:rsidR="00C55580" w:rsidRPr="00C55580" w:rsidRDefault="00C55580" w:rsidP="00C55580">
      <w:pPr>
        <w:spacing w:line="560" w:lineRule="exact"/>
        <w:ind w:firstLineChars="200" w:firstLine="640"/>
        <w:rPr>
          <w:rFonts w:ascii="仿宋" w:eastAsia="仿宋" w:hAnsi="仿宋"/>
          <w:color w:val="000000"/>
          <w:sz w:val="32"/>
          <w:szCs w:val="30"/>
        </w:rPr>
      </w:pPr>
    </w:p>
    <w:p w:rsidR="00C55580" w:rsidRPr="00C55580" w:rsidRDefault="00C55580" w:rsidP="00C55580">
      <w:pPr>
        <w:spacing w:line="560" w:lineRule="exact"/>
        <w:ind w:firstLineChars="200" w:firstLine="640"/>
        <w:rPr>
          <w:rFonts w:ascii="仿宋" w:eastAsia="仿宋" w:hAnsi="仿宋"/>
          <w:color w:val="000000"/>
          <w:sz w:val="32"/>
          <w:szCs w:val="30"/>
        </w:rPr>
      </w:pPr>
    </w:p>
    <w:p w:rsidR="00C55580" w:rsidRPr="00C55580" w:rsidRDefault="00C55580" w:rsidP="00C55580">
      <w:pPr>
        <w:spacing w:line="560" w:lineRule="exact"/>
        <w:ind w:firstLineChars="200" w:firstLine="640"/>
        <w:rPr>
          <w:rFonts w:ascii="仿宋" w:eastAsia="仿宋" w:hAnsi="仿宋"/>
          <w:color w:val="000000"/>
          <w:sz w:val="32"/>
          <w:szCs w:val="30"/>
        </w:rPr>
      </w:pPr>
    </w:p>
    <w:p w:rsidR="00C55580" w:rsidRPr="00C55580" w:rsidRDefault="00C55580" w:rsidP="00C55580">
      <w:pPr>
        <w:spacing w:line="560" w:lineRule="exact"/>
        <w:ind w:firstLineChars="1200" w:firstLine="3840"/>
        <w:jc w:val="right"/>
        <w:rPr>
          <w:rFonts w:ascii="仿宋" w:eastAsia="仿宋" w:hAnsi="仿宋"/>
          <w:color w:val="000000"/>
          <w:sz w:val="32"/>
          <w:szCs w:val="30"/>
        </w:rPr>
      </w:pPr>
      <w:r w:rsidRPr="00C55580">
        <w:rPr>
          <w:rFonts w:ascii="仿宋" w:eastAsia="仿宋" w:hAnsi="仿宋" w:hint="eastAsia"/>
          <w:color w:val="000000"/>
          <w:sz w:val="32"/>
          <w:szCs w:val="30"/>
        </w:rPr>
        <w:t>2023年6月26日</w:t>
      </w:r>
      <w:r w:rsidRPr="00C55580">
        <w:rPr>
          <w:rFonts w:ascii="Times New Roman" w:eastAsia="仿宋" w:hAnsi="Times New Roman"/>
          <w:noProof/>
          <w:sz w:val="32"/>
          <w:szCs w:val="30"/>
        </w:rPr>
        <w:pict>
          <v:shapetype id="_x0000_t202" coordsize="21600,21600" o:spt="202" path="m,l,21600r21600,l21600,xe">
            <v:stroke joinstyle="miter"/>
            <v:path gradientshapeok="t" o:connecttype="rect"/>
          </v:shapetype>
          <v:shape id="qr-image" o:spid="_x0000_s1033" type="#_x0000_t202" style="position:absolute;left:0;text-align:left;margin-left:461.6pt;margin-top:748.2pt;width:75pt;height:75pt;z-index:251658240;mso-wrap-style:tight;mso-position-horizontal-relative:page;mso-position-vertical-relative:page;v-text-anchor:bottom" stroked="f" strokeweight="0">
            <v:textbox inset=",,,0">
              <w:txbxContent>
                <w:p w:rsidR="00C55580" w:rsidRDefault="00C55580" w:rsidP="00C55580">
                  <w:r w:rsidRPr="004329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6.95pt;height:56.95pt;visibility:visible">
                        <v:imagedata r:id="rId6" o:title=""/>
                      </v:shape>
                    </w:pict>
                  </w:r>
                </w:p>
              </w:txbxContent>
            </v:textbox>
            <w10:wrap anchorx="page" anchory="page"/>
          </v:shape>
        </w:pict>
      </w:r>
      <w:r w:rsidRPr="00C55580">
        <w:rPr>
          <w:rFonts w:ascii="Times New Roman" w:eastAsia="仿宋" w:hAnsi="Times New Roman"/>
          <w:noProof/>
          <w:sz w:val="32"/>
          <w:szCs w:val="30"/>
        </w:rPr>
        <w:pict>
          <v:shape id="qr-text" o:spid="_x0000_s1032" type="#_x0000_t202" style="position:absolute;left:0;text-align:left;margin-left:341.6pt;margin-top:772.15pt;width:130pt;height:75pt;z-index:251657216;mso-wrap-style:tight;mso-position-horizontal-relative:page;mso-position-vertical-relative:page;v-text-anchor:bottom" filled="f" stroked="f" strokeweight="0">
            <v:textbox inset=",,,20pt">
              <w:txbxContent>
                <w:p w:rsidR="00C55580" w:rsidRDefault="00C55580" w:rsidP="00C55580">
                  <w:pPr>
                    <w:spacing w:line="320" w:lineRule="exact"/>
                    <w:rPr>
                      <w:sz w:val="18"/>
                    </w:rPr>
                  </w:pPr>
                  <w:r>
                    <w:rPr>
                      <w:rFonts w:ascii="宋体" w:hAnsi="宋体" w:hint="eastAsia"/>
                      <w:sz w:val="18"/>
                    </w:rPr>
                    <w:t>扫码在线核验本公证书真伪</w:t>
                  </w:r>
                </w:p>
              </w:txbxContent>
            </v:textbox>
            <w10:wrap anchorx="page" anchory="page"/>
          </v:shape>
        </w:pict>
      </w:r>
    </w:p>
    <w:p w:rsidR="00EA0C88" w:rsidRPr="005A777B" w:rsidRDefault="00EA0C88" w:rsidP="00C14F54">
      <w:pPr>
        <w:spacing w:line="560" w:lineRule="exact"/>
        <w:ind w:left="380" w:hangingChars="200" w:hanging="380"/>
        <w:jc w:val="center"/>
        <w:rPr>
          <w:rFonts w:hAnsi="宋体"/>
          <w:color w:val="000000"/>
          <w:spacing w:val="-15"/>
          <w:w w:val="105"/>
        </w:rPr>
      </w:pPr>
    </w:p>
    <w:p w:rsidR="00B92C97" w:rsidRPr="00EA0C88" w:rsidRDefault="00B92C97" w:rsidP="00EA0C88">
      <w:pPr>
        <w:spacing w:line="360" w:lineRule="auto"/>
        <w:rPr>
          <w:rFonts w:ascii="宋体" w:hAnsi="宋体"/>
          <w:sz w:val="32"/>
        </w:rPr>
      </w:pPr>
    </w:p>
    <w:sectPr w:rsidR="00B92C97" w:rsidRPr="00EA0C8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3A1" w:rsidRDefault="004273A1" w:rsidP="002543EA">
      <w:r>
        <w:separator/>
      </w:r>
    </w:p>
  </w:endnote>
  <w:endnote w:type="continuationSeparator" w:id="0">
    <w:p w:rsidR="004273A1" w:rsidRDefault="004273A1" w:rsidP="002543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3A1" w:rsidRDefault="004273A1" w:rsidP="002543EA">
      <w:r>
        <w:separator/>
      </w:r>
    </w:p>
  </w:footnote>
  <w:footnote w:type="continuationSeparator" w:id="0">
    <w:p w:rsidR="004273A1" w:rsidRDefault="004273A1" w:rsidP="00254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WM5N2NlYzNkOGFiZDg2ZDQyNDgyMjAyMTRlZjJjYzQifQ=="/>
    <w:docVar w:name="KSO_WPS_MARK_KEY" w:val="b10fa503-1dbb-4d93-a76d-1a0d189dc1d1"/>
  </w:docVars>
  <w:rsids>
    <w:rsidRoot w:val="000B0B61"/>
    <w:rsid w:val="00003F7A"/>
    <w:rsid w:val="00012405"/>
    <w:rsid w:val="0001382D"/>
    <w:rsid w:val="00014E42"/>
    <w:rsid w:val="00031CE3"/>
    <w:rsid w:val="00036027"/>
    <w:rsid w:val="0004584D"/>
    <w:rsid w:val="0005258D"/>
    <w:rsid w:val="00064C2B"/>
    <w:rsid w:val="00077372"/>
    <w:rsid w:val="00080DC9"/>
    <w:rsid w:val="00083E4D"/>
    <w:rsid w:val="000B0B61"/>
    <w:rsid w:val="000C0EEC"/>
    <w:rsid w:val="000C45F4"/>
    <w:rsid w:val="000E192D"/>
    <w:rsid w:val="00135D1A"/>
    <w:rsid w:val="001401F1"/>
    <w:rsid w:val="00143A43"/>
    <w:rsid w:val="00143D99"/>
    <w:rsid w:val="001471DC"/>
    <w:rsid w:val="00147984"/>
    <w:rsid w:val="00150E3E"/>
    <w:rsid w:val="001510E6"/>
    <w:rsid w:val="00154489"/>
    <w:rsid w:val="0016481F"/>
    <w:rsid w:val="00164E55"/>
    <w:rsid w:val="0017005C"/>
    <w:rsid w:val="001A4012"/>
    <w:rsid w:val="001A5DD4"/>
    <w:rsid w:val="001A6336"/>
    <w:rsid w:val="001B1884"/>
    <w:rsid w:val="001B5356"/>
    <w:rsid w:val="001C5D0C"/>
    <w:rsid w:val="001C7DE1"/>
    <w:rsid w:val="001E4AB0"/>
    <w:rsid w:val="001E55D9"/>
    <w:rsid w:val="001E6305"/>
    <w:rsid w:val="001F6041"/>
    <w:rsid w:val="00203F68"/>
    <w:rsid w:val="0021214F"/>
    <w:rsid w:val="002311FE"/>
    <w:rsid w:val="0023313C"/>
    <w:rsid w:val="00242ED5"/>
    <w:rsid w:val="00243E02"/>
    <w:rsid w:val="00252614"/>
    <w:rsid w:val="002543EA"/>
    <w:rsid w:val="00264D0C"/>
    <w:rsid w:val="00266EE7"/>
    <w:rsid w:val="00275D71"/>
    <w:rsid w:val="00277555"/>
    <w:rsid w:val="002A1A57"/>
    <w:rsid w:val="002A647A"/>
    <w:rsid w:val="002A7B43"/>
    <w:rsid w:val="002B7198"/>
    <w:rsid w:val="002D1168"/>
    <w:rsid w:val="002E26D5"/>
    <w:rsid w:val="00311680"/>
    <w:rsid w:val="0031690F"/>
    <w:rsid w:val="00321BB5"/>
    <w:rsid w:val="00327E72"/>
    <w:rsid w:val="00337461"/>
    <w:rsid w:val="0034554A"/>
    <w:rsid w:val="003463BC"/>
    <w:rsid w:val="00370877"/>
    <w:rsid w:val="00374230"/>
    <w:rsid w:val="003767A6"/>
    <w:rsid w:val="00382A33"/>
    <w:rsid w:val="00383589"/>
    <w:rsid w:val="003862FC"/>
    <w:rsid w:val="00387111"/>
    <w:rsid w:val="00391442"/>
    <w:rsid w:val="00391688"/>
    <w:rsid w:val="00394866"/>
    <w:rsid w:val="003A0D69"/>
    <w:rsid w:val="003A1D17"/>
    <w:rsid w:val="003A4CF0"/>
    <w:rsid w:val="003A71DD"/>
    <w:rsid w:val="003B40A6"/>
    <w:rsid w:val="003B702A"/>
    <w:rsid w:val="003C0D5B"/>
    <w:rsid w:val="003C40A4"/>
    <w:rsid w:val="003C46A7"/>
    <w:rsid w:val="003D1D75"/>
    <w:rsid w:val="003D4B3D"/>
    <w:rsid w:val="003D6759"/>
    <w:rsid w:val="003F6982"/>
    <w:rsid w:val="00401304"/>
    <w:rsid w:val="00415090"/>
    <w:rsid w:val="0042200C"/>
    <w:rsid w:val="00425A2A"/>
    <w:rsid w:val="004273A1"/>
    <w:rsid w:val="004540E8"/>
    <w:rsid w:val="00456B99"/>
    <w:rsid w:val="00462063"/>
    <w:rsid w:val="0049278D"/>
    <w:rsid w:val="0049396B"/>
    <w:rsid w:val="00493C94"/>
    <w:rsid w:val="004A0605"/>
    <w:rsid w:val="004A1C61"/>
    <w:rsid w:val="004B2F0E"/>
    <w:rsid w:val="004B4DAA"/>
    <w:rsid w:val="004C1062"/>
    <w:rsid w:val="004C3385"/>
    <w:rsid w:val="004C4194"/>
    <w:rsid w:val="004C56CF"/>
    <w:rsid w:val="004F2ECD"/>
    <w:rsid w:val="005006B3"/>
    <w:rsid w:val="00506ED1"/>
    <w:rsid w:val="005305C7"/>
    <w:rsid w:val="0053598E"/>
    <w:rsid w:val="00542AEA"/>
    <w:rsid w:val="00543FFB"/>
    <w:rsid w:val="005447B9"/>
    <w:rsid w:val="005447FE"/>
    <w:rsid w:val="00553C2E"/>
    <w:rsid w:val="005572E0"/>
    <w:rsid w:val="00557901"/>
    <w:rsid w:val="005628E2"/>
    <w:rsid w:val="00565C69"/>
    <w:rsid w:val="005665CE"/>
    <w:rsid w:val="00572D75"/>
    <w:rsid w:val="0057768C"/>
    <w:rsid w:val="00586483"/>
    <w:rsid w:val="00587E87"/>
    <w:rsid w:val="00596217"/>
    <w:rsid w:val="005A02A7"/>
    <w:rsid w:val="005A4A00"/>
    <w:rsid w:val="005A62BD"/>
    <w:rsid w:val="005B657E"/>
    <w:rsid w:val="005B7AB3"/>
    <w:rsid w:val="005D6321"/>
    <w:rsid w:val="005D7CDC"/>
    <w:rsid w:val="005E31F8"/>
    <w:rsid w:val="005F19D3"/>
    <w:rsid w:val="005F64D8"/>
    <w:rsid w:val="00600F39"/>
    <w:rsid w:val="00604E84"/>
    <w:rsid w:val="006160E0"/>
    <w:rsid w:val="00621795"/>
    <w:rsid w:val="00624825"/>
    <w:rsid w:val="00644C3F"/>
    <w:rsid w:val="006464A9"/>
    <w:rsid w:val="00662014"/>
    <w:rsid w:val="00665329"/>
    <w:rsid w:val="00671FC7"/>
    <w:rsid w:val="00681BE3"/>
    <w:rsid w:val="00683736"/>
    <w:rsid w:val="00685CBC"/>
    <w:rsid w:val="006B23B8"/>
    <w:rsid w:val="006B67CF"/>
    <w:rsid w:val="006D1A88"/>
    <w:rsid w:val="006D421B"/>
    <w:rsid w:val="006F2005"/>
    <w:rsid w:val="006F2A23"/>
    <w:rsid w:val="006F3298"/>
    <w:rsid w:val="00701117"/>
    <w:rsid w:val="00711322"/>
    <w:rsid w:val="00712E97"/>
    <w:rsid w:val="00717DE2"/>
    <w:rsid w:val="00726F60"/>
    <w:rsid w:val="00730A68"/>
    <w:rsid w:val="00732FBA"/>
    <w:rsid w:val="007566C5"/>
    <w:rsid w:val="007650A1"/>
    <w:rsid w:val="00775EF1"/>
    <w:rsid w:val="007854C5"/>
    <w:rsid w:val="0079370C"/>
    <w:rsid w:val="007B2735"/>
    <w:rsid w:val="007B2FD3"/>
    <w:rsid w:val="007C0E41"/>
    <w:rsid w:val="007E27C8"/>
    <w:rsid w:val="007F0618"/>
    <w:rsid w:val="007F15C9"/>
    <w:rsid w:val="007F341F"/>
    <w:rsid w:val="0080107C"/>
    <w:rsid w:val="0080555C"/>
    <w:rsid w:val="00812129"/>
    <w:rsid w:val="00824E44"/>
    <w:rsid w:val="008323CA"/>
    <w:rsid w:val="00833E8B"/>
    <w:rsid w:val="00834323"/>
    <w:rsid w:val="00834F98"/>
    <w:rsid w:val="008379B4"/>
    <w:rsid w:val="00840A34"/>
    <w:rsid w:val="0084194E"/>
    <w:rsid w:val="00845D2F"/>
    <w:rsid w:val="00847494"/>
    <w:rsid w:val="008501E6"/>
    <w:rsid w:val="00855DE8"/>
    <w:rsid w:val="00876821"/>
    <w:rsid w:val="008847DF"/>
    <w:rsid w:val="00891253"/>
    <w:rsid w:val="008A41D7"/>
    <w:rsid w:val="008D2EB8"/>
    <w:rsid w:val="008D36DD"/>
    <w:rsid w:val="008D43F5"/>
    <w:rsid w:val="008D6BA1"/>
    <w:rsid w:val="008E1BDB"/>
    <w:rsid w:val="008E4F16"/>
    <w:rsid w:val="00901A8A"/>
    <w:rsid w:val="0090349B"/>
    <w:rsid w:val="00912F36"/>
    <w:rsid w:val="00915870"/>
    <w:rsid w:val="00930F23"/>
    <w:rsid w:val="00943A37"/>
    <w:rsid w:val="00951AF0"/>
    <w:rsid w:val="00973042"/>
    <w:rsid w:val="00980B07"/>
    <w:rsid w:val="00985537"/>
    <w:rsid w:val="009A1783"/>
    <w:rsid w:val="009A7A10"/>
    <w:rsid w:val="009B5A1C"/>
    <w:rsid w:val="009C05D8"/>
    <w:rsid w:val="009C0980"/>
    <w:rsid w:val="009C0D19"/>
    <w:rsid w:val="009C2F33"/>
    <w:rsid w:val="009D3D2E"/>
    <w:rsid w:val="009F448F"/>
    <w:rsid w:val="009F53F1"/>
    <w:rsid w:val="00A01B58"/>
    <w:rsid w:val="00A4351F"/>
    <w:rsid w:val="00A82DE8"/>
    <w:rsid w:val="00AA569A"/>
    <w:rsid w:val="00AB2AB4"/>
    <w:rsid w:val="00AB4C5D"/>
    <w:rsid w:val="00AD3249"/>
    <w:rsid w:val="00AD74EB"/>
    <w:rsid w:val="00AE64A0"/>
    <w:rsid w:val="00AF6E9B"/>
    <w:rsid w:val="00B11853"/>
    <w:rsid w:val="00B3097A"/>
    <w:rsid w:val="00B403CC"/>
    <w:rsid w:val="00B64F35"/>
    <w:rsid w:val="00B66DBE"/>
    <w:rsid w:val="00B71986"/>
    <w:rsid w:val="00B805A7"/>
    <w:rsid w:val="00B82CDA"/>
    <w:rsid w:val="00B85990"/>
    <w:rsid w:val="00B92C97"/>
    <w:rsid w:val="00B9313E"/>
    <w:rsid w:val="00BA00CC"/>
    <w:rsid w:val="00BA7077"/>
    <w:rsid w:val="00BC13F7"/>
    <w:rsid w:val="00BD1039"/>
    <w:rsid w:val="00BD6F06"/>
    <w:rsid w:val="00BD711E"/>
    <w:rsid w:val="00BF120B"/>
    <w:rsid w:val="00BF2321"/>
    <w:rsid w:val="00BF6FDB"/>
    <w:rsid w:val="00C00F31"/>
    <w:rsid w:val="00C02C74"/>
    <w:rsid w:val="00C03A38"/>
    <w:rsid w:val="00C05383"/>
    <w:rsid w:val="00C14F54"/>
    <w:rsid w:val="00C1731F"/>
    <w:rsid w:val="00C17B8C"/>
    <w:rsid w:val="00C43E94"/>
    <w:rsid w:val="00C51309"/>
    <w:rsid w:val="00C55580"/>
    <w:rsid w:val="00C634B9"/>
    <w:rsid w:val="00C747F1"/>
    <w:rsid w:val="00C77E90"/>
    <w:rsid w:val="00C82E91"/>
    <w:rsid w:val="00C93319"/>
    <w:rsid w:val="00CA05A6"/>
    <w:rsid w:val="00CB51B5"/>
    <w:rsid w:val="00CB7A04"/>
    <w:rsid w:val="00CC135F"/>
    <w:rsid w:val="00CC6F76"/>
    <w:rsid w:val="00CD6FF9"/>
    <w:rsid w:val="00CE3D0E"/>
    <w:rsid w:val="00CF0E39"/>
    <w:rsid w:val="00CF486F"/>
    <w:rsid w:val="00D16D7F"/>
    <w:rsid w:val="00D17BB8"/>
    <w:rsid w:val="00D312C4"/>
    <w:rsid w:val="00D343FD"/>
    <w:rsid w:val="00D357EE"/>
    <w:rsid w:val="00D43B57"/>
    <w:rsid w:val="00D50C5B"/>
    <w:rsid w:val="00D727C6"/>
    <w:rsid w:val="00D759CE"/>
    <w:rsid w:val="00D87311"/>
    <w:rsid w:val="00D906BD"/>
    <w:rsid w:val="00D93F85"/>
    <w:rsid w:val="00DC2668"/>
    <w:rsid w:val="00DE432F"/>
    <w:rsid w:val="00DE458F"/>
    <w:rsid w:val="00DE69CE"/>
    <w:rsid w:val="00E223C2"/>
    <w:rsid w:val="00E30F1F"/>
    <w:rsid w:val="00E41465"/>
    <w:rsid w:val="00E4743B"/>
    <w:rsid w:val="00E53789"/>
    <w:rsid w:val="00E54787"/>
    <w:rsid w:val="00E553B7"/>
    <w:rsid w:val="00E5738C"/>
    <w:rsid w:val="00E64BD3"/>
    <w:rsid w:val="00E744FE"/>
    <w:rsid w:val="00E84643"/>
    <w:rsid w:val="00E876A1"/>
    <w:rsid w:val="00EA0C88"/>
    <w:rsid w:val="00EA101F"/>
    <w:rsid w:val="00EA3AD5"/>
    <w:rsid w:val="00EB5B2F"/>
    <w:rsid w:val="00EB764E"/>
    <w:rsid w:val="00EC4FFF"/>
    <w:rsid w:val="00ED25A6"/>
    <w:rsid w:val="00ED5206"/>
    <w:rsid w:val="00ED6A65"/>
    <w:rsid w:val="00ED72E0"/>
    <w:rsid w:val="00EE26AF"/>
    <w:rsid w:val="00EE27C7"/>
    <w:rsid w:val="00EE4984"/>
    <w:rsid w:val="00EF2154"/>
    <w:rsid w:val="00EF2682"/>
    <w:rsid w:val="00F00935"/>
    <w:rsid w:val="00F14622"/>
    <w:rsid w:val="00F24D3E"/>
    <w:rsid w:val="00F317B8"/>
    <w:rsid w:val="00F337B5"/>
    <w:rsid w:val="00F43CBD"/>
    <w:rsid w:val="00F523DB"/>
    <w:rsid w:val="00F64581"/>
    <w:rsid w:val="00F65285"/>
    <w:rsid w:val="00F75434"/>
    <w:rsid w:val="00F93A1C"/>
    <w:rsid w:val="00FA1421"/>
    <w:rsid w:val="00FA4145"/>
    <w:rsid w:val="00FA4F1F"/>
    <w:rsid w:val="00FB4775"/>
    <w:rsid w:val="00FB77AA"/>
    <w:rsid w:val="00FC5ECB"/>
    <w:rsid w:val="00FF0111"/>
    <w:rsid w:val="097A6935"/>
    <w:rsid w:val="23535659"/>
    <w:rsid w:val="29E11C7D"/>
    <w:rsid w:val="71BA7C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header" w:semiHidden="1"/>
    <w:lsdException w:name="footer" w:semiHidden="1"/>
    <w:lsdException w:name="caption" w:locked="1" w:semiHidden="1" w:unhideWhenUsed="1" w:qFormat="1"/>
    <w:lsdException w:name="annotation reference" w:semiHidden="1"/>
    <w:lsdException w:name="Title" w:locked="1" w:qFormat="1"/>
    <w:lsdException w:name="Default Paragraph Font" w:semiHidden="1"/>
    <w:lsdException w:name="Body Text" w:uiPriority="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jc w:val="left"/>
    </w:pPr>
    <w:rPr>
      <w:kern w:val="0"/>
      <w:sz w:val="20"/>
      <w:szCs w:val="20"/>
    </w:rPr>
  </w:style>
  <w:style w:type="character" w:customStyle="1" w:styleId="a4">
    <w:name w:val="批注文字 字符"/>
    <w:link w:val="a3"/>
    <w:semiHidden/>
    <w:locked/>
    <w:rPr>
      <w:rFonts w:cs="Times New Roman"/>
    </w:rPr>
  </w:style>
  <w:style w:type="paragraph" w:styleId="a5">
    <w:name w:val="Plain Text"/>
    <w:basedOn w:val="a"/>
    <w:link w:val="a6"/>
    <w:rPr>
      <w:rFonts w:ascii="宋体" w:hAnsi="Courier New"/>
      <w:szCs w:val="21"/>
    </w:rPr>
  </w:style>
  <w:style w:type="character" w:customStyle="1" w:styleId="a6">
    <w:name w:val="纯文本 字符"/>
    <w:link w:val="a5"/>
    <w:rPr>
      <w:rFonts w:ascii="宋体" w:hAnsi="Courier New" w:cs="Courier New"/>
      <w:kern w:val="2"/>
      <w:sz w:val="21"/>
      <w:szCs w:val="21"/>
    </w:rPr>
  </w:style>
  <w:style w:type="paragraph" w:styleId="a7">
    <w:name w:val="Date"/>
    <w:basedOn w:val="a"/>
    <w:next w:val="a"/>
    <w:link w:val="a8"/>
    <w:pPr>
      <w:ind w:leftChars="2500" w:left="100"/>
    </w:pPr>
  </w:style>
  <w:style w:type="character" w:customStyle="1" w:styleId="a8">
    <w:name w:val="日期 字符"/>
    <w:link w:val="a7"/>
    <w:rPr>
      <w:kern w:val="2"/>
      <w:sz w:val="21"/>
      <w:szCs w:val="22"/>
    </w:rPr>
  </w:style>
  <w:style w:type="paragraph" w:styleId="a9">
    <w:name w:val="Balloon Text"/>
    <w:basedOn w:val="a"/>
    <w:link w:val="aa"/>
    <w:semiHidden/>
    <w:rPr>
      <w:kern w:val="0"/>
      <w:sz w:val="18"/>
      <w:szCs w:val="18"/>
    </w:rPr>
  </w:style>
  <w:style w:type="character" w:customStyle="1" w:styleId="aa">
    <w:name w:val="批注框文本 字符"/>
    <w:link w:val="a9"/>
    <w:semiHidden/>
    <w:locked/>
    <w:rPr>
      <w:rFonts w:cs="Times New Roman"/>
      <w:sz w:val="18"/>
      <w:szCs w:val="18"/>
    </w:rPr>
  </w:style>
  <w:style w:type="paragraph" w:styleId="ab">
    <w:name w:val="footer"/>
    <w:basedOn w:val="a"/>
    <w:link w:val="ac"/>
    <w:semiHidden/>
    <w:pPr>
      <w:tabs>
        <w:tab w:val="center" w:pos="4153"/>
        <w:tab w:val="right" w:pos="8306"/>
      </w:tabs>
      <w:snapToGrid w:val="0"/>
      <w:jc w:val="left"/>
    </w:pPr>
    <w:rPr>
      <w:kern w:val="0"/>
      <w:sz w:val="18"/>
      <w:szCs w:val="18"/>
    </w:rPr>
  </w:style>
  <w:style w:type="character" w:customStyle="1" w:styleId="ac">
    <w:name w:val="页脚 字符"/>
    <w:link w:val="ab"/>
    <w:semiHidden/>
    <w:locked/>
    <w:rPr>
      <w:rFonts w:cs="Times New Roman"/>
      <w:sz w:val="18"/>
      <w:szCs w:val="18"/>
    </w:rPr>
  </w:style>
  <w:style w:type="paragraph" w:styleId="ad">
    <w:name w:val="header"/>
    <w:basedOn w:val="a"/>
    <w:link w:val="ae"/>
    <w:semiHidden/>
    <w:pPr>
      <w:pBdr>
        <w:bottom w:val="single" w:sz="6" w:space="1" w:color="auto"/>
      </w:pBdr>
      <w:tabs>
        <w:tab w:val="center" w:pos="4153"/>
        <w:tab w:val="right" w:pos="8306"/>
      </w:tabs>
      <w:snapToGrid w:val="0"/>
      <w:jc w:val="center"/>
    </w:pPr>
    <w:rPr>
      <w:kern w:val="0"/>
      <w:sz w:val="18"/>
      <w:szCs w:val="18"/>
    </w:rPr>
  </w:style>
  <w:style w:type="character" w:customStyle="1" w:styleId="ae">
    <w:name w:val="页眉 字符"/>
    <w:link w:val="ad"/>
    <w:semiHidden/>
    <w:locked/>
    <w:rPr>
      <w:rFonts w:cs="Times New Roman"/>
      <w:sz w:val="18"/>
      <w:szCs w:val="18"/>
    </w:rPr>
  </w:style>
  <w:style w:type="paragraph" w:styleId="af">
    <w:name w:val="annotation subject"/>
    <w:basedOn w:val="a3"/>
    <w:next w:val="a3"/>
    <w:link w:val="af0"/>
    <w:semiHidden/>
    <w:rPr>
      <w:b/>
      <w:bCs/>
    </w:rPr>
  </w:style>
  <w:style w:type="character" w:customStyle="1" w:styleId="af0">
    <w:name w:val="批注主题 字符"/>
    <w:link w:val="af"/>
    <w:semiHidden/>
    <w:locked/>
    <w:rPr>
      <w:rFonts w:cs="Times New Roman"/>
      <w:b/>
      <w:bCs/>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Pr>
      <w:color w:val="0000FF"/>
      <w:u w:val="single"/>
    </w:rPr>
  </w:style>
  <w:style w:type="character" w:styleId="af3">
    <w:name w:val="annotation reference"/>
    <w:semiHidden/>
    <w:rPr>
      <w:rFonts w:cs="Times New Roman"/>
      <w:sz w:val="21"/>
      <w:szCs w:val="21"/>
    </w:rPr>
  </w:style>
  <w:style w:type="paragraph" w:styleId="af4">
    <w:name w:val="Revision"/>
    <w:uiPriority w:val="99"/>
    <w:semiHidden/>
    <w:rPr>
      <w:kern w:val="2"/>
      <w:sz w:val="21"/>
      <w:szCs w:val="22"/>
    </w:rPr>
  </w:style>
  <w:style w:type="paragraph" w:styleId="af5">
    <w:name w:val="Body Text"/>
    <w:basedOn w:val="a"/>
    <w:link w:val="af6"/>
    <w:uiPriority w:val="1"/>
    <w:qFormat/>
    <w:rsid w:val="00EA0C88"/>
    <w:pPr>
      <w:autoSpaceDE w:val="0"/>
      <w:autoSpaceDN w:val="0"/>
      <w:adjustRightInd w:val="0"/>
      <w:spacing w:before="13"/>
      <w:ind w:left="287"/>
      <w:jc w:val="left"/>
    </w:pPr>
    <w:rPr>
      <w:rFonts w:ascii="宋体" w:hAnsi="Times New Roman" w:cs="宋体"/>
      <w:kern w:val="0"/>
      <w:sz w:val="28"/>
      <w:szCs w:val="28"/>
    </w:rPr>
  </w:style>
  <w:style w:type="character" w:customStyle="1" w:styleId="af6">
    <w:name w:val="正文文本 字符"/>
    <w:link w:val="af5"/>
    <w:uiPriority w:val="1"/>
    <w:rsid w:val="00EA0C88"/>
    <w:rPr>
      <w:rFonts w:ascii="宋体" w:hAnsi="Times New Roman" w:cs="宋体"/>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1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2731</Characters>
  <Application>Microsoft Office Word</Application>
  <DocSecurity>4</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光大保德信添天盈基金份额持有人大会决议生效公告</dc:title>
  <dc:subject/>
  <dc:creator>zhangqian</dc:creator>
  <cp:keywords/>
  <cp:lastModifiedBy>ZHONGM</cp:lastModifiedBy>
  <cp:revision>2</cp:revision>
  <cp:lastPrinted>2023-02-01T09:06:00Z</cp:lastPrinted>
  <dcterms:created xsi:type="dcterms:W3CDTF">2023-06-26T16:01:00Z</dcterms:created>
  <dcterms:modified xsi:type="dcterms:W3CDTF">2023-06-26T16:01:00Z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2402F4A1910441B7A205930078AC979F</vt:lpwstr>
  </property>
</Properties>
</file>