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93" w:rsidRPr="00D458E3" w:rsidRDefault="005757BE">
      <w:pPr>
        <w:pStyle w:val="Default"/>
        <w:jc w:val="center"/>
        <w:rPr>
          <w:rFonts w:hAnsi="黑体"/>
          <w:sz w:val="32"/>
          <w:szCs w:val="32"/>
        </w:rPr>
      </w:pPr>
      <w:r w:rsidRPr="00D458E3">
        <w:rPr>
          <w:rFonts w:hAnsi="黑体" w:hint="eastAsia"/>
          <w:sz w:val="32"/>
          <w:szCs w:val="32"/>
        </w:rPr>
        <w:t>华宸未来基金管理有限公司关于旗下部分开放式基金</w:t>
      </w:r>
    </w:p>
    <w:p w:rsidR="00D60E93" w:rsidRPr="00D458E3" w:rsidRDefault="005757BE">
      <w:pPr>
        <w:pStyle w:val="Default"/>
        <w:jc w:val="center"/>
        <w:rPr>
          <w:rFonts w:hAnsi="黑体"/>
          <w:sz w:val="32"/>
          <w:szCs w:val="32"/>
        </w:rPr>
      </w:pPr>
      <w:r w:rsidRPr="00D458E3">
        <w:rPr>
          <w:rFonts w:hAnsi="黑体" w:hint="eastAsia"/>
          <w:sz w:val="32"/>
          <w:szCs w:val="32"/>
        </w:rPr>
        <w:t>增加</w:t>
      </w:r>
      <w:r w:rsidR="005E2F18" w:rsidRPr="00D458E3">
        <w:rPr>
          <w:rFonts w:hAnsi="黑体" w:hint="eastAsia"/>
          <w:sz w:val="32"/>
          <w:szCs w:val="32"/>
        </w:rPr>
        <w:t>上海大智慧基金销售有限公司</w:t>
      </w:r>
      <w:r w:rsidRPr="00D458E3">
        <w:rPr>
          <w:rFonts w:hAnsi="黑体" w:hint="eastAsia"/>
          <w:sz w:val="32"/>
          <w:szCs w:val="32"/>
        </w:rPr>
        <w:t>为代销机构并参与其费率优惠活动的公告</w:t>
      </w:r>
    </w:p>
    <w:p w:rsidR="00D60E93" w:rsidRPr="00D458E3" w:rsidRDefault="00D60E93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:rsidR="00D60E93" w:rsidRPr="00D458E3" w:rsidRDefault="005757BE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根据华宸未来基金管理有限公司（以下简称</w:t>
      </w:r>
      <w:r w:rsidRPr="00D458E3">
        <w:rPr>
          <w:rFonts w:ascii="仿宋" w:eastAsia="仿宋" w:hAnsi="仿宋" w:cs="宋体"/>
          <w:color w:val="000000"/>
          <w:kern w:val="0"/>
          <w:sz w:val="28"/>
          <w:szCs w:val="28"/>
        </w:rPr>
        <w:t>“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本公司</w:t>
      </w:r>
      <w:r w:rsidRPr="00D458E3">
        <w:rPr>
          <w:rFonts w:ascii="仿宋" w:eastAsia="仿宋" w:hAnsi="仿宋" w:cs="宋体"/>
          <w:color w:val="000000"/>
          <w:kern w:val="0"/>
          <w:sz w:val="28"/>
          <w:szCs w:val="28"/>
        </w:rPr>
        <w:t>”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）与</w:t>
      </w:r>
      <w:r w:rsidR="005E2F18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上海大智慧基金销售有限公司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（以下简称</w:t>
      </w:r>
      <w:r w:rsidRPr="00D458E3">
        <w:rPr>
          <w:rFonts w:ascii="仿宋" w:eastAsia="仿宋" w:hAnsi="仿宋" w:cs="宋体"/>
          <w:color w:val="000000"/>
          <w:kern w:val="0"/>
          <w:sz w:val="28"/>
          <w:szCs w:val="28"/>
        </w:rPr>
        <w:t>“</w:t>
      </w:r>
      <w:r w:rsidR="005E2F18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大智慧</w:t>
      </w:r>
      <w:r w:rsidR="002A1A32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</w:t>
      </w:r>
      <w:r w:rsidRPr="00D458E3">
        <w:rPr>
          <w:rFonts w:ascii="仿宋" w:eastAsia="仿宋" w:hAnsi="仿宋" w:cs="宋体"/>
          <w:color w:val="000000"/>
          <w:kern w:val="0"/>
          <w:sz w:val="28"/>
          <w:szCs w:val="28"/>
        </w:rPr>
        <w:t>”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）签署的相关基金销售服务协议，本公司决定自</w:t>
      </w:r>
      <w:r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2023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4751C7"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6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207F72">
        <w:rPr>
          <w:rFonts w:ascii="仿宋" w:eastAsia="仿宋" w:hAnsi="仿宋" w:cs="Calibri"/>
          <w:color w:val="000000"/>
          <w:kern w:val="0"/>
          <w:sz w:val="28"/>
          <w:szCs w:val="28"/>
        </w:rPr>
        <w:t>26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日起，增加</w:t>
      </w:r>
      <w:r w:rsidR="004751C7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大智慧</w:t>
      </w:r>
      <w:r w:rsidR="002A1A32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销售代理下列基金的开户、认购、申购、定期定额投资、赎回及转换等业务，同时参与其费率优惠活动。具体公告如下：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一、适用基金范围</w:t>
      </w:r>
    </w:p>
    <w:p w:rsidR="00D60E93" w:rsidRPr="00D458E3" w:rsidRDefault="005757BE">
      <w:pPr>
        <w:rPr>
          <w:rFonts w:ascii="仿宋" w:eastAsia="仿宋" w:hAnsi="仿宋"/>
          <w:sz w:val="28"/>
          <w:szCs w:val="28"/>
        </w:rPr>
      </w:pPr>
      <w:r w:rsidRPr="00D458E3">
        <w:rPr>
          <w:rFonts w:ascii="仿宋" w:eastAsia="仿宋" w:hAnsi="仿宋" w:hint="eastAsia"/>
          <w:sz w:val="28"/>
          <w:szCs w:val="28"/>
        </w:rPr>
        <w:t>华宸未来稳健添利债券型证券投资基金</w:t>
      </w:r>
      <w:r w:rsidRPr="00D458E3">
        <w:rPr>
          <w:rFonts w:ascii="仿宋" w:eastAsia="仿宋" w:hAnsi="仿宋"/>
          <w:sz w:val="28"/>
          <w:szCs w:val="28"/>
        </w:rPr>
        <w:t>A 类（基金代码：000104）、华宸未来稳健添利债券型证券投资基金C 类（基金代码：006258</w:t>
      </w:r>
      <w:r w:rsidR="00C84FEA">
        <w:rPr>
          <w:rFonts w:ascii="仿宋" w:eastAsia="仿宋" w:hAnsi="仿宋"/>
          <w:sz w:val="28"/>
          <w:szCs w:val="28"/>
        </w:rPr>
        <w:t>）、华宸未来价值先锋混合型</w:t>
      </w:r>
      <w:bookmarkStart w:id="0" w:name="_GoBack"/>
      <w:bookmarkEnd w:id="0"/>
      <w:r w:rsidRPr="00D458E3">
        <w:rPr>
          <w:rFonts w:ascii="仿宋" w:eastAsia="仿宋" w:hAnsi="仿宋"/>
          <w:sz w:val="28"/>
          <w:szCs w:val="28"/>
        </w:rPr>
        <w:t>证券投资基金（基金代码：008135）、华宸未来稳健添盈债券型证券投资基金A类（基金代码：014500）和华宸未来稳健添盈债券型证券投资基金C类（基金代码：014501），以及费率优惠期限内，本公司新增通过</w:t>
      </w:r>
      <w:r w:rsidR="00387DF4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大智慧</w:t>
      </w:r>
      <w:r w:rsidR="007A4433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</w:t>
      </w:r>
      <w:r w:rsidRPr="00D458E3">
        <w:rPr>
          <w:rFonts w:ascii="仿宋" w:eastAsia="仿宋" w:hAnsi="仿宋"/>
          <w:sz w:val="28"/>
          <w:szCs w:val="28"/>
        </w:rPr>
        <w:t>代销的其他基金产品。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二、费率优惠活动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1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、费率优惠内容</w:t>
      </w:r>
    </w:p>
    <w:p w:rsidR="00D60E93" w:rsidRPr="00D458E3" w:rsidRDefault="005757BE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</w:t>
      </w:r>
      <w:r w:rsidR="00CF3D71"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2023</w:t>
      </w:r>
      <w:r w:rsidR="00CF3D71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CF3D71"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6</w:t>
      </w:r>
      <w:r w:rsidR="00CF3D71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207F72">
        <w:rPr>
          <w:rFonts w:ascii="仿宋" w:eastAsia="仿宋" w:hAnsi="仿宋" w:cs="Calibri"/>
          <w:color w:val="000000"/>
          <w:kern w:val="0"/>
          <w:sz w:val="28"/>
          <w:szCs w:val="28"/>
        </w:rPr>
        <w:t>26</w:t>
      </w:r>
      <w:r w:rsidR="00CF3D71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起，投资者通过</w:t>
      </w:r>
      <w:r w:rsidR="007D3804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大智慧</w:t>
      </w:r>
      <w:r w:rsidR="008E4176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申购（含定期定额申购）的上述指定基金（限前端收费模式），享受申购（含定期定额申购）费率优惠，具体折扣费率以</w:t>
      </w:r>
      <w:r w:rsidR="00387DF4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大智慧</w:t>
      </w:r>
      <w:r w:rsidR="00FC639B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官方平台公示为准。原申购费率为固定费用的，不享受优惠，按固定费用执行。基金原费率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请详见基金《基金合同》、《招募说明书》（含更新）、《基金产品资料概要》（含更新）等法律文件，以及本公司发布的最新业务公告。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2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、费率优惠期限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以</w:t>
      </w:r>
      <w:r w:rsidR="00387DF4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大智慧</w:t>
      </w:r>
      <w:r w:rsidR="003809F8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官方平台所示公告为准，本公司不再另行公告。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三、投资者可通过以下途径咨询有关详情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/>
          <w:color w:val="000000"/>
          <w:kern w:val="0"/>
          <w:sz w:val="28"/>
          <w:szCs w:val="28"/>
        </w:rPr>
        <w:t>1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4751C7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上海大智慧基金销售有限公司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网址：</w:t>
      </w:r>
      <w:r w:rsidR="00B03274" w:rsidRPr="00B03274">
        <w:rPr>
          <w:rFonts w:ascii="仿宋" w:eastAsia="仿宋" w:hAnsi="仿宋" w:cs="宋体"/>
          <w:color w:val="000000"/>
          <w:kern w:val="0"/>
          <w:sz w:val="28"/>
          <w:szCs w:val="28"/>
        </w:rPr>
        <w:t>https://www.wg.com.cn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客户服务电话：</w:t>
      </w:r>
      <w:r w:rsidR="00673338" w:rsidRPr="00D458E3"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021-20292031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、华宸未来基金管理有限公司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Calibri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网址：</w:t>
      </w:r>
      <w:r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www.hcmiraefund.com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Calibri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客户服务电话：</w:t>
      </w:r>
      <w:r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400-920-0699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四、重要提示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1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基金转换是指基金份额持有人按照《基金合同》和基金管理人届时有效公告规定的条件，申请将其持有基金管理人管理的、某一基金的基金份额转为基金管理人管理的、且由同一注册登记机构办理注册登记的其他基金基金份额的行为。基金转换业务规则与转换费用请仔细阅读各基金的基金合同、招募说明书（含更新）等法律文件及相关公告。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2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、本优惠仅适用于处于正常申购期手续费，不包括基金认购、赎回、转换等其他业务的基金手续费。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3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、本次业务办理的具体时间、流程以</w:t>
      </w:r>
      <w:r w:rsidR="00387DF4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大智慧</w:t>
      </w:r>
      <w:r w:rsidR="00EB1E4F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安排和规定为准。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4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、本次优惠活动的解释权归</w:t>
      </w:r>
      <w:r w:rsidR="00387DF4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大智慧</w:t>
      </w:r>
      <w:r w:rsidR="00CC6D70"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所有。</w:t>
      </w:r>
    </w:p>
    <w:p w:rsidR="00D60E93" w:rsidRPr="00D458E3" w:rsidRDefault="005757BE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lastRenderedPageBreak/>
        <w:t>5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、投资者欲了解上述基金的详细情况，请仔细阅读上述基金的基金合同、基金招募说明书（含更新）、《基金产品资料概要》（含更新）等法律文件。</w:t>
      </w:r>
    </w:p>
    <w:p w:rsidR="00D60E93" w:rsidRPr="00D458E3" w:rsidRDefault="005757BE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风险提示：华宸未来基金承诺以诚实信用、勤勉尽责的原则管理和运用基金资产，但不保证基金一定盈利，也不保证最低收益。敬请投资者留意投资风险。</w:t>
      </w:r>
    </w:p>
    <w:p w:rsidR="00D60E93" w:rsidRPr="00D458E3" w:rsidRDefault="005757BE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特此公告。</w:t>
      </w:r>
    </w:p>
    <w:p w:rsidR="00D60E93" w:rsidRPr="00D458E3" w:rsidRDefault="00D60E93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D60E93" w:rsidRPr="00D458E3" w:rsidRDefault="00D60E93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D60E93" w:rsidRPr="00D458E3" w:rsidRDefault="005757BE">
      <w:pPr>
        <w:autoSpaceDE w:val="0"/>
        <w:autoSpaceDN w:val="0"/>
        <w:adjustRightInd w:val="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华宸未来基金管理有限公司</w:t>
      </w:r>
    </w:p>
    <w:p w:rsidR="00D60E93" w:rsidRDefault="005757BE">
      <w:pPr>
        <w:jc w:val="right"/>
        <w:rPr>
          <w:rFonts w:ascii="仿宋" w:eastAsia="仿宋" w:hAnsi="仿宋"/>
          <w:sz w:val="28"/>
          <w:szCs w:val="28"/>
        </w:rPr>
      </w:pPr>
      <w:r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2023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547A26" w:rsidRPr="00D458E3">
        <w:rPr>
          <w:rFonts w:ascii="仿宋" w:eastAsia="仿宋" w:hAnsi="仿宋" w:cs="Calibri"/>
          <w:color w:val="000000"/>
          <w:kern w:val="0"/>
          <w:sz w:val="28"/>
          <w:szCs w:val="28"/>
        </w:rPr>
        <w:t>6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D80121" w:rsidRPr="00D458E3">
        <w:rPr>
          <w:rFonts w:ascii="仿宋" w:eastAsia="仿宋" w:hAnsi="仿宋" w:cs="宋体"/>
          <w:color w:val="000000"/>
          <w:kern w:val="0"/>
          <w:sz w:val="28"/>
          <w:szCs w:val="28"/>
        </w:rPr>
        <w:t>22</w:t>
      </w:r>
      <w:r w:rsidRPr="00D458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sectPr w:rsidR="00D60E93" w:rsidSect="00201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7A0" w:rsidRDefault="008707A0"/>
  </w:endnote>
  <w:endnote w:type="continuationSeparator" w:id="0">
    <w:p w:rsidR="008707A0" w:rsidRDefault="008707A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7A0" w:rsidRDefault="008707A0"/>
  </w:footnote>
  <w:footnote w:type="continuationSeparator" w:id="0">
    <w:p w:rsidR="008707A0" w:rsidRDefault="008707A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257"/>
    <w:rsid w:val="000460AB"/>
    <w:rsid w:val="0006349F"/>
    <w:rsid w:val="00087376"/>
    <w:rsid w:val="0009694D"/>
    <w:rsid w:val="000A2D8F"/>
    <w:rsid w:val="000C72CF"/>
    <w:rsid w:val="000F16E3"/>
    <w:rsid w:val="00123FC3"/>
    <w:rsid w:val="00143D1A"/>
    <w:rsid w:val="001658C8"/>
    <w:rsid w:val="001B724A"/>
    <w:rsid w:val="001D1D42"/>
    <w:rsid w:val="00201259"/>
    <w:rsid w:val="00207F72"/>
    <w:rsid w:val="0021111A"/>
    <w:rsid w:val="00216C80"/>
    <w:rsid w:val="002225CF"/>
    <w:rsid w:val="00231257"/>
    <w:rsid w:val="00271A5E"/>
    <w:rsid w:val="002A1A32"/>
    <w:rsid w:val="003001ED"/>
    <w:rsid w:val="003321C9"/>
    <w:rsid w:val="003416FC"/>
    <w:rsid w:val="0036596D"/>
    <w:rsid w:val="00376F1F"/>
    <w:rsid w:val="003809F8"/>
    <w:rsid w:val="00387DF4"/>
    <w:rsid w:val="00390EC0"/>
    <w:rsid w:val="003D623A"/>
    <w:rsid w:val="00415DFB"/>
    <w:rsid w:val="00416AE4"/>
    <w:rsid w:val="004369D5"/>
    <w:rsid w:val="004751C7"/>
    <w:rsid w:val="004A532B"/>
    <w:rsid w:val="004B13DB"/>
    <w:rsid w:val="004D72CD"/>
    <w:rsid w:val="004D76B8"/>
    <w:rsid w:val="004F3878"/>
    <w:rsid w:val="00532DAB"/>
    <w:rsid w:val="00532E5E"/>
    <w:rsid w:val="00547A26"/>
    <w:rsid w:val="0056548E"/>
    <w:rsid w:val="005757BE"/>
    <w:rsid w:val="005A415E"/>
    <w:rsid w:val="005A527C"/>
    <w:rsid w:val="005E2362"/>
    <w:rsid w:val="005E2F18"/>
    <w:rsid w:val="00610224"/>
    <w:rsid w:val="00611DA8"/>
    <w:rsid w:val="00673338"/>
    <w:rsid w:val="0069438B"/>
    <w:rsid w:val="006E2D92"/>
    <w:rsid w:val="0070162B"/>
    <w:rsid w:val="007134C6"/>
    <w:rsid w:val="00734CC1"/>
    <w:rsid w:val="007A4433"/>
    <w:rsid w:val="007D3804"/>
    <w:rsid w:val="007D404F"/>
    <w:rsid w:val="007F3E59"/>
    <w:rsid w:val="0081467E"/>
    <w:rsid w:val="00825FF0"/>
    <w:rsid w:val="00846DB5"/>
    <w:rsid w:val="0085184F"/>
    <w:rsid w:val="008707A0"/>
    <w:rsid w:val="008E4176"/>
    <w:rsid w:val="00910665"/>
    <w:rsid w:val="00926F85"/>
    <w:rsid w:val="00933F24"/>
    <w:rsid w:val="0094476B"/>
    <w:rsid w:val="009605E1"/>
    <w:rsid w:val="0096759D"/>
    <w:rsid w:val="009E5E2E"/>
    <w:rsid w:val="009E71A5"/>
    <w:rsid w:val="00A253B4"/>
    <w:rsid w:val="00A42E2B"/>
    <w:rsid w:val="00A4328A"/>
    <w:rsid w:val="00A45A3D"/>
    <w:rsid w:val="00A51F7E"/>
    <w:rsid w:val="00AA30CB"/>
    <w:rsid w:val="00AD38F7"/>
    <w:rsid w:val="00AD3DE6"/>
    <w:rsid w:val="00AE21FE"/>
    <w:rsid w:val="00B03274"/>
    <w:rsid w:val="00B33C00"/>
    <w:rsid w:val="00B467E8"/>
    <w:rsid w:val="00B50D29"/>
    <w:rsid w:val="00B56DD5"/>
    <w:rsid w:val="00B7073A"/>
    <w:rsid w:val="00B90EC0"/>
    <w:rsid w:val="00BF2CE0"/>
    <w:rsid w:val="00C11785"/>
    <w:rsid w:val="00C2581C"/>
    <w:rsid w:val="00C2734E"/>
    <w:rsid w:val="00C45D7E"/>
    <w:rsid w:val="00C46C06"/>
    <w:rsid w:val="00C7199C"/>
    <w:rsid w:val="00C82679"/>
    <w:rsid w:val="00C84FEA"/>
    <w:rsid w:val="00C908BC"/>
    <w:rsid w:val="00C95FE1"/>
    <w:rsid w:val="00CA19FE"/>
    <w:rsid w:val="00CA4FA1"/>
    <w:rsid w:val="00CC6D70"/>
    <w:rsid w:val="00CD1CAE"/>
    <w:rsid w:val="00CD5DB5"/>
    <w:rsid w:val="00CF3D71"/>
    <w:rsid w:val="00D32242"/>
    <w:rsid w:val="00D374D7"/>
    <w:rsid w:val="00D40345"/>
    <w:rsid w:val="00D422C6"/>
    <w:rsid w:val="00D458E3"/>
    <w:rsid w:val="00D60E93"/>
    <w:rsid w:val="00D6390C"/>
    <w:rsid w:val="00D80121"/>
    <w:rsid w:val="00DA0559"/>
    <w:rsid w:val="00DA3F70"/>
    <w:rsid w:val="00DB0665"/>
    <w:rsid w:val="00DC1B1B"/>
    <w:rsid w:val="00DD1B38"/>
    <w:rsid w:val="00DE4298"/>
    <w:rsid w:val="00DE46D5"/>
    <w:rsid w:val="00DF072D"/>
    <w:rsid w:val="00DF7BB6"/>
    <w:rsid w:val="00E46DBC"/>
    <w:rsid w:val="00E5339E"/>
    <w:rsid w:val="00E91FDF"/>
    <w:rsid w:val="00EA604F"/>
    <w:rsid w:val="00EA6817"/>
    <w:rsid w:val="00EB1E4F"/>
    <w:rsid w:val="00EE6594"/>
    <w:rsid w:val="00F11A3C"/>
    <w:rsid w:val="00F42C13"/>
    <w:rsid w:val="00F56C96"/>
    <w:rsid w:val="00F63706"/>
    <w:rsid w:val="00F905E6"/>
    <w:rsid w:val="00F91544"/>
    <w:rsid w:val="00FA642B"/>
    <w:rsid w:val="00FA6A30"/>
    <w:rsid w:val="00FB094A"/>
    <w:rsid w:val="00FC639B"/>
    <w:rsid w:val="00FF11EA"/>
    <w:rsid w:val="2BDB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01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1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201259"/>
    <w:rPr>
      <w:color w:val="0563C1" w:themeColor="hyperlink"/>
      <w:u w:val="single"/>
    </w:rPr>
  </w:style>
  <w:style w:type="paragraph" w:customStyle="1" w:styleId="Default">
    <w:name w:val="Default"/>
    <w:rsid w:val="0020125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20125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12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1035</Characters>
  <Application>Microsoft Office Word</Application>
  <DocSecurity>4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王颖</dc:creator>
  <cp:lastModifiedBy>ZHONGM</cp:lastModifiedBy>
  <cp:revision>2</cp:revision>
  <dcterms:created xsi:type="dcterms:W3CDTF">2023-06-21T16:00:00Z</dcterms:created>
  <dcterms:modified xsi:type="dcterms:W3CDTF">2023-06-21T16:00:00Z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