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000000" w:rsidRDefault="009F3B9C">
      <w:pPr>
        <w:jc w:val="center"/>
        <w:rPr>
          <w:rFonts w:ascii="宋体" w:hAnsi="宋体" w:hint="eastAsia"/>
          <w:b/>
          <w:sz w:val="30"/>
          <w:szCs w:val="30"/>
        </w:rPr>
      </w:pPr>
      <w:r>
        <w:rPr>
          <w:rFonts w:ascii="宋体" w:hAnsi="宋体" w:hint="eastAsia"/>
          <w:b/>
          <w:sz w:val="30"/>
          <w:szCs w:val="30"/>
        </w:rPr>
        <w:t>银华活钱宝货币市场基金</w:t>
      </w:r>
      <w:r>
        <w:rPr>
          <w:rFonts w:ascii="宋体" w:hAnsi="宋体" w:hint="eastAsia"/>
          <w:b/>
          <w:sz w:val="30"/>
          <w:szCs w:val="30"/>
        </w:rPr>
        <w:t>A</w:t>
      </w:r>
      <w:r>
        <w:rPr>
          <w:rFonts w:ascii="宋体" w:hAnsi="宋体" w:hint="eastAsia"/>
          <w:b/>
          <w:sz w:val="30"/>
          <w:szCs w:val="30"/>
        </w:rPr>
        <w:t>类基金份额和</w:t>
      </w:r>
      <w:r>
        <w:rPr>
          <w:rFonts w:ascii="宋体" w:hAnsi="宋体" w:hint="eastAsia"/>
          <w:b/>
          <w:sz w:val="30"/>
          <w:szCs w:val="30"/>
        </w:rPr>
        <w:t>F</w:t>
      </w:r>
      <w:r>
        <w:rPr>
          <w:rFonts w:ascii="宋体" w:hAnsi="宋体" w:hint="eastAsia"/>
          <w:b/>
          <w:sz w:val="30"/>
          <w:szCs w:val="30"/>
        </w:rPr>
        <w:t>类基金份额恢复代销机构大额申购（含定期定额投资及转换转入）业务的公告</w:t>
      </w:r>
    </w:p>
    <w:p w:rsidR="00000000" w:rsidRDefault="009F3B9C">
      <w:pPr>
        <w:jc w:val="center"/>
        <w:rPr>
          <w:rFonts w:ascii="宋体" w:hAnsi="宋体" w:hint="eastAsia"/>
          <w:sz w:val="30"/>
        </w:rPr>
      </w:pPr>
    </w:p>
    <w:p w:rsidR="00000000" w:rsidRDefault="009F3B9C">
      <w:pPr>
        <w:ind w:firstLineChars="690" w:firstLine="1940"/>
        <w:rPr>
          <w:rFonts w:ascii="宋体" w:hAnsi="宋体" w:hint="eastAsia"/>
          <w:b/>
          <w:sz w:val="28"/>
          <w:szCs w:val="28"/>
        </w:rPr>
      </w:pPr>
      <w:r>
        <w:rPr>
          <w:rFonts w:ascii="宋体" w:hAnsi="宋体" w:hint="eastAsia"/>
          <w:b/>
          <w:sz w:val="28"/>
          <w:szCs w:val="28"/>
        </w:rPr>
        <w:t>公告</w:t>
      </w:r>
      <w:r>
        <w:rPr>
          <w:rFonts w:ascii="宋体" w:hAnsi="宋体"/>
          <w:b/>
          <w:sz w:val="28"/>
          <w:szCs w:val="28"/>
        </w:rPr>
        <w:t>送出日期：</w:t>
      </w:r>
      <w:bookmarkStart w:id="0" w:name="t_3_0_0003_a1_fm1"/>
      <w:bookmarkEnd w:id="0"/>
      <w:r>
        <w:rPr>
          <w:rFonts w:ascii="宋体" w:hAnsi="宋体" w:hint="eastAsia"/>
          <w:b/>
          <w:sz w:val="28"/>
          <w:szCs w:val="28"/>
        </w:rPr>
        <w:t>202</w:t>
      </w:r>
      <w:r>
        <w:rPr>
          <w:rFonts w:ascii="宋体" w:hAnsi="宋体" w:hint="eastAsia"/>
          <w:b/>
          <w:sz w:val="28"/>
          <w:szCs w:val="28"/>
        </w:rPr>
        <w:t>3</w:t>
      </w:r>
      <w:r>
        <w:rPr>
          <w:rFonts w:ascii="宋体" w:hAnsi="宋体"/>
          <w:b/>
          <w:sz w:val="28"/>
          <w:szCs w:val="28"/>
        </w:rPr>
        <w:t>年</w:t>
      </w:r>
      <w:r>
        <w:rPr>
          <w:rFonts w:ascii="宋体" w:hAnsi="宋体" w:hint="eastAsia"/>
          <w:b/>
          <w:sz w:val="28"/>
          <w:szCs w:val="28"/>
        </w:rPr>
        <w:t>6</w:t>
      </w:r>
      <w:r>
        <w:rPr>
          <w:rFonts w:ascii="宋体" w:hAnsi="宋体"/>
          <w:b/>
          <w:sz w:val="28"/>
          <w:szCs w:val="28"/>
        </w:rPr>
        <w:t>月</w:t>
      </w:r>
      <w:r>
        <w:rPr>
          <w:rFonts w:ascii="宋体" w:hAnsi="宋体" w:hint="eastAsia"/>
          <w:b/>
          <w:sz w:val="28"/>
          <w:szCs w:val="28"/>
        </w:rPr>
        <w:t>21</w:t>
      </w:r>
      <w:r>
        <w:rPr>
          <w:rFonts w:ascii="宋体" w:hAnsi="宋体"/>
          <w:b/>
          <w:sz w:val="28"/>
          <w:szCs w:val="28"/>
        </w:rPr>
        <w:t>日</w:t>
      </w:r>
    </w:p>
    <w:p w:rsidR="00000000" w:rsidRDefault="009F3B9C">
      <w:pPr>
        <w:pStyle w:val="2"/>
        <w:rPr>
          <w:rFonts w:ascii="宋体" w:eastAsia="宋体" w:hAnsi="宋体" w:hint="eastAsia"/>
          <w:sz w:val="24"/>
        </w:rPr>
      </w:pPr>
      <w:r>
        <w:rPr>
          <w:rFonts w:ascii="宋体" w:eastAsia="宋体" w:hAnsi="宋体" w:hint="eastAsia"/>
          <w:sz w:val="24"/>
        </w:rPr>
        <w:t>1</w:t>
      </w:r>
      <w:bookmarkStart w:id="1" w:name="t_3_1_1_table"/>
      <w:bookmarkEnd w:id="1"/>
      <w:r>
        <w:rPr>
          <w:rFonts w:ascii="宋体" w:eastAsia="宋体" w:hAnsi="宋体" w:hint="eastAsia"/>
          <w:sz w:val="24"/>
        </w:rPr>
        <w:t xml:space="preserve"> </w:t>
      </w:r>
      <w:r>
        <w:rPr>
          <w:rFonts w:ascii="宋体" w:eastAsia="宋体" w:hAnsi="宋体" w:hint="eastAsia"/>
          <w:sz w:val="24"/>
        </w:rPr>
        <w:t>公告基本信息</w:t>
      </w:r>
    </w:p>
    <w:tbl>
      <w:tblPr>
        <w:tblW w:w="836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615"/>
        <w:gridCol w:w="1079"/>
        <w:gridCol w:w="1134"/>
        <w:gridCol w:w="1134"/>
        <w:gridCol w:w="425"/>
        <w:gridCol w:w="709"/>
        <w:gridCol w:w="1134"/>
        <w:gridCol w:w="1134"/>
      </w:tblGrid>
      <w:tr w:rsidR="00000000">
        <w:tc>
          <w:tcPr>
            <w:tcW w:w="5387" w:type="dxa"/>
            <w:gridSpan w:val="5"/>
          </w:tcPr>
          <w:p w:rsidR="00000000" w:rsidRDefault="009F3B9C">
            <w:pPr>
              <w:rPr>
                <w:rFonts w:ascii="宋体" w:hAnsi="宋体" w:hint="eastAsia"/>
                <w:szCs w:val="21"/>
              </w:rPr>
            </w:pPr>
            <w:bookmarkStart w:id="2" w:name="t_3_1_4_fj_2803_a1_fm1"/>
            <w:bookmarkEnd w:id="2"/>
            <w:r>
              <w:rPr>
                <w:rFonts w:ascii="宋体" w:hAnsi="宋体" w:hint="eastAsia"/>
                <w:szCs w:val="21"/>
              </w:rPr>
              <w:t>基金名称</w:t>
            </w:r>
          </w:p>
        </w:tc>
        <w:tc>
          <w:tcPr>
            <w:tcW w:w="2977" w:type="dxa"/>
            <w:gridSpan w:val="3"/>
          </w:tcPr>
          <w:p w:rsidR="00000000" w:rsidRDefault="009F3B9C">
            <w:pPr>
              <w:rPr>
                <w:rFonts w:ascii="宋体" w:hAnsi="宋体" w:hint="eastAsia"/>
                <w:szCs w:val="21"/>
              </w:rPr>
            </w:pPr>
            <w:bookmarkStart w:id="3" w:name="t_3_1_1_0009_a1_fm1"/>
            <w:bookmarkEnd w:id="3"/>
            <w:r>
              <w:rPr>
                <w:rFonts w:ascii="宋体" w:hAnsi="宋体" w:hint="eastAsia"/>
                <w:szCs w:val="21"/>
              </w:rPr>
              <w:t>银华活钱宝货币市场基金</w:t>
            </w:r>
          </w:p>
        </w:tc>
      </w:tr>
      <w:tr w:rsidR="00000000">
        <w:tc>
          <w:tcPr>
            <w:tcW w:w="5387" w:type="dxa"/>
            <w:gridSpan w:val="5"/>
          </w:tcPr>
          <w:p w:rsidR="00000000" w:rsidRDefault="009F3B9C">
            <w:pPr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基金简称</w:t>
            </w:r>
          </w:p>
        </w:tc>
        <w:tc>
          <w:tcPr>
            <w:tcW w:w="2977" w:type="dxa"/>
            <w:gridSpan w:val="3"/>
          </w:tcPr>
          <w:p w:rsidR="00000000" w:rsidRDefault="009F3B9C">
            <w:pPr>
              <w:rPr>
                <w:rFonts w:ascii="宋体" w:hAnsi="宋体" w:hint="eastAsia"/>
                <w:szCs w:val="21"/>
              </w:rPr>
            </w:pPr>
            <w:bookmarkStart w:id="4" w:name="t_3_1_1_0011_a1_fm1"/>
            <w:bookmarkEnd w:id="4"/>
            <w:r>
              <w:rPr>
                <w:rFonts w:ascii="宋体" w:hAnsi="宋体" w:hint="eastAsia"/>
                <w:szCs w:val="21"/>
              </w:rPr>
              <w:t>银华活钱宝货币</w:t>
            </w:r>
          </w:p>
        </w:tc>
      </w:tr>
      <w:tr w:rsidR="00000000">
        <w:tc>
          <w:tcPr>
            <w:tcW w:w="5387" w:type="dxa"/>
            <w:gridSpan w:val="5"/>
          </w:tcPr>
          <w:p w:rsidR="00000000" w:rsidRDefault="009F3B9C">
            <w:pPr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基金主代码</w:t>
            </w:r>
          </w:p>
        </w:tc>
        <w:tc>
          <w:tcPr>
            <w:tcW w:w="2977" w:type="dxa"/>
            <w:gridSpan w:val="3"/>
          </w:tcPr>
          <w:p w:rsidR="00000000" w:rsidRDefault="009F3B9C">
            <w:pPr>
              <w:rPr>
                <w:rFonts w:ascii="宋体" w:hAnsi="宋体" w:hint="eastAsia"/>
                <w:szCs w:val="21"/>
              </w:rPr>
            </w:pPr>
            <w:bookmarkStart w:id="5" w:name="t_1_1_0012_a1_fm1"/>
            <w:bookmarkEnd w:id="5"/>
            <w:r>
              <w:rPr>
                <w:rFonts w:ascii="宋体" w:hAnsi="宋体" w:hint="eastAsia"/>
                <w:szCs w:val="21"/>
              </w:rPr>
              <w:t>000657</w:t>
            </w:r>
          </w:p>
        </w:tc>
      </w:tr>
      <w:tr w:rsidR="00000000">
        <w:tc>
          <w:tcPr>
            <w:tcW w:w="5387" w:type="dxa"/>
            <w:gridSpan w:val="5"/>
          </w:tcPr>
          <w:p w:rsidR="00000000" w:rsidRDefault="009F3B9C">
            <w:pPr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基金管理人名称</w:t>
            </w:r>
          </w:p>
        </w:tc>
        <w:tc>
          <w:tcPr>
            <w:tcW w:w="2977" w:type="dxa"/>
            <w:gridSpan w:val="3"/>
          </w:tcPr>
          <w:p w:rsidR="00000000" w:rsidRDefault="009F3B9C">
            <w:pPr>
              <w:rPr>
                <w:rFonts w:ascii="宋体" w:hAnsi="宋体" w:hint="eastAsia"/>
                <w:szCs w:val="21"/>
              </w:rPr>
            </w:pPr>
            <w:bookmarkStart w:id="6" w:name="t_3_1_1_0186_a1_fm1"/>
            <w:bookmarkEnd w:id="6"/>
            <w:r>
              <w:rPr>
                <w:rFonts w:ascii="宋体" w:hAnsi="宋体" w:hint="eastAsia"/>
                <w:szCs w:val="21"/>
              </w:rPr>
              <w:t>银华基金管理股份有限公司</w:t>
            </w:r>
          </w:p>
        </w:tc>
      </w:tr>
      <w:tr w:rsidR="00000000">
        <w:tc>
          <w:tcPr>
            <w:tcW w:w="5387" w:type="dxa"/>
            <w:gridSpan w:val="5"/>
          </w:tcPr>
          <w:p w:rsidR="00000000" w:rsidRDefault="009F3B9C">
            <w:pPr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公告依据</w:t>
            </w:r>
          </w:p>
        </w:tc>
        <w:tc>
          <w:tcPr>
            <w:tcW w:w="2977" w:type="dxa"/>
            <w:gridSpan w:val="3"/>
          </w:tcPr>
          <w:p w:rsidR="00000000" w:rsidRDefault="009F3B9C">
            <w:pPr>
              <w:rPr>
                <w:rFonts w:ascii="宋体" w:hAnsi="宋体" w:hint="eastAsia"/>
                <w:szCs w:val="21"/>
              </w:rPr>
            </w:pPr>
            <w:bookmarkStart w:id="7" w:name="t_3_1_1_2631_a1_fm1"/>
            <w:bookmarkEnd w:id="7"/>
            <w:r>
              <w:rPr>
                <w:rFonts w:ascii="宋体" w:hAnsi="宋体" w:hint="eastAsia"/>
                <w:szCs w:val="21"/>
              </w:rPr>
              <w:t>《银华活钱宝货币市场基金基金合同》和《银华活钱宝货币市场基金招募说明书》</w:t>
            </w:r>
          </w:p>
        </w:tc>
      </w:tr>
      <w:tr w:rsidR="00000000">
        <w:tc>
          <w:tcPr>
            <w:tcW w:w="1615" w:type="dxa"/>
            <w:vMerge w:val="restart"/>
            <w:vAlign w:val="center"/>
          </w:tcPr>
          <w:p w:rsidR="00000000" w:rsidRDefault="009F3B9C">
            <w:pPr>
              <w:spacing w:line="560" w:lineRule="exact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恢复</w:t>
            </w:r>
            <w:r>
              <w:rPr>
                <w:color w:val="000000"/>
                <w:szCs w:val="21"/>
              </w:rPr>
              <w:t>相关业务的起始日及原因说明</w:t>
            </w:r>
          </w:p>
        </w:tc>
        <w:tc>
          <w:tcPr>
            <w:tcW w:w="3772" w:type="dxa"/>
            <w:gridSpan w:val="4"/>
          </w:tcPr>
          <w:p w:rsidR="00000000" w:rsidRDefault="009F3B9C">
            <w:pPr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恢复大额申购起始日</w:t>
            </w:r>
          </w:p>
        </w:tc>
        <w:tc>
          <w:tcPr>
            <w:tcW w:w="2977" w:type="dxa"/>
            <w:gridSpan w:val="3"/>
          </w:tcPr>
          <w:p w:rsidR="00000000" w:rsidRDefault="009F3B9C">
            <w:pPr>
              <w:rPr>
                <w:rFonts w:ascii="宋体" w:hAnsi="宋体" w:hint="eastAsia"/>
                <w:szCs w:val="21"/>
              </w:rPr>
            </w:pPr>
            <w:bookmarkStart w:id="8" w:name="t_3_1_1_2797_a1_fm1"/>
            <w:bookmarkEnd w:id="8"/>
            <w:r>
              <w:rPr>
                <w:rFonts w:ascii="宋体" w:hAnsi="宋体" w:hint="eastAsia"/>
                <w:szCs w:val="21"/>
              </w:rPr>
              <w:t>2023</w:t>
            </w:r>
            <w:r>
              <w:rPr>
                <w:rFonts w:ascii="宋体" w:hAnsi="宋体" w:hint="eastAsia"/>
                <w:szCs w:val="21"/>
              </w:rPr>
              <w:t>年</w:t>
            </w:r>
            <w:r>
              <w:rPr>
                <w:rFonts w:ascii="宋体" w:hAnsi="宋体" w:hint="eastAsia"/>
                <w:szCs w:val="21"/>
              </w:rPr>
              <w:t>6</w:t>
            </w:r>
            <w:r>
              <w:rPr>
                <w:rFonts w:ascii="宋体" w:hAnsi="宋体" w:hint="eastAsia"/>
                <w:szCs w:val="21"/>
              </w:rPr>
              <w:t>月</w:t>
            </w:r>
            <w:r>
              <w:rPr>
                <w:rFonts w:ascii="宋体" w:hAnsi="宋体" w:hint="eastAsia"/>
                <w:szCs w:val="21"/>
              </w:rPr>
              <w:t>2</w:t>
            </w:r>
            <w:r>
              <w:rPr>
                <w:rFonts w:ascii="宋体" w:hAnsi="宋体" w:hint="eastAsia"/>
                <w:szCs w:val="21"/>
              </w:rPr>
              <w:t>6</w:t>
            </w:r>
            <w:r>
              <w:rPr>
                <w:rFonts w:ascii="宋体" w:hAnsi="宋体" w:hint="eastAsia"/>
                <w:szCs w:val="21"/>
              </w:rPr>
              <w:t>日</w:t>
            </w:r>
          </w:p>
        </w:tc>
      </w:tr>
      <w:tr w:rsidR="00000000">
        <w:tc>
          <w:tcPr>
            <w:tcW w:w="1615" w:type="dxa"/>
            <w:vMerge/>
          </w:tcPr>
          <w:p w:rsidR="00000000" w:rsidRDefault="009F3B9C">
            <w:pPr>
              <w:rPr>
                <w:rFonts w:ascii="宋体" w:hAnsi="宋体" w:hint="eastAsia"/>
                <w:szCs w:val="21"/>
              </w:rPr>
            </w:pPr>
          </w:p>
        </w:tc>
        <w:tc>
          <w:tcPr>
            <w:tcW w:w="3772" w:type="dxa"/>
            <w:gridSpan w:val="4"/>
          </w:tcPr>
          <w:p w:rsidR="00000000" w:rsidRDefault="009F3B9C">
            <w:pPr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恢复大额定期定额投资起始日</w:t>
            </w:r>
          </w:p>
        </w:tc>
        <w:tc>
          <w:tcPr>
            <w:tcW w:w="2977" w:type="dxa"/>
            <w:gridSpan w:val="3"/>
          </w:tcPr>
          <w:p w:rsidR="00000000" w:rsidRDefault="009F3B9C">
            <w:bookmarkStart w:id="9" w:name="t_3_1_1_2798_a1_fm1"/>
            <w:bookmarkEnd w:id="9"/>
            <w:r>
              <w:rPr>
                <w:rFonts w:ascii="宋体" w:hAnsi="宋体" w:hint="eastAsia"/>
                <w:szCs w:val="21"/>
              </w:rPr>
              <w:t>2023</w:t>
            </w:r>
            <w:r>
              <w:rPr>
                <w:rFonts w:ascii="宋体" w:hAnsi="宋体" w:hint="eastAsia"/>
                <w:szCs w:val="21"/>
              </w:rPr>
              <w:t>年</w:t>
            </w:r>
            <w:r>
              <w:rPr>
                <w:rFonts w:ascii="宋体" w:hAnsi="宋体" w:hint="eastAsia"/>
                <w:szCs w:val="21"/>
              </w:rPr>
              <w:t>6</w:t>
            </w:r>
            <w:r>
              <w:rPr>
                <w:rFonts w:ascii="宋体" w:hAnsi="宋体" w:hint="eastAsia"/>
                <w:szCs w:val="21"/>
              </w:rPr>
              <w:t>月</w:t>
            </w:r>
            <w:r>
              <w:rPr>
                <w:rFonts w:ascii="宋体" w:hAnsi="宋体" w:hint="eastAsia"/>
                <w:szCs w:val="21"/>
              </w:rPr>
              <w:t>2</w:t>
            </w:r>
            <w:r>
              <w:rPr>
                <w:rFonts w:ascii="宋体" w:hAnsi="宋体" w:hint="eastAsia"/>
                <w:szCs w:val="21"/>
              </w:rPr>
              <w:t>6</w:t>
            </w:r>
            <w:r>
              <w:rPr>
                <w:rFonts w:ascii="宋体" w:hAnsi="宋体" w:hint="eastAsia"/>
                <w:szCs w:val="21"/>
              </w:rPr>
              <w:t>日</w:t>
            </w:r>
          </w:p>
        </w:tc>
      </w:tr>
      <w:tr w:rsidR="00000000">
        <w:tc>
          <w:tcPr>
            <w:tcW w:w="1615" w:type="dxa"/>
            <w:vMerge/>
          </w:tcPr>
          <w:p w:rsidR="00000000" w:rsidRDefault="009F3B9C">
            <w:pPr>
              <w:rPr>
                <w:rFonts w:ascii="宋体" w:hAnsi="宋体" w:hint="eastAsia"/>
                <w:szCs w:val="21"/>
              </w:rPr>
            </w:pPr>
          </w:p>
        </w:tc>
        <w:tc>
          <w:tcPr>
            <w:tcW w:w="3772" w:type="dxa"/>
            <w:gridSpan w:val="4"/>
          </w:tcPr>
          <w:p w:rsidR="00000000" w:rsidRDefault="009F3B9C">
            <w:pPr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恢复大额转换转入起始日</w:t>
            </w:r>
          </w:p>
        </w:tc>
        <w:tc>
          <w:tcPr>
            <w:tcW w:w="2977" w:type="dxa"/>
            <w:gridSpan w:val="3"/>
          </w:tcPr>
          <w:p w:rsidR="00000000" w:rsidRDefault="009F3B9C">
            <w:bookmarkStart w:id="10" w:name="t_3_1_1_2800_a1_fm2210"/>
            <w:bookmarkEnd w:id="10"/>
            <w:r>
              <w:rPr>
                <w:rFonts w:ascii="宋体" w:hAnsi="宋体" w:hint="eastAsia"/>
                <w:szCs w:val="21"/>
              </w:rPr>
              <w:t>2023</w:t>
            </w:r>
            <w:r>
              <w:rPr>
                <w:rFonts w:ascii="宋体" w:hAnsi="宋体" w:hint="eastAsia"/>
                <w:szCs w:val="21"/>
              </w:rPr>
              <w:t>年</w:t>
            </w:r>
            <w:r>
              <w:rPr>
                <w:rFonts w:ascii="宋体" w:hAnsi="宋体" w:hint="eastAsia"/>
                <w:szCs w:val="21"/>
              </w:rPr>
              <w:t>6</w:t>
            </w:r>
            <w:r>
              <w:rPr>
                <w:rFonts w:ascii="宋体" w:hAnsi="宋体" w:hint="eastAsia"/>
                <w:szCs w:val="21"/>
              </w:rPr>
              <w:t>月</w:t>
            </w:r>
            <w:r>
              <w:rPr>
                <w:rFonts w:ascii="宋体" w:hAnsi="宋体" w:hint="eastAsia"/>
                <w:szCs w:val="21"/>
              </w:rPr>
              <w:t>2</w:t>
            </w:r>
            <w:r>
              <w:rPr>
                <w:rFonts w:ascii="宋体" w:hAnsi="宋体" w:hint="eastAsia"/>
                <w:szCs w:val="21"/>
              </w:rPr>
              <w:t>6</w:t>
            </w:r>
            <w:r>
              <w:rPr>
                <w:rFonts w:ascii="宋体" w:hAnsi="宋体" w:hint="eastAsia"/>
                <w:szCs w:val="21"/>
              </w:rPr>
              <w:t>日</w:t>
            </w:r>
          </w:p>
        </w:tc>
      </w:tr>
      <w:tr w:rsidR="00000000">
        <w:tc>
          <w:tcPr>
            <w:tcW w:w="1615" w:type="dxa"/>
            <w:vMerge/>
          </w:tcPr>
          <w:p w:rsidR="00000000" w:rsidRDefault="009F3B9C">
            <w:pPr>
              <w:rPr>
                <w:rFonts w:ascii="宋体" w:hAnsi="宋体" w:hint="eastAsia"/>
                <w:szCs w:val="21"/>
              </w:rPr>
            </w:pPr>
          </w:p>
        </w:tc>
        <w:tc>
          <w:tcPr>
            <w:tcW w:w="3772" w:type="dxa"/>
            <w:gridSpan w:val="4"/>
          </w:tcPr>
          <w:p w:rsidR="00000000" w:rsidRDefault="009F3B9C">
            <w:pPr>
              <w:rPr>
                <w:rFonts w:ascii="宋体" w:hAnsi="宋体" w:hint="eastAsia"/>
                <w:szCs w:val="21"/>
              </w:rPr>
            </w:pPr>
            <w:bookmarkStart w:id="11" w:name="t_3_1_3_fj_table"/>
            <w:bookmarkEnd w:id="11"/>
            <w:r>
              <w:rPr>
                <w:rFonts w:ascii="宋体" w:hAnsi="宋体" w:hint="eastAsia"/>
                <w:szCs w:val="21"/>
              </w:rPr>
              <w:t>恢复大额申购（</w:t>
            </w:r>
            <w:r>
              <w:rPr>
                <w:rFonts w:ascii="宋体" w:hAnsi="宋体"/>
                <w:szCs w:val="21"/>
              </w:rPr>
              <w:t>含</w:t>
            </w:r>
            <w:r>
              <w:rPr>
                <w:rFonts w:ascii="宋体" w:hAnsi="宋体" w:hint="eastAsia"/>
                <w:szCs w:val="21"/>
              </w:rPr>
              <w:t>定期定额投资及转换转入</w:t>
            </w:r>
            <w:r>
              <w:rPr>
                <w:rFonts w:ascii="宋体" w:hAnsi="宋体"/>
                <w:szCs w:val="21"/>
              </w:rPr>
              <w:t>）</w:t>
            </w:r>
            <w:r>
              <w:rPr>
                <w:rFonts w:ascii="宋体" w:hAnsi="宋体" w:hint="eastAsia"/>
                <w:szCs w:val="21"/>
              </w:rPr>
              <w:t>业务的原因说明</w:t>
            </w:r>
          </w:p>
        </w:tc>
        <w:tc>
          <w:tcPr>
            <w:tcW w:w="2977" w:type="dxa"/>
            <w:gridSpan w:val="3"/>
          </w:tcPr>
          <w:p w:rsidR="00000000" w:rsidRDefault="009F3B9C">
            <w:pPr>
              <w:rPr>
                <w:rFonts w:ascii="宋体" w:hAnsi="宋体" w:hint="eastAsia"/>
                <w:szCs w:val="21"/>
              </w:rPr>
            </w:pPr>
            <w:bookmarkStart w:id="12" w:name="t_3_1_3_fj_2805_a1_fm1"/>
            <w:bookmarkEnd w:id="12"/>
            <w:r>
              <w:rPr>
                <w:rFonts w:ascii="宋体" w:hAnsi="宋体" w:hint="eastAsia"/>
                <w:szCs w:val="21"/>
              </w:rPr>
              <w:t>为满足广大投资者的理财需求</w:t>
            </w:r>
          </w:p>
        </w:tc>
      </w:tr>
      <w:tr w:rsidR="00000000">
        <w:tc>
          <w:tcPr>
            <w:tcW w:w="1615" w:type="dxa"/>
          </w:tcPr>
          <w:p w:rsidR="00000000" w:rsidRDefault="009F3B9C">
            <w:pPr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下属各类基金的基金简称</w:t>
            </w:r>
          </w:p>
        </w:tc>
        <w:tc>
          <w:tcPr>
            <w:tcW w:w="1079" w:type="dxa"/>
          </w:tcPr>
          <w:p w:rsidR="00000000" w:rsidRDefault="009F3B9C">
            <w:pPr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银华活钱宝货币</w:t>
            </w:r>
            <w:r>
              <w:rPr>
                <w:rFonts w:ascii="宋体" w:hAnsi="宋体" w:hint="eastAsia"/>
                <w:szCs w:val="21"/>
              </w:rPr>
              <w:t>A</w:t>
            </w:r>
          </w:p>
        </w:tc>
        <w:tc>
          <w:tcPr>
            <w:tcW w:w="1134" w:type="dxa"/>
          </w:tcPr>
          <w:p w:rsidR="00000000" w:rsidRDefault="009F3B9C">
            <w:pPr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银华活钱宝货币</w:t>
            </w:r>
            <w:r>
              <w:rPr>
                <w:rFonts w:ascii="宋体" w:hAnsi="宋体" w:hint="eastAsia"/>
                <w:szCs w:val="21"/>
              </w:rPr>
              <w:t>B</w:t>
            </w:r>
          </w:p>
        </w:tc>
        <w:tc>
          <w:tcPr>
            <w:tcW w:w="1134" w:type="dxa"/>
          </w:tcPr>
          <w:p w:rsidR="00000000" w:rsidRDefault="009F3B9C">
            <w:pPr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银华活钱宝货币</w:t>
            </w:r>
            <w:r>
              <w:rPr>
                <w:rFonts w:ascii="宋体" w:hAnsi="宋体" w:hint="eastAsia"/>
                <w:szCs w:val="21"/>
              </w:rPr>
              <w:t>C</w:t>
            </w:r>
          </w:p>
        </w:tc>
        <w:tc>
          <w:tcPr>
            <w:tcW w:w="1134" w:type="dxa"/>
            <w:gridSpan w:val="2"/>
          </w:tcPr>
          <w:p w:rsidR="00000000" w:rsidRDefault="009F3B9C">
            <w:pPr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银华活钱宝货币</w:t>
            </w:r>
            <w:r>
              <w:rPr>
                <w:rFonts w:ascii="宋体" w:hAnsi="宋体" w:hint="eastAsia"/>
                <w:szCs w:val="21"/>
              </w:rPr>
              <w:t>D</w:t>
            </w:r>
          </w:p>
        </w:tc>
        <w:tc>
          <w:tcPr>
            <w:tcW w:w="1134" w:type="dxa"/>
          </w:tcPr>
          <w:p w:rsidR="00000000" w:rsidRDefault="009F3B9C">
            <w:pPr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银华活钱宝货币</w:t>
            </w:r>
            <w:r>
              <w:rPr>
                <w:rFonts w:ascii="宋体" w:hAnsi="宋体" w:hint="eastAsia"/>
                <w:szCs w:val="21"/>
              </w:rPr>
              <w:t>E</w:t>
            </w:r>
          </w:p>
        </w:tc>
        <w:tc>
          <w:tcPr>
            <w:tcW w:w="1134" w:type="dxa"/>
          </w:tcPr>
          <w:p w:rsidR="00000000" w:rsidRDefault="009F3B9C">
            <w:pPr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银华活钱宝货币</w:t>
            </w:r>
            <w:r>
              <w:rPr>
                <w:rFonts w:ascii="宋体" w:hAnsi="宋体" w:hint="eastAsia"/>
                <w:szCs w:val="21"/>
              </w:rPr>
              <w:t>F</w:t>
            </w:r>
          </w:p>
        </w:tc>
      </w:tr>
      <w:tr w:rsidR="00000000">
        <w:tc>
          <w:tcPr>
            <w:tcW w:w="1615" w:type="dxa"/>
          </w:tcPr>
          <w:p w:rsidR="00000000" w:rsidRDefault="009F3B9C">
            <w:pPr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下属各类基金的交易代码</w:t>
            </w:r>
          </w:p>
        </w:tc>
        <w:tc>
          <w:tcPr>
            <w:tcW w:w="1079" w:type="dxa"/>
          </w:tcPr>
          <w:p w:rsidR="00000000" w:rsidRDefault="009F3B9C">
            <w:pPr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000657</w:t>
            </w:r>
          </w:p>
        </w:tc>
        <w:tc>
          <w:tcPr>
            <w:tcW w:w="1134" w:type="dxa"/>
          </w:tcPr>
          <w:p w:rsidR="00000000" w:rsidRDefault="009F3B9C">
            <w:pPr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000658</w:t>
            </w:r>
          </w:p>
        </w:tc>
        <w:tc>
          <w:tcPr>
            <w:tcW w:w="1134" w:type="dxa"/>
          </w:tcPr>
          <w:p w:rsidR="00000000" w:rsidRDefault="009F3B9C">
            <w:pPr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000659</w:t>
            </w:r>
          </w:p>
        </w:tc>
        <w:tc>
          <w:tcPr>
            <w:tcW w:w="1134" w:type="dxa"/>
            <w:gridSpan w:val="2"/>
          </w:tcPr>
          <w:p w:rsidR="00000000" w:rsidRDefault="009F3B9C">
            <w:pPr>
              <w:tabs>
                <w:tab w:val="center" w:pos="388"/>
              </w:tabs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/>
                <w:szCs w:val="21"/>
              </w:rPr>
              <w:tab/>
            </w:r>
            <w:r>
              <w:rPr>
                <w:rFonts w:ascii="宋体" w:hAnsi="宋体" w:hint="eastAsia"/>
                <w:szCs w:val="21"/>
              </w:rPr>
              <w:t>000660</w:t>
            </w:r>
          </w:p>
        </w:tc>
        <w:tc>
          <w:tcPr>
            <w:tcW w:w="1134" w:type="dxa"/>
          </w:tcPr>
          <w:p w:rsidR="00000000" w:rsidRDefault="009F3B9C">
            <w:pPr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000661</w:t>
            </w:r>
          </w:p>
        </w:tc>
        <w:tc>
          <w:tcPr>
            <w:tcW w:w="1134" w:type="dxa"/>
          </w:tcPr>
          <w:p w:rsidR="00000000" w:rsidRDefault="009F3B9C">
            <w:pPr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000662</w:t>
            </w:r>
          </w:p>
        </w:tc>
      </w:tr>
      <w:tr w:rsidR="00000000">
        <w:tc>
          <w:tcPr>
            <w:tcW w:w="1615" w:type="dxa"/>
          </w:tcPr>
          <w:p w:rsidR="00000000" w:rsidRDefault="009F3B9C">
            <w:pPr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该类基金是否恢复大额申购（含定期定额投资及转换转入）业务</w:t>
            </w:r>
          </w:p>
        </w:tc>
        <w:tc>
          <w:tcPr>
            <w:tcW w:w="1079" w:type="dxa"/>
          </w:tcPr>
          <w:p w:rsidR="00000000" w:rsidRDefault="009F3B9C">
            <w:pPr>
              <w:ind w:firstLineChars="100" w:firstLine="210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是</w:t>
            </w:r>
          </w:p>
        </w:tc>
        <w:tc>
          <w:tcPr>
            <w:tcW w:w="1134" w:type="dxa"/>
          </w:tcPr>
          <w:p w:rsidR="00000000" w:rsidRDefault="009F3B9C">
            <w:pPr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不适用</w:t>
            </w:r>
          </w:p>
        </w:tc>
        <w:tc>
          <w:tcPr>
            <w:tcW w:w="1134" w:type="dxa"/>
          </w:tcPr>
          <w:p w:rsidR="00000000" w:rsidRDefault="009F3B9C">
            <w:pPr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不适用</w:t>
            </w:r>
          </w:p>
        </w:tc>
        <w:tc>
          <w:tcPr>
            <w:tcW w:w="1134" w:type="dxa"/>
            <w:gridSpan w:val="2"/>
          </w:tcPr>
          <w:p w:rsidR="00000000" w:rsidRDefault="009F3B9C">
            <w:pPr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不适用</w:t>
            </w:r>
          </w:p>
        </w:tc>
        <w:tc>
          <w:tcPr>
            <w:tcW w:w="1134" w:type="dxa"/>
          </w:tcPr>
          <w:p w:rsidR="00000000" w:rsidRDefault="009F3B9C">
            <w:pPr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不适用</w:t>
            </w:r>
          </w:p>
        </w:tc>
        <w:tc>
          <w:tcPr>
            <w:tcW w:w="1134" w:type="dxa"/>
          </w:tcPr>
          <w:p w:rsidR="00000000" w:rsidRDefault="009F3B9C">
            <w:pPr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是</w:t>
            </w:r>
          </w:p>
        </w:tc>
      </w:tr>
    </w:tbl>
    <w:p w:rsidR="00000000" w:rsidRDefault="009F3B9C">
      <w:pPr>
        <w:spacing w:line="360" w:lineRule="auto"/>
        <w:jc w:val="left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注：</w:t>
      </w:r>
      <w:r>
        <w:rPr>
          <w:rFonts w:ascii="宋体" w:hAnsi="宋体"/>
          <w:szCs w:val="21"/>
        </w:rPr>
        <w:t>1</w:t>
      </w:r>
      <w:r>
        <w:rPr>
          <w:rFonts w:ascii="宋体" w:hAnsi="宋体"/>
          <w:szCs w:val="21"/>
        </w:rPr>
        <w:t>、</w:t>
      </w:r>
      <w:r>
        <w:rPr>
          <w:rFonts w:ascii="宋体" w:hAnsi="宋体" w:hint="eastAsia"/>
          <w:szCs w:val="21"/>
        </w:rPr>
        <w:t>银华基金管理股份</w:t>
      </w:r>
      <w:r>
        <w:rPr>
          <w:rFonts w:ascii="宋体" w:hAnsi="宋体" w:hint="eastAsia"/>
          <w:szCs w:val="21"/>
        </w:rPr>
        <w:t>有限公司（以下简称“本公司”）决定自</w:t>
      </w:r>
      <w:r>
        <w:rPr>
          <w:rFonts w:ascii="宋体" w:hAnsi="宋体" w:hint="eastAsia"/>
          <w:szCs w:val="21"/>
        </w:rPr>
        <w:t>2023</w:t>
      </w:r>
      <w:r>
        <w:rPr>
          <w:rFonts w:ascii="宋体" w:hAnsi="宋体" w:hint="eastAsia"/>
          <w:szCs w:val="21"/>
        </w:rPr>
        <w:t>年</w:t>
      </w:r>
      <w:r>
        <w:rPr>
          <w:rFonts w:ascii="宋体" w:hAnsi="宋体" w:hint="eastAsia"/>
          <w:szCs w:val="21"/>
        </w:rPr>
        <w:t>6</w:t>
      </w:r>
      <w:r>
        <w:rPr>
          <w:rFonts w:ascii="宋体" w:hAnsi="宋体" w:hint="eastAsia"/>
          <w:szCs w:val="21"/>
        </w:rPr>
        <w:t>月</w:t>
      </w:r>
      <w:r>
        <w:rPr>
          <w:rFonts w:ascii="宋体" w:hAnsi="宋体" w:hint="eastAsia"/>
          <w:szCs w:val="21"/>
        </w:rPr>
        <w:t>26</w:t>
      </w:r>
      <w:r>
        <w:rPr>
          <w:rFonts w:ascii="宋体" w:hAnsi="宋体" w:hint="eastAsia"/>
          <w:szCs w:val="21"/>
        </w:rPr>
        <w:t>日（含</w:t>
      </w:r>
      <w:r>
        <w:rPr>
          <w:rFonts w:ascii="宋体" w:hAnsi="宋体" w:hint="eastAsia"/>
          <w:szCs w:val="21"/>
        </w:rPr>
        <w:t>2023</w:t>
      </w:r>
      <w:r>
        <w:rPr>
          <w:rFonts w:ascii="宋体" w:hAnsi="宋体" w:hint="eastAsia"/>
          <w:szCs w:val="21"/>
        </w:rPr>
        <w:t>年</w:t>
      </w:r>
      <w:r>
        <w:rPr>
          <w:rFonts w:ascii="宋体" w:hAnsi="宋体" w:hint="eastAsia"/>
          <w:szCs w:val="21"/>
        </w:rPr>
        <w:t>6</w:t>
      </w:r>
      <w:r>
        <w:rPr>
          <w:rFonts w:ascii="宋体" w:hAnsi="宋体" w:hint="eastAsia"/>
          <w:szCs w:val="21"/>
        </w:rPr>
        <w:t>月</w:t>
      </w:r>
      <w:r>
        <w:rPr>
          <w:rFonts w:ascii="宋体" w:hAnsi="宋体" w:hint="eastAsia"/>
          <w:szCs w:val="21"/>
        </w:rPr>
        <w:t>26</w:t>
      </w:r>
      <w:r>
        <w:rPr>
          <w:rFonts w:ascii="宋体" w:hAnsi="宋体" w:hint="eastAsia"/>
          <w:szCs w:val="21"/>
        </w:rPr>
        <w:t>日）起恢复办理银华活钱宝货币市场基金（以下简称“本基金”）</w:t>
      </w:r>
      <w:r>
        <w:rPr>
          <w:rFonts w:ascii="宋体" w:hAnsi="宋体" w:hint="eastAsia"/>
          <w:szCs w:val="21"/>
        </w:rPr>
        <w:t>A</w:t>
      </w:r>
      <w:r>
        <w:rPr>
          <w:rFonts w:ascii="宋体" w:hAnsi="宋体" w:hint="eastAsia"/>
          <w:szCs w:val="21"/>
        </w:rPr>
        <w:t>类基金份额和</w:t>
      </w:r>
      <w:r>
        <w:rPr>
          <w:rFonts w:ascii="宋体" w:hAnsi="宋体" w:hint="eastAsia"/>
          <w:szCs w:val="21"/>
        </w:rPr>
        <w:t>F</w:t>
      </w:r>
      <w:r>
        <w:rPr>
          <w:rFonts w:ascii="宋体" w:hAnsi="宋体" w:hint="eastAsia"/>
          <w:szCs w:val="21"/>
        </w:rPr>
        <w:t>类基金份额在招商银行股份有限公司、中国工商银行股份有限公司、平安银行股份有限公司、蚂蚁（杭州）基金销售有限公司</w:t>
      </w:r>
      <w:r>
        <w:rPr>
          <w:rFonts w:ascii="宋体" w:hAnsi="宋体" w:hint="eastAsia"/>
          <w:szCs w:val="21"/>
        </w:rPr>
        <w:t>2000</w:t>
      </w:r>
      <w:r>
        <w:rPr>
          <w:rFonts w:ascii="宋体" w:hAnsi="宋体" w:hint="eastAsia"/>
          <w:szCs w:val="21"/>
        </w:rPr>
        <w:t>万元以上的大额申购（含定期定额投资及转换转入）业务，</w:t>
      </w:r>
      <w:r>
        <w:rPr>
          <w:rFonts w:ascii="宋体" w:hAnsi="宋体" w:hint="eastAsia"/>
          <w:szCs w:val="21"/>
        </w:rPr>
        <w:t>及除上述代销机构以外其他代销渠道</w:t>
      </w:r>
      <w:r>
        <w:rPr>
          <w:rFonts w:ascii="宋体" w:hAnsi="宋体" w:hint="eastAsia"/>
          <w:szCs w:val="21"/>
        </w:rPr>
        <w:t>500</w:t>
      </w:r>
      <w:r>
        <w:rPr>
          <w:rFonts w:ascii="宋体" w:hAnsi="宋体" w:hint="eastAsia"/>
          <w:szCs w:val="21"/>
        </w:rPr>
        <w:t>万元以上的大额申购（含定期定额投资及转换转入）业务，敬请投资者留意。</w:t>
      </w:r>
    </w:p>
    <w:p w:rsidR="00000000" w:rsidRDefault="009F3B9C">
      <w:pPr>
        <w:spacing w:line="360" w:lineRule="auto"/>
        <w:jc w:val="left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2</w:t>
      </w:r>
      <w:r>
        <w:rPr>
          <w:rFonts w:ascii="宋体" w:hAnsi="宋体" w:hint="eastAsia"/>
          <w:szCs w:val="21"/>
        </w:rPr>
        <w:t>、</w:t>
      </w:r>
      <w:r>
        <w:rPr>
          <w:rFonts w:ascii="宋体" w:hAnsi="宋体"/>
          <w:szCs w:val="21"/>
        </w:rPr>
        <w:t>本基金</w:t>
      </w:r>
      <w:r>
        <w:rPr>
          <w:rFonts w:ascii="宋体" w:hAnsi="宋体"/>
          <w:szCs w:val="21"/>
        </w:rPr>
        <w:t>B</w:t>
      </w:r>
      <w:r>
        <w:rPr>
          <w:rFonts w:ascii="宋体" w:hAnsi="宋体" w:hint="eastAsia"/>
          <w:szCs w:val="21"/>
        </w:rPr>
        <w:t>、</w:t>
      </w:r>
      <w:r>
        <w:rPr>
          <w:rFonts w:ascii="宋体" w:hAnsi="宋体" w:hint="eastAsia"/>
          <w:szCs w:val="21"/>
        </w:rPr>
        <w:t>C</w:t>
      </w:r>
      <w:r>
        <w:rPr>
          <w:rFonts w:ascii="宋体" w:hAnsi="宋体" w:hint="eastAsia"/>
          <w:szCs w:val="21"/>
        </w:rPr>
        <w:t>、</w:t>
      </w:r>
      <w:r>
        <w:rPr>
          <w:rFonts w:ascii="宋体" w:hAnsi="宋体" w:hint="eastAsia"/>
          <w:szCs w:val="21"/>
        </w:rPr>
        <w:t>D</w:t>
      </w:r>
      <w:r>
        <w:rPr>
          <w:rFonts w:ascii="宋体" w:hAnsi="宋体" w:hint="eastAsia"/>
          <w:szCs w:val="21"/>
        </w:rPr>
        <w:t>、</w:t>
      </w:r>
      <w:r>
        <w:rPr>
          <w:rFonts w:ascii="宋体" w:hAnsi="宋体" w:hint="eastAsia"/>
          <w:szCs w:val="21"/>
        </w:rPr>
        <w:t>E</w:t>
      </w:r>
      <w:r>
        <w:rPr>
          <w:rFonts w:ascii="宋体" w:hAnsi="宋体"/>
          <w:szCs w:val="21"/>
        </w:rPr>
        <w:t>类基金份额暂停申购（</w:t>
      </w:r>
      <w:r>
        <w:rPr>
          <w:rFonts w:ascii="宋体" w:hAnsi="宋体" w:hint="eastAsia"/>
          <w:szCs w:val="21"/>
        </w:rPr>
        <w:t>含</w:t>
      </w:r>
      <w:r>
        <w:rPr>
          <w:rFonts w:ascii="宋体" w:hAnsi="宋体"/>
          <w:szCs w:val="21"/>
        </w:rPr>
        <w:t>定期定额投资及转换转入）</w:t>
      </w:r>
      <w:r>
        <w:rPr>
          <w:rFonts w:ascii="宋体" w:hAnsi="宋体" w:hint="eastAsia"/>
          <w:szCs w:val="21"/>
        </w:rPr>
        <w:t>业务</w:t>
      </w:r>
      <w:r>
        <w:rPr>
          <w:rFonts w:ascii="宋体" w:hAnsi="宋体"/>
          <w:szCs w:val="21"/>
        </w:rPr>
        <w:t>。</w:t>
      </w:r>
    </w:p>
    <w:p w:rsidR="00000000" w:rsidRDefault="009F3B9C">
      <w:pPr>
        <w:spacing w:line="360" w:lineRule="auto"/>
        <w:jc w:val="left"/>
        <w:rPr>
          <w:rFonts w:ascii="宋体" w:hAnsi="宋体" w:hint="eastAsia"/>
          <w:szCs w:val="21"/>
        </w:rPr>
      </w:pPr>
    </w:p>
    <w:p w:rsidR="00000000" w:rsidRDefault="009F3B9C">
      <w:pPr>
        <w:pStyle w:val="2"/>
        <w:spacing w:beforeLines="50" w:afterLines="50" w:line="240" w:lineRule="auto"/>
        <w:jc w:val="left"/>
        <w:rPr>
          <w:rFonts w:ascii="宋体" w:eastAsia="宋体" w:hAnsi="宋体" w:hint="eastAsia"/>
          <w:sz w:val="24"/>
        </w:rPr>
      </w:pPr>
      <w:r>
        <w:rPr>
          <w:rFonts w:ascii="宋体" w:eastAsia="宋体" w:hAnsi="宋体" w:hint="eastAsia"/>
          <w:sz w:val="24"/>
        </w:rPr>
        <w:t>2</w:t>
      </w:r>
      <w:r>
        <w:rPr>
          <w:rFonts w:ascii="宋体" w:eastAsia="宋体" w:hAnsi="宋体" w:hint="eastAsia"/>
          <w:sz w:val="24"/>
        </w:rPr>
        <w:t xml:space="preserve"> </w:t>
      </w:r>
      <w:bookmarkStart w:id="13" w:name="t_3_2_table"/>
      <w:bookmarkEnd w:id="13"/>
      <w:r>
        <w:rPr>
          <w:rFonts w:ascii="宋体" w:eastAsia="宋体" w:hAnsi="宋体" w:hint="eastAsia"/>
          <w:sz w:val="24"/>
        </w:rPr>
        <w:t>其他需要提示的事项</w:t>
      </w:r>
    </w:p>
    <w:p w:rsidR="00000000" w:rsidRDefault="009F3B9C">
      <w:pPr>
        <w:spacing w:line="360" w:lineRule="auto"/>
        <w:ind w:firstLineChars="200" w:firstLine="420"/>
        <w:jc w:val="left"/>
        <w:rPr>
          <w:rFonts w:ascii="宋体" w:hAnsi="宋体" w:hint="eastAsia"/>
          <w:szCs w:val="21"/>
        </w:rPr>
      </w:pPr>
      <w:bookmarkStart w:id="14" w:name="t_3_2_2646_a1_fm1"/>
      <w:bookmarkEnd w:id="14"/>
      <w:r>
        <w:rPr>
          <w:rFonts w:ascii="宋体" w:hAnsi="宋体" w:hint="eastAsia"/>
          <w:szCs w:val="21"/>
        </w:rPr>
        <w:t>投资者可以通过以下途径咨询有关详情：</w:t>
      </w:r>
    </w:p>
    <w:p w:rsidR="00000000" w:rsidRDefault="009F3B9C">
      <w:pPr>
        <w:spacing w:line="360" w:lineRule="auto"/>
        <w:ind w:firstLineChars="200" w:firstLine="420"/>
        <w:jc w:val="left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银华基金管理股份有限公司</w:t>
      </w:r>
    </w:p>
    <w:p w:rsidR="00000000" w:rsidRDefault="009F3B9C">
      <w:pPr>
        <w:spacing w:line="360" w:lineRule="auto"/>
        <w:ind w:firstLineChars="200" w:firstLine="420"/>
        <w:jc w:val="left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客户服务电话：</w:t>
      </w:r>
      <w:r>
        <w:rPr>
          <w:rFonts w:ascii="宋体" w:hAnsi="宋体" w:hint="eastAsia"/>
          <w:szCs w:val="21"/>
        </w:rPr>
        <w:t>400-678-3333</w:t>
      </w:r>
      <w:r>
        <w:rPr>
          <w:rFonts w:ascii="宋体" w:hAnsi="宋体" w:hint="eastAsia"/>
          <w:szCs w:val="21"/>
        </w:rPr>
        <w:t>、</w:t>
      </w:r>
      <w:r>
        <w:rPr>
          <w:rFonts w:ascii="宋体" w:hAnsi="宋体" w:hint="eastAsia"/>
          <w:szCs w:val="21"/>
        </w:rPr>
        <w:t>010-85186558</w:t>
      </w:r>
    </w:p>
    <w:p w:rsidR="00000000" w:rsidRDefault="009F3B9C">
      <w:pPr>
        <w:spacing w:line="360" w:lineRule="auto"/>
        <w:ind w:firstLineChars="200" w:firstLine="420"/>
        <w:jc w:val="left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网址：</w:t>
      </w:r>
      <w:hyperlink r:id="rId6" w:history="1">
        <w:r>
          <w:rPr>
            <w:rStyle w:val="a7"/>
            <w:rFonts w:ascii="宋体" w:hAnsi="宋体" w:hint="eastAsia"/>
            <w:szCs w:val="21"/>
          </w:rPr>
          <w:t>www.yhfund.com.cn</w:t>
        </w:r>
      </w:hyperlink>
    </w:p>
    <w:p w:rsidR="00000000" w:rsidRDefault="009F3B9C">
      <w:pPr>
        <w:spacing w:line="360" w:lineRule="auto"/>
        <w:ind w:firstLineChars="200" w:firstLine="420"/>
        <w:jc w:val="left"/>
        <w:rPr>
          <w:rFonts w:ascii="宋体" w:hAnsi="宋体" w:hint="eastAsia"/>
          <w:szCs w:val="21"/>
        </w:rPr>
      </w:pPr>
    </w:p>
    <w:p w:rsidR="00000000" w:rsidRDefault="009F3B9C">
      <w:pPr>
        <w:spacing w:line="360" w:lineRule="auto"/>
        <w:ind w:firstLineChars="200" w:firstLine="420"/>
        <w:jc w:val="left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风险提示：</w:t>
      </w:r>
    </w:p>
    <w:p w:rsidR="00000000" w:rsidRDefault="009F3B9C">
      <w:pPr>
        <w:spacing w:line="360" w:lineRule="auto"/>
        <w:ind w:firstLineChars="200" w:firstLine="420"/>
        <w:jc w:val="left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本公司承诺以诚实信用、勤勉尽责的原则管理和运用基金资产，但不保证基金一定盈利，也不保证最低收益。敬请投资者留意投资风险。</w:t>
      </w:r>
    </w:p>
    <w:p w:rsidR="00000000" w:rsidRDefault="009F3B9C">
      <w:pPr>
        <w:spacing w:line="360" w:lineRule="auto"/>
        <w:ind w:firstLineChars="200" w:firstLine="420"/>
        <w:jc w:val="left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本公告解释权归本公司。</w:t>
      </w:r>
    </w:p>
    <w:p w:rsidR="00000000" w:rsidRDefault="009F3B9C">
      <w:pPr>
        <w:spacing w:line="360" w:lineRule="auto"/>
        <w:ind w:firstLineChars="200" w:firstLine="420"/>
        <w:jc w:val="left"/>
        <w:rPr>
          <w:rFonts w:ascii="宋体" w:hAnsi="宋体" w:hint="eastAsia"/>
          <w:szCs w:val="21"/>
        </w:rPr>
      </w:pPr>
    </w:p>
    <w:p w:rsidR="00000000" w:rsidRDefault="009F3B9C">
      <w:pPr>
        <w:spacing w:line="360" w:lineRule="auto"/>
        <w:ind w:firstLineChars="200" w:firstLine="420"/>
        <w:jc w:val="left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特此公告。</w:t>
      </w:r>
    </w:p>
    <w:p w:rsidR="00000000" w:rsidRDefault="009F3B9C">
      <w:pPr>
        <w:spacing w:line="360" w:lineRule="auto"/>
        <w:jc w:val="left"/>
        <w:rPr>
          <w:rFonts w:ascii="宋体" w:hAnsi="宋体" w:hint="eastAsia"/>
          <w:szCs w:val="21"/>
        </w:rPr>
      </w:pPr>
    </w:p>
    <w:p w:rsidR="00000000" w:rsidRDefault="009F3B9C">
      <w:pPr>
        <w:spacing w:line="360" w:lineRule="auto"/>
        <w:jc w:val="right"/>
        <w:rPr>
          <w:rFonts w:ascii="宋体" w:hAnsi="宋体" w:hint="eastAsia"/>
          <w:sz w:val="24"/>
          <w:szCs w:val="30"/>
        </w:rPr>
      </w:pPr>
      <w:r>
        <w:rPr>
          <w:rFonts w:ascii="宋体" w:hAnsi="宋体" w:hint="eastAsia"/>
          <w:sz w:val="24"/>
          <w:szCs w:val="30"/>
        </w:rPr>
        <w:t>银华基金管理股份有限公司</w:t>
      </w:r>
    </w:p>
    <w:p w:rsidR="00000000" w:rsidRDefault="009F3B9C">
      <w:pPr>
        <w:spacing w:line="360" w:lineRule="auto"/>
        <w:jc w:val="right"/>
        <w:rPr>
          <w:rFonts w:ascii="宋体" w:hAnsi="宋体" w:hint="eastAsia"/>
          <w:sz w:val="24"/>
          <w:szCs w:val="30"/>
        </w:rPr>
      </w:pPr>
      <w:r>
        <w:rPr>
          <w:rFonts w:ascii="宋体" w:hAnsi="宋体" w:hint="eastAsia"/>
          <w:sz w:val="24"/>
          <w:szCs w:val="30"/>
        </w:rPr>
        <w:t>2023</w:t>
      </w:r>
      <w:r>
        <w:rPr>
          <w:rFonts w:ascii="宋体" w:hAnsi="宋体" w:hint="eastAsia"/>
          <w:sz w:val="24"/>
          <w:szCs w:val="30"/>
        </w:rPr>
        <w:t>年</w:t>
      </w:r>
      <w:r>
        <w:rPr>
          <w:rFonts w:ascii="宋体" w:hAnsi="宋体" w:hint="eastAsia"/>
          <w:sz w:val="24"/>
          <w:szCs w:val="30"/>
        </w:rPr>
        <w:t>6</w:t>
      </w:r>
      <w:r>
        <w:rPr>
          <w:rFonts w:ascii="宋体" w:hAnsi="宋体" w:hint="eastAsia"/>
          <w:sz w:val="24"/>
          <w:szCs w:val="30"/>
        </w:rPr>
        <w:t>月</w:t>
      </w:r>
      <w:r>
        <w:rPr>
          <w:rFonts w:ascii="宋体" w:hAnsi="宋体" w:hint="eastAsia"/>
          <w:sz w:val="24"/>
          <w:szCs w:val="30"/>
        </w:rPr>
        <w:t>21</w:t>
      </w:r>
      <w:r>
        <w:rPr>
          <w:rFonts w:ascii="宋体" w:hAnsi="宋体" w:hint="eastAsia"/>
          <w:sz w:val="24"/>
          <w:szCs w:val="30"/>
        </w:rPr>
        <w:t>日</w:t>
      </w:r>
    </w:p>
    <w:sectPr w:rsidR="00000000">
      <w:headerReference w:type="default" r:id="rId7"/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000" w:rsidRDefault="009F3B9C">
      <w:r>
        <w:separator/>
      </w:r>
    </w:p>
  </w:endnote>
  <w:endnote w:type="continuationSeparator" w:id="0">
    <w:p w:rsidR="00000000" w:rsidRDefault="009F3B9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000" w:rsidRDefault="009F3B9C">
      <w:r>
        <w:separator/>
      </w:r>
    </w:p>
  </w:footnote>
  <w:footnote w:type="continuationSeparator" w:id="0">
    <w:p w:rsidR="00000000" w:rsidRDefault="009F3B9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9F3B9C">
    <w:pPr>
      <w:pStyle w:val="a6"/>
      <w:jc w:val="both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图片 1" o:spid="_x0000_i1025" type="#_x0000_t75" style="width:149.6pt;height:31.8pt;mso-wrap-style:square;mso-position-horizontal-relative:page;mso-position-vertical-relative:page">
          <v:imagedata r:id="rId1" o:title="公司logo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docVars>
    <w:docVar w:name="commondata" w:val="eyJoZGlkIjoiZjVhNGJiMWVmZTg4ZjFhYWZhYWFiMzBkODkwYWRkZmUifQ=="/>
  </w:docVars>
  <w:rsids>
    <w:rsidRoot w:val="00172A27"/>
    <w:rsid w:val="00003C6D"/>
    <w:rsid w:val="000052D4"/>
    <w:rsid w:val="00006B0C"/>
    <w:rsid w:val="0002650E"/>
    <w:rsid w:val="0003234A"/>
    <w:rsid w:val="00047948"/>
    <w:rsid w:val="000654D0"/>
    <w:rsid w:val="00076F4E"/>
    <w:rsid w:val="00077D3B"/>
    <w:rsid w:val="000809CF"/>
    <w:rsid w:val="000A149B"/>
    <w:rsid w:val="000D56CF"/>
    <w:rsid w:val="000E0DFA"/>
    <w:rsid w:val="000E73C3"/>
    <w:rsid w:val="000F1E3E"/>
    <w:rsid w:val="00130956"/>
    <w:rsid w:val="00145D83"/>
    <w:rsid w:val="00166236"/>
    <w:rsid w:val="001712DE"/>
    <w:rsid w:val="00176E04"/>
    <w:rsid w:val="00194168"/>
    <w:rsid w:val="001A7394"/>
    <w:rsid w:val="001B37CB"/>
    <w:rsid w:val="001B57DA"/>
    <w:rsid w:val="001C165D"/>
    <w:rsid w:val="001F0C5E"/>
    <w:rsid w:val="001F6FA8"/>
    <w:rsid w:val="0021174A"/>
    <w:rsid w:val="00214CB3"/>
    <w:rsid w:val="002154B9"/>
    <w:rsid w:val="00236178"/>
    <w:rsid w:val="0024203D"/>
    <w:rsid w:val="00243BF5"/>
    <w:rsid w:val="00296096"/>
    <w:rsid w:val="002A4E5C"/>
    <w:rsid w:val="002C6792"/>
    <w:rsid w:val="002E5033"/>
    <w:rsid w:val="002F4574"/>
    <w:rsid w:val="00302F49"/>
    <w:rsid w:val="00317580"/>
    <w:rsid w:val="00337A94"/>
    <w:rsid w:val="003402B5"/>
    <w:rsid w:val="00343A12"/>
    <w:rsid w:val="00360464"/>
    <w:rsid w:val="003760C3"/>
    <w:rsid w:val="00397558"/>
    <w:rsid w:val="003B009C"/>
    <w:rsid w:val="003F3157"/>
    <w:rsid w:val="003F6FF7"/>
    <w:rsid w:val="00415FD9"/>
    <w:rsid w:val="00427B27"/>
    <w:rsid w:val="004325FB"/>
    <w:rsid w:val="0045086C"/>
    <w:rsid w:val="00482CE9"/>
    <w:rsid w:val="004B28F5"/>
    <w:rsid w:val="004D1BAA"/>
    <w:rsid w:val="004D32CA"/>
    <w:rsid w:val="0050785F"/>
    <w:rsid w:val="00513D49"/>
    <w:rsid w:val="00524576"/>
    <w:rsid w:val="0056251E"/>
    <w:rsid w:val="00565BCD"/>
    <w:rsid w:val="00566036"/>
    <w:rsid w:val="00585AAE"/>
    <w:rsid w:val="005D6232"/>
    <w:rsid w:val="005E4796"/>
    <w:rsid w:val="005F7592"/>
    <w:rsid w:val="00626928"/>
    <w:rsid w:val="00631F61"/>
    <w:rsid w:val="0065659B"/>
    <w:rsid w:val="006656E6"/>
    <w:rsid w:val="00666659"/>
    <w:rsid w:val="00695EA5"/>
    <w:rsid w:val="006A56D5"/>
    <w:rsid w:val="006B797D"/>
    <w:rsid w:val="006B79BC"/>
    <w:rsid w:val="006C16C2"/>
    <w:rsid w:val="006C5B46"/>
    <w:rsid w:val="006D5BFA"/>
    <w:rsid w:val="006E0E14"/>
    <w:rsid w:val="0073544A"/>
    <w:rsid w:val="007431E2"/>
    <w:rsid w:val="007764F1"/>
    <w:rsid w:val="00777BB1"/>
    <w:rsid w:val="00787B04"/>
    <w:rsid w:val="007941B9"/>
    <w:rsid w:val="007961D1"/>
    <w:rsid w:val="007A4551"/>
    <w:rsid w:val="007A7664"/>
    <w:rsid w:val="007D44E1"/>
    <w:rsid w:val="007E0E5C"/>
    <w:rsid w:val="00802734"/>
    <w:rsid w:val="00811CF1"/>
    <w:rsid w:val="008153AB"/>
    <w:rsid w:val="00824DF6"/>
    <w:rsid w:val="0082523B"/>
    <w:rsid w:val="0083058A"/>
    <w:rsid w:val="00830616"/>
    <w:rsid w:val="0084012A"/>
    <w:rsid w:val="00844BFD"/>
    <w:rsid w:val="008A7DCE"/>
    <w:rsid w:val="008B19A8"/>
    <w:rsid w:val="008C0669"/>
    <w:rsid w:val="008C3A3D"/>
    <w:rsid w:val="008E3731"/>
    <w:rsid w:val="008E4FF9"/>
    <w:rsid w:val="008F61F3"/>
    <w:rsid w:val="0090375C"/>
    <w:rsid w:val="00903BBB"/>
    <w:rsid w:val="00915A5C"/>
    <w:rsid w:val="00920D0E"/>
    <w:rsid w:val="00945F10"/>
    <w:rsid w:val="00946CD2"/>
    <w:rsid w:val="009577BE"/>
    <w:rsid w:val="00977F5E"/>
    <w:rsid w:val="00980B2F"/>
    <w:rsid w:val="00985EFF"/>
    <w:rsid w:val="00994AD0"/>
    <w:rsid w:val="009A21B6"/>
    <w:rsid w:val="009A3534"/>
    <w:rsid w:val="009A7F82"/>
    <w:rsid w:val="009C4337"/>
    <w:rsid w:val="009F3B9C"/>
    <w:rsid w:val="009F790E"/>
    <w:rsid w:val="00A72A55"/>
    <w:rsid w:val="00AA300A"/>
    <w:rsid w:val="00AA74EC"/>
    <w:rsid w:val="00AB3E02"/>
    <w:rsid w:val="00AB75C8"/>
    <w:rsid w:val="00B32D14"/>
    <w:rsid w:val="00B7222A"/>
    <w:rsid w:val="00B82FC1"/>
    <w:rsid w:val="00BB0A7C"/>
    <w:rsid w:val="00BB25A9"/>
    <w:rsid w:val="00BC1B1A"/>
    <w:rsid w:val="00BC5F2D"/>
    <w:rsid w:val="00BF371C"/>
    <w:rsid w:val="00C00D3F"/>
    <w:rsid w:val="00C253DE"/>
    <w:rsid w:val="00C40D64"/>
    <w:rsid w:val="00C459B7"/>
    <w:rsid w:val="00C57EDE"/>
    <w:rsid w:val="00C74DED"/>
    <w:rsid w:val="00C9333F"/>
    <w:rsid w:val="00C9682F"/>
    <w:rsid w:val="00C97438"/>
    <w:rsid w:val="00CA4E5E"/>
    <w:rsid w:val="00CA754E"/>
    <w:rsid w:val="00CD1E23"/>
    <w:rsid w:val="00CE1FA8"/>
    <w:rsid w:val="00CE2430"/>
    <w:rsid w:val="00CF299F"/>
    <w:rsid w:val="00D01CD0"/>
    <w:rsid w:val="00D10B1A"/>
    <w:rsid w:val="00D17A92"/>
    <w:rsid w:val="00D26901"/>
    <w:rsid w:val="00D310E8"/>
    <w:rsid w:val="00D3277D"/>
    <w:rsid w:val="00D3395C"/>
    <w:rsid w:val="00D53C3B"/>
    <w:rsid w:val="00D9020E"/>
    <w:rsid w:val="00D91010"/>
    <w:rsid w:val="00DA3199"/>
    <w:rsid w:val="00DA5658"/>
    <w:rsid w:val="00DB58D0"/>
    <w:rsid w:val="00DB79F3"/>
    <w:rsid w:val="00DC00B3"/>
    <w:rsid w:val="00DD5A0F"/>
    <w:rsid w:val="00DE0E35"/>
    <w:rsid w:val="00DE2B87"/>
    <w:rsid w:val="00DF7894"/>
    <w:rsid w:val="00E26085"/>
    <w:rsid w:val="00E340F5"/>
    <w:rsid w:val="00E45A19"/>
    <w:rsid w:val="00E45CD4"/>
    <w:rsid w:val="00E65318"/>
    <w:rsid w:val="00E77388"/>
    <w:rsid w:val="00E84BD6"/>
    <w:rsid w:val="00E96E58"/>
    <w:rsid w:val="00EB133D"/>
    <w:rsid w:val="00EB3A10"/>
    <w:rsid w:val="00EC23A5"/>
    <w:rsid w:val="00ED0193"/>
    <w:rsid w:val="00ED12E5"/>
    <w:rsid w:val="00ED5C58"/>
    <w:rsid w:val="00ED65DE"/>
    <w:rsid w:val="00ED7051"/>
    <w:rsid w:val="00EE53C4"/>
    <w:rsid w:val="00EE6BCC"/>
    <w:rsid w:val="00F177D1"/>
    <w:rsid w:val="00F30A58"/>
    <w:rsid w:val="00F77477"/>
    <w:rsid w:val="00F812AC"/>
    <w:rsid w:val="00FA0D26"/>
    <w:rsid w:val="075F5104"/>
    <w:rsid w:val="0CDD720C"/>
    <w:rsid w:val="0F82449F"/>
    <w:rsid w:val="114A62F9"/>
    <w:rsid w:val="1ECB66E9"/>
    <w:rsid w:val="244955B3"/>
    <w:rsid w:val="38682D48"/>
    <w:rsid w:val="3DD71734"/>
    <w:rsid w:val="41026B8C"/>
    <w:rsid w:val="534C5A0E"/>
    <w:rsid w:val="54EB1352"/>
    <w:rsid w:val="57234DD3"/>
    <w:rsid w:val="5E2C705F"/>
    <w:rsid w:val="62F7086B"/>
    <w:rsid w:val="6CBA25A8"/>
    <w:rsid w:val="6D9F6DF9"/>
    <w:rsid w:val="7FC533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</w:rPr>
  </w:style>
  <w:style w:type="paragraph" w:styleId="2">
    <w:name w:val="heading 2"/>
    <w:basedOn w:val="a"/>
    <w:next w:val="a"/>
    <w:link w:val="2Char"/>
    <w:qFormat/>
    <w:pPr>
      <w:keepNext/>
      <w:keepLines/>
      <w:spacing w:before="260" w:after="260" w:line="413" w:lineRule="auto"/>
      <w:outlineLvl w:val="1"/>
    </w:pPr>
    <w:rPr>
      <w:rFonts w:ascii="Arial" w:eastAsia="黑体" w:hAnsi="Arial"/>
      <w:b/>
      <w:sz w:val="32"/>
    </w:rPr>
  </w:style>
  <w:style w:type="character" w:default="1" w:styleId="a0">
    <w:name w:val="Default Paragraph Font"/>
  </w:style>
  <w:style w:type="table" w:default="1" w:styleId="a1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Char">
    <w:name w:val="标题 2 Char"/>
    <w:link w:val="2"/>
    <w:rPr>
      <w:rFonts w:ascii="Arial" w:eastAsia="黑体" w:hAnsi="Arial"/>
      <w:b/>
      <w:kern w:val="2"/>
      <w:sz w:val="32"/>
    </w:rPr>
  </w:style>
  <w:style w:type="paragraph" w:styleId="a3">
    <w:name w:val="Date"/>
    <w:basedOn w:val="a"/>
    <w:next w:val="a"/>
    <w:link w:val="Char"/>
    <w:pPr>
      <w:ind w:leftChars="2500" w:left="100"/>
    </w:pPr>
  </w:style>
  <w:style w:type="character" w:customStyle="1" w:styleId="Char">
    <w:name w:val="日期 Char"/>
    <w:link w:val="a3"/>
    <w:rPr>
      <w:kern w:val="2"/>
      <w:sz w:val="21"/>
    </w:rPr>
  </w:style>
  <w:style w:type="paragraph" w:styleId="a4">
    <w:name w:val="Balloon Text"/>
    <w:basedOn w:val="a"/>
    <w:link w:val="Char0"/>
    <w:rPr>
      <w:sz w:val="18"/>
      <w:szCs w:val="18"/>
    </w:rPr>
  </w:style>
  <w:style w:type="character" w:customStyle="1" w:styleId="Char0">
    <w:name w:val="批注框文本 Char"/>
    <w:link w:val="a4"/>
    <w:rPr>
      <w:kern w:val="2"/>
      <w:sz w:val="18"/>
      <w:szCs w:val="18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a7">
    <w:name w:val="Hyperlink"/>
    <w:rPr>
      <w:color w:val="0000FF"/>
      <w:u w:val="single"/>
    </w:rPr>
  </w:style>
  <w:style w:type="paragraph" w:customStyle="1" w:styleId="p0">
    <w:name w:val="p0"/>
    <w:basedOn w:val="a"/>
    <w:pPr>
      <w:widowControl/>
    </w:pPr>
    <w:rPr>
      <w:kern w:val="0"/>
    </w:rPr>
  </w:style>
  <w:style w:type="paragraph" w:customStyle="1" w:styleId="Default">
    <w:name w:val="Default"/>
    <w:pPr>
      <w:widowControl w:val="0"/>
      <w:autoSpaceDE w:val="0"/>
      <w:autoSpaceDN w:val="0"/>
      <w:adjustRightInd w:val="0"/>
    </w:pPr>
    <w:rPr>
      <w:rFonts w:ascii="宋体" w:cs="宋体"/>
      <w:color w:val="000000"/>
      <w:sz w:val="24"/>
      <w:szCs w:val="24"/>
    </w:rPr>
  </w:style>
  <w:style w:type="character" w:customStyle="1" w:styleId="a8">
    <w:name w:val="未处理的提及"/>
    <w:uiPriority w:val="99"/>
    <w:unhideWhenUsed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x-cp20936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yhfund.com.cn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151</Words>
  <Characters>867</Characters>
  <Application>Microsoft Office Word</Application>
  <DocSecurity>4</DocSecurity>
  <PresentationFormat/>
  <Lines>7</Lines>
  <Paragraphs>2</Paragraphs>
  <Slides>0</Slides>
  <Notes>0</Notes>
  <HiddenSlides>0</HiddenSlides>
  <MMClips>0</MMClips>
  <ScaleCrop>false</ScaleCrop>
  <Manager/>
  <Company>YHFund</Company>
  <LinksUpToDate>false</LinksUpToDate>
  <CharactersWithSpaces>1016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银华基金管理有限公司</dc:title>
  <dc:subject/>
  <dc:creator>wangxf</dc:creator>
  <cp:keywords/>
  <dc:description/>
  <cp:lastModifiedBy>ZHONGM</cp:lastModifiedBy>
  <cp:revision>2</cp:revision>
  <cp:lastPrinted>2015-02-09T07:02:00Z</cp:lastPrinted>
  <dcterms:created xsi:type="dcterms:W3CDTF">2023-06-20T16:02:00Z</dcterms:created>
  <dcterms:modified xsi:type="dcterms:W3CDTF">2023-06-20T16:02:00Z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2052-11.8.2.11813</vt:lpwstr>
  </property>
  <property fmtid="{D5CDD505-2E9C-101B-9397-08002B2CF9AE}" pid="3" name="ICV">
    <vt:lpwstr>E410E929638C47B982D786FEE97D38CB</vt:lpwstr>
  </property>
</Properties>
</file>