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C5DF9" w:rsidRDefault="003C5DF9" w:rsidP="001E59E3">
      <w:pPr>
        <w:pStyle w:val="XBRL2"/>
        <w:spacing w:before="156"/>
        <w:rPr>
          <w:lang w:eastAsia="zh-CN"/>
        </w:rPr>
      </w:pPr>
      <w:bookmarkStart w:id="0" w:name="_Toc510201001"/>
      <w:bookmarkEnd w:id="0"/>
      <w:r>
        <w:rPr>
          <w:lang w:eastAsia="zh-CN"/>
        </w:rPr>
        <w:t xml:space="preserve">　</w:t>
      </w:r>
      <w:r>
        <w:rPr>
          <w:lang w:eastAsia="zh-CN"/>
        </w:rPr>
        <w:t xml:space="preserve"> </w:t>
      </w:r>
    </w:p>
    <w:p w:rsidR="003C5DF9" w:rsidRDefault="003C5DF9">
      <w:pPr>
        <w:jc w:val="center"/>
      </w:pPr>
      <w:r>
        <w:rPr>
          <w:rFonts w:cs="Times New Roman" w:hint="eastAsia"/>
          <w:b/>
          <w:sz w:val="48"/>
          <w:szCs w:val="48"/>
        </w:rPr>
        <w:t>建信中债湖北省地方政府债指数发起式证券投资基金基金暂停申购、定期定额投资公告</w:t>
      </w:r>
    </w:p>
    <w:p w:rsidR="003C5DF9" w:rsidRDefault="003C5DF9">
      <w:pPr>
        <w:spacing w:line="560" w:lineRule="exact"/>
        <w:jc w:val="center"/>
        <w:rPr>
          <w:rFonts w:hint="eastAsia"/>
          <w:color w:val="000000"/>
          <w:kern w:val="0"/>
          <w:sz w:val="18"/>
        </w:rPr>
      </w:pPr>
      <w:r>
        <w:rPr>
          <w:rFonts w:hint="eastAsia"/>
          <w:color w:val="000000"/>
          <w:kern w:val="0"/>
          <w:sz w:val="18"/>
        </w:rPr>
        <w:t xml:space="preserve">　 </w:t>
      </w:r>
    </w:p>
    <w:p w:rsidR="003C5DF9" w:rsidRDefault="003C5DF9">
      <w:pPr>
        <w:spacing w:line="560" w:lineRule="exact"/>
        <w:jc w:val="center"/>
        <w:rPr>
          <w:rFonts w:hint="eastAsia"/>
          <w:color w:val="000000"/>
          <w:kern w:val="0"/>
          <w:sz w:val="18"/>
        </w:rPr>
      </w:pPr>
      <w:r>
        <w:rPr>
          <w:rFonts w:hint="eastAsia"/>
          <w:color w:val="000000"/>
          <w:kern w:val="0"/>
          <w:sz w:val="18"/>
        </w:rPr>
        <w:t xml:space="preserve">　 </w:t>
      </w:r>
    </w:p>
    <w:p w:rsidR="003C5DF9" w:rsidRPr="001E59E3" w:rsidRDefault="003C5DF9">
      <w:pPr>
        <w:pStyle w:val="20"/>
        <w:tabs>
          <w:tab w:val="right" w:leader="dot" w:pos="8835"/>
        </w:tabs>
        <w:divId w:val="1315376551"/>
        <w:rPr>
          <w:rFonts w:ascii="Calibri" w:hAnsi="Calibri" w:cs="Times New Roman" w:hint="eastAsia"/>
          <w:noProof/>
          <w:vanish/>
          <w:szCs w:val="22"/>
        </w:rPr>
      </w:pPr>
      <w:r>
        <w:rPr>
          <w:rFonts w:hint="eastAsia"/>
          <w:vanish/>
          <w:sz w:val="24"/>
          <w:szCs w:val="30"/>
        </w:rPr>
        <w:fldChar w:fldCharType="begin"/>
      </w:r>
      <w:r>
        <w:rPr>
          <w:rFonts w:hint="eastAsia"/>
          <w:vanish/>
          <w:sz w:val="24"/>
          <w:szCs w:val="30"/>
        </w:rPr>
        <w:instrText xml:space="preserve">?TOC \o "1-2" \n \h \z \u </w:instrText>
      </w:r>
      <w:r>
        <w:rPr>
          <w:vanish/>
          <w:sz w:val="24"/>
          <w:szCs w:val="30"/>
        </w:rPr>
        <w:fldChar w:fldCharType="separate"/>
      </w:r>
      <w:hyperlink w:anchor="_Toc510201001" w:history="1">
        <w:r>
          <w:rPr>
            <w:rStyle w:val="a3"/>
            <w:rFonts w:hint="eastAsia"/>
            <w:noProof/>
            <w:vanish/>
          </w:rPr>
          <w:t>0、公告标题</w:t>
        </w:r>
      </w:hyperlink>
      <w:r w:rsidRPr="001E59E3">
        <w:rPr>
          <w:rFonts w:ascii="Calibri" w:hAnsi="Calibri" w:cs="Times New Roman"/>
          <w:noProof/>
          <w:vanish/>
          <w:szCs w:val="22"/>
        </w:rPr>
        <w:t xml:space="preserve"> </w:t>
      </w:r>
    </w:p>
    <w:p w:rsidR="003C5DF9" w:rsidRPr="001E59E3" w:rsidRDefault="003C5DF9">
      <w:pPr>
        <w:pStyle w:val="20"/>
        <w:tabs>
          <w:tab w:val="right" w:leader="dot" w:pos="8835"/>
        </w:tabs>
        <w:divId w:val="1315376551"/>
        <w:rPr>
          <w:rFonts w:ascii="Calibri" w:hAnsi="Calibri" w:cs="Times New Roman"/>
          <w:noProof/>
          <w:vanish/>
          <w:szCs w:val="22"/>
        </w:rPr>
      </w:pPr>
      <w:hyperlink w:anchor="_Toc34322059" w:history="1">
        <w:r>
          <w:rPr>
            <w:rStyle w:val="a3"/>
            <w:rFonts w:hint="eastAsia"/>
            <w:noProof/>
            <w:vanish/>
          </w:rPr>
          <w:t>1.公告基本信息</w:t>
        </w:r>
      </w:hyperlink>
      <w:r w:rsidRPr="001E59E3">
        <w:rPr>
          <w:rFonts w:ascii="Calibri" w:hAnsi="Calibri" w:cs="Times New Roman"/>
          <w:noProof/>
          <w:vanish/>
          <w:szCs w:val="22"/>
        </w:rPr>
        <w:t xml:space="preserve"> </w:t>
      </w:r>
    </w:p>
    <w:p w:rsidR="003C5DF9" w:rsidRPr="001E59E3" w:rsidRDefault="003C5DF9">
      <w:pPr>
        <w:pStyle w:val="20"/>
        <w:tabs>
          <w:tab w:val="right" w:leader="dot" w:pos="8835"/>
        </w:tabs>
        <w:divId w:val="1315376551"/>
        <w:rPr>
          <w:rFonts w:ascii="Calibri" w:hAnsi="Calibri" w:cs="Times New Roman"/>
          <w:noProof/>
          <w:vanish/>
          <w:szCs w:val="22"/>
        </w:rPr>
      </w:pPr>
      <w:hyperlink w:anchor="_Toc34322063" w:history="1">
        <w:r>
          <w:rPr>
            <w:rStyle w:val="a3"/>
            <w:rFonts w:hint="eastAsia"/>
            <w:noProof/>
            <w:vanish/>
          </w:rPr>
          <w:t>2.其他需要提示的事项</w:t>
        </w:r>
      </w:hyperlink>
      <w:r w:rsidRPr="001E59E3">
        <w:rPr>
          <w:rFonts w:ascii="Calibri" w:hAnsi="Calibri" w:cs="Times New Roman"/>
          <w:noProof/>
          <w:vanish/>
          <w:szCs w:val="22"/>
        </w:rPr>
        <w:t xml:space="preserve"> </w:t>
      </w:r>
    </w:p>
    <w:p w:rsidR="003C5DF9" w:rsidRDefault="003C5DF9">
      <w:pPr>
        <w:spacing w:line="560" w:lineRule="exact"/>
        <w:jc w:val="center"/>
        <w:rPr>
          <w:color w:val="000000"/>
          <w:kern w:val="0"/>
          <w:sz w:val="18"/>
        </w:rPr>
      </w:pPr>
      <w:r>
        <w:rPr>
          <w:rFonts w:hint="eastAsia"/>
          <w:color w:val="000000"/>
          <w:kern w:val="0"/>
          <w:sz w:val="18"/>
        </w:rPr>
        <w:fldChar w:fldCharType="end"/>
      </w:r>
      <w:r>
        <w:rPr>
          <w:rFonts w:hint="eastAsia"/>
          <w:color w:val="000000"/>
          <w:kern w:val="0"/>
          <w:sz w:val="18"/>
        </w:rPr>
        <w:t xml:space="preserve">　 </w:t>
      </w:r>
    </w:p>
    <w:p w:rsidR="003C5DF9" w:rsidRDefault="003C5DF9">
      <w:pPr>
        <w:spacing w:line="560" w:lineRule="exact"/>
        <w:jc w:val="center"/>
        <w:rPr>
          <w:rFonts w:hint="eastAsia"/>
          <w:color w:val="000000"/>
          <w:kern w:val="0"/>
          <w:sz w:val="18"/>
        </w:rPr>
      </w:pPr>
      <w:r>
        <w:rPr>
          <w:rFonts w:hint="eastAsia"/>
          <w:color w:val="000000"/>
          <w:kern w:val="0"/>
          <w:sz w:val="18"/>
        </w:rPr>
        <w:t xml:space="preserve">　 </w:t>
      </w:r>
    </w:p>
    <w:p w:rsidR="003C5DF9" w:rsidRDefault="003C5DF9">
      <w:pPr>
        <w:spacing w:line="560" w:lineRule="exact"/>
        <w:jc w:val="center"/>
        <w:rPr>
          <w:rFonts w:hint="eastAsia"/>
          <w:color w:val="000000"/>
          <w:kern w:val="0"/>
          <w:sz w:val="18"/>
        </w:rPr>
      </w:pPr>
      <w:r>
        <w:rPr>
          <w:rFonts w:hint="eastAsia"/>
          <w:color w:val="000000"/>
          <w:kern w:val="0"/>
          <w:sz w:val="18"/>
        </w:rPr>
        <w:t xml:space="preserve">　 </w:t>
      </w:r>
    </w:p>
    <w:p w:rsidR="003C5DF9" w:rsidRDefault="003C5DF9">
      <w:pPr>
        <w:spacing w:line="560" w:lineRule="exact"/>
        <w:jc w:val="center"/>
        <w:rPr>
          <w:rFonts w:hint="eastAsia"/>
          <w:color w:val="000000"/>
          <w:kern w:val="0"/>
          <w:sz w:val="18"/>
        </w:rPr>
      </w:pPr>
      <w:r>
        <w:rPr>
          <w:rFonts w:hint="eastAsia"/>
          <w:color w:val="000000"/>
          <w:kern w:val="0"/>
          <w:sz w:val="18"/>
        </w:rPr>
        <w:t xml:space="preserve">　 </w:t>
      </w:r>
    </w:p>
    <w:p w:rsidR="003C5DF9" w:rsidRDefault="003C5DF9">
      <w:pPr>
        <w:spacing w:line="560" w:lineRule="exact"/>
        <w:jc w:val="center"/>
        <w:rPr>
          <w:rFonts w:hint="eastAsia"/>
          <w:color w:val="000000"/>
          <w:kern w:val="0"/>
          <w:sz w:val="18"/>
        </w:rPr>
      </w:pPr>
      <w:r>
        <w:rPr>
          <w:rFonts w:hint="eastAsia"/>
          <w:color w:val="000000"/>
          <w:kern w:val="0"/>
          <w:sz w:val="18"/>
        </w:rPr>
        <w:t xml:space="preserve">　 </w:t>
      </w:r>
    </w:p>
    <w:p w:rsidR="003C5DF9" w:rsidRDefault="003C5DF9">
      <w:pPr>
        <w:spacing w:line="560" w:lineRule="exact"/>
        <w:jc w:val="center"/>
        <w:rPr>
          <w:rFonts w:hint="eastAsia"/>
          <w:color w:val="000000"/>
          <w:kern w:val="0"/>
          <w:sz w:val="18"/>
        </w:rPr>
      </w:pPr>
      <w:r>
        <w:rPr>
          <w:rFonts w:hint="eastAsia"/>
          <w:color w:val="000000"/>
          <w:kern w:val="0"/>
          <w:sz w:val="18"/>
        </w:rPr>
        <w:t xml:space="preserve">　 </w:t>
      </w:r>
    </w:p>
    <w:p w:rsidR="003C5DF9" w:rsidRDefault="003C5DF9">
      <w:pPr>
        <w:spacing w:line="560" w:lineRule="exact"/>
        <w:jc w:val="center"/>
        <w:rPr>
          <w:rFonts w:hint="eastAsia"/>
          <w:color w:val="000000"/>
          <w:kern w:val="0"/>
          <w:sz w:val="18"/>
        </w:rPr>
      </w:pPr>
      <w:r>
        <w:rPr>
          <w:rFonts w:hint="eastAsia"/>
          <w:color w:val="000000"/>
          <w:kern w:val="0"/>
          <w:sz w:val="18"/>
        </w:rPr>
        <w:t xml:space="preserve">　 </w:t>
      </w:r>
    </w:p>
    <w:p w:rsidR="003C5DF9" w:rsidRDefault="003C5DF9">
      <w:pPr>
        <w:spacing w:line="560" w:lineRule="exact"/>
        <w:jc w:val="center"/>
        <w:rPr>
          <w:rFonts w:hint="eastAsia"/>
          <w:color w:val="000000"/>
          <w:kern w:val="0"/>
          <w:sz w:val="18"/>
        </w:rPr>
      </w:pPr>
      <w:r>
        <w:rPr>
          <w:rFonts w:hint="eastAsia"/>
          <w:color w:val="000000"/>
          <w:kern w:val="0"/>
          <w:sz w:val="18"/>
        </w:rPr>
        <w:t xml:space="preserve">　 </w:t>
      </w:r>
    </w:p>
    <w:p w:rsidR="003C5DF9" w:rsidRDefault="003C5DF9">
      <w:pPr>
        <w:spacing w:line="560" w:lineRule="exact"/>
        <w:jc w:val="center"/>
        <w:rPr>
          <w:rFonts w:hint="eastAsia"/>
          <w:color w:val="000000"/>
          <w:kern w:val="0"/>
          <w:sz w:val="18"/>
        </w:rPr>
      </w:pPr>
      <w:r>
        <w:rPr>
          <w:rFonts w:hint="eastAsia"/>
          <w:color w:val="000000"/>
          <w:kern w:val="0"/>
          <w:sz w:val="18"/>
        </w:rPr>
        <w:t xml:space="preserve">　 </w:t>
      </w:r>
    </w:p>
    <w:p w:rsidR="003C5DF9" w:rsidRDefault="003C5DF9">
      <w:pPr>
        <w:spacing w:line="560" w:lineRule="exact"/>
        <w:jc w:val="center"/>
        <w:rPr>
          <w:rFonts w:hint="eastAsia"/>
          <w:color w:val="000000"/>
          <w:kern w:val="0"/>
          <w:sz w:val="18"/>
        </w:rPr>
      </w:pPr>
      <w:r>
        <w:rPr>
          <w:rFonts w:hint="eastAsia"/>
          <w:color w:val="000000"/>
          <w:kern w:val="0"/>
          <w:sz w:val="18"/>
        </w:rPr>
        <w:t xml:space="preserve">　 </w:t>
      </w:r>
    </w:p>
    <w:p w:rsidR="003C5DF9" w:rsidRDefault="003C5DF9">
      <w:pPr>
        <w:spacing w:line="560" w:lineRule="exact"/>
        <w:jc w:val="center"/>
        <w:rPr>
          <w:rFonts w:hint="eastAsia"/>
          <w:color w:val="000000"/>
          <w:kern w:val="0"/>
          <w:sz w:val="18"/>
        </w:rPr>
      </w:pPr>
      <w:r>
        <w:rPr>
          <w:rFonts w:hint="eastAsia"/>
          <w:color w:val="000000"/>
          <w:kern w:val="0"/>
          <w:sz w:val="18"/>
        </w:rPr>
        <w:t xml:space="preserve">　 </w:t>
      </w:r>
    </w:p>
    <w:p w:rsidR="003C5DF9" w:rsidRDefault="003C5DF9" w:rsidP="001E59E3">
      <w:pPr>
        <w:spacing w:line="360" w:lineRule="auto"/>
        <w:ind w:firstLineChars="800" w:firstLine="1928"/>
        <w:jc w:val="left"/>
        <w:rPr>
          <w:rFonts w:hint="eastAsia"/>
        </w:rPr>
      </w:pPr>
      <w:r>
        <w:rPr>
          <w:rFonts w:hint="eastAsia"/>
          <w:b/>
          <w:bCs/>
          <w:sz w:val="24"/>
          <w:szCs w:val="30"/>
        </w:rPr>
        <w:t>公告送出日期：2023年6月13日</w:t>
      </w:r>
    </w:p>
    <w:p w:rsidR="003C5DF9" w:rsidRDefault="003C5DF9">
      <w:pPr>
        <w:widowControl/>
        <w:spacing w:line="24" w:lineRule="auto"/>
        <w:jc w:val="left"/>
        <w:rPr>
          <w:rFonts w:hint="eastAsia"/>
          <w:vanish/>
        </w:rPr>
      </w:pPr>
      <w:r>
        <w:rPr>
          <w:rFonts w:hint="eastAsia"/>
          <w:color w:val="404040"/>
          <w:kern w:val="0"/>
        </w:rPr>
        <w:br w:type="page"/>
      </w:r>
      <w:bookmarkStart w:id="1" w:name="_Toc247616195"/>
      <w:r>
        <w:rPr>
          <w:rFonts w:hint="eastAsia"/>
          <w:vanish/>
        </w:rPr>
        <w:t xml:space="preserve">　 </w:t>
      </w:r>
      <w:bookmarkEnd w:id="1"/>
    </w:p>
    <w:p w:rsidR="003C5DF9" w:rsidRDefault="003C5DF9" w:rsidP="001E59E3">
      <w:pPr>
        <w:pStyle w:val="XBRLTitle1"/>
        <w:spacing w:before="156"/>
        <w:jc w:val="left"/>
        <w:rPr>
          <w:rFonts w:hint="eastAsia"/>
          <w:szCs w:val="24"/>
        </w:rPr>
      </w:pPr>
      <w:bookmarkStart w:id="2" w:name="_Toc17898178"/>
      <w:bookmarkStart w:id="3" w:name="_Toc17897936"/>
      <w:bookmarkStart w:id="4" w:name="_Toc512519480"/>
      <w:bookmarkStart w:id="5" w:name="_Toc481075046"/>
      <w:bookmarkStart w:id="6" w:name="_Toc438646451"/>
      <w:bookmarkStart w:id="7" w:name="_Toc490050000"/>
      <w:bookmarkStart w:id="8" w:name="_Toc513295846"/>
      <w:bookmarkStart w:id="9" w:name="_Toc513295892"/>
      <w:bookmarkStart w:id="10" w:name="_Toc34322059"/>
      <w:bookmarkStart w:id="11" w:name="m101"/>
      <w:bookmarkStart w:id="12" w:name="m01_01"/>
      <w:bookmarkStart w:id="13" w:name="_Toc194311890"/>
      <w:r>
        <w:rPr>
          <w:rFonts w:hint="eastAsia"/>
          <w:szCs w:val="24"/>
        </w:rPr>
        <w:t>公告基本信息</w:t>
      </w:r>
      <w:bookmarkEnd w:id="2"/>
      <w:bookmarkEnd w:id="3"/>
      <w:bookmarkEnd w:id="4"/>
      <w:bookmarkEnd w:id="5"/>
      <w:bookmarkEnd w:id="6"/>
      <w:bookmarkEnd w:id="7"/>
      <w:bookmarkEnd w:id="8"/>
      <w:bookmarkEnd w:id="9"/>
      <w:bookmarkEnd w:id="10"/>
      <w:r>
        <w:rPr>
          <w:rFonts w:hint="eastAsia"/>
          <w:szCs w:val="24"/>
        </w:rPr>
        <w:t xml:space="preserve"> </w:t>
      </w:r>
      <w:bookmarkEnd w:id="11"/>
      <w:bookmarkEnd w:id="12"/>
      <w:bookmarkEnd w:id="13"/>
    </w:p>
    <w:tbl>
      <w:tblPr>
        <w:tblW w:w="0" w:type="auto"/>
        <w:tblBorders>
          <w:top w:val="single" w:sz="4" w:space="0" w:color="000000"/>
          <w:left w:val="single" w:sz="4" w:space="0" w:color="000000"/>
          <w:bottom w:val="single" w:sz="4" w:space="0" w:color="000000"/>
          <w:right w:val="single" w:sz="4" w:space="0" w:color="000000"/>
        </w:tblBorders>
        <w:tblLayout w:type="fixed"/>
        <w:tblLook w:val="04A0"/>
      </w:tblPr>
      <w:tblGrid>
        <w:gridCol w:w="1384"/>
        <w:gridCol w:w="2693"/>
        <w:gridCol w:w="4445"/>
      </w:tblGrid>
      <w:tr w:rsidR="003C5DF9" w:rsidTr="001E59E3">
        <w:trPr>
          <w:divId w:val="2064209621"/>
        </w:trPr>
        <w:tc>
          <w:tcPr>
            <w:tcW w:w="4077" w:type="dxa"/>
            <w:gridSpan w:val="2"/>
            <w:tcBorders>
              <w:top w:val="single" w:sz="4" w:space="0" w:color="000000"/>
              <w:left w:val="single" w:sz="4" w:space="0" w:color="000000"/>
              <w:bottom w:val="single" w:sz="4" w:space="0" w:color="000000"/>
              <w:right w:val="single" w:sz="4" w:space="0" w:color="000000"/>
            </w:tcBorders>
            <w:vAlign w:val="center"/>
            <w:hideMark/>
          </w:tcPr>
          <w:p w:rsidR="003C5DF9" w:rsidRDefault="003C5DF9">
            <w:r w:rsidRPr="001E59E3">
              <w:rPr>
                <w:rFonts w:ascii="Calibri" w:hAnsi="Calibri" w:hint="eastAsia"/>
              </w:rPr>
              <w:t>基金名称</w:t>
            </w:r>
          </w:p>
        </w:tc>
        <w:tc>
          <w:tcPr>
            <w:tcW w:w="4445" w:type="dxa"/>
            <w:tcBorders>
              <w:top w:val="single" w:sz="4" w:space="0" w:color="000000"/>
              <w:left w:val="single" w:sz="4" w:space="0" w:color="000000"/>
              <w:bottom w:val="single" w:sz="4" w:space="0" w:color="000000"/>
              <w:right w:val="single" w:sz="4" w:space="0" w:color="000000"/>
            </w:tcBorders>
            <w:vAlign w:val="center"/>
            <w:hideMark/>
          </w:tcPr>
          <w:p w:rsidR="003C5DF9" w:rsidRDefault="003C5DF9">
            <w:r w:rsidRPr="001E59E3">
              <w:rPr>
                <w:rFonts w:hint="eastAsia"/>
              </w:rPr>
              <w:t>建信中债湖北省地方政府债指数发起式证券投资基金</w:t>
            </w:r>
          </w:p>
        </w:tc>
      </w:tr>
      <w:tr w:rsidR="003C5DF9" w:rsidTr="001E59E3">
        <w:trPr>
          <w:divId w:val="2064209621"/>
        </w:trPr>
        <w:tc>
          <w:tcPr>
            <w:tcW w:w="4077" w:type="dxa"/>
            <w:gridSpan w:val="2"/>
            <w:tcBorders>
              <w:top w:val="single" w:sz="4" w:space="0" w:color="000000"/>
              <w:left w:val="single" w:sz="4" w:space="0" w:color="000000"/>
              <w:bottom w:val="single" w:sz="4" w:space="0" w:color="000000"/>
              <w:right w:val="single" w:sz="4" w:space="0" w:color="000000"/>
            </w:tcBorders>
            <w:vAlign w:val="center"/>
            <w:hideMark/>
          </w:tcPr>
          <w:p w:rsidR="003C5DF9" w:rsidRDefault="003C5DF9">
            <w:r w:rsidRPr="001E59E3">
              <w:rPr>
                <w:rFonts w:ascii="Calibri" w:hAnsi="Calibri" w:hint="eastAsia"/>
              </w:rPr>
              <w:t>基金简称</w:t>
            </w:r>
          </w:p>
        </w:tc>
        <w:tc>
          <w:tcPr>
            <w:tcW w:w="4445" w:type="dxa"/>
            <w:tcBorders>
              <w:top w:val="single" w:sz="4" w:space="0" w:color="000000"/>
              <w:left w:val="single" w:sz="4" w:space="0" w:color="000000"/>
              <w:bottom w:val="single" w:sz="4" w:space="0" w:color="000000"/>
              <w:right w:val="single" w:sz="4" w:space="0" w:color="000000"/>
            </w:tcBorders>
            <w:vAlign w:val="center"/>
            <w:hideMark/>
          </w:tcPr>
          <w:p w:rsidR="003C5DF9" w:rsidRDefault="003C5DF9">
            <w:pPr>
              <w:rPr>
                <w:rFonts w:cs="Calibri"/>
              </w:rPr>
            </w:pPr>
            <w:r w:rsidRPr="001E59E3">
              <w:rPr>
                <w:rFonts w:hint="eastAsia"/>
              </w:rPr>
              <w:t>建信中债湖北省政府债指数</w:t>
            </w:r>
            <w:r>
              <w:rPr>
                <w:rFonts w:cs="Calibri" w:hint="eastAsia"/>
              </w:rPr>
              <w:t xml:space="preserve"> </w:t>
            </w:r>
          </w:p>
        </w:tc>
      </w:tr>
      <w:tr w:rsidR="003C5DF9" w:rsidTr="001E59E3">
        <w:trPr>
          <w:divId w:val="2064209621"/>
        </w:trPr>
        <w:tc>
          <w:tcPr>
            <w:tcW w:w="4077" w:type="dxa"/>
            <w:gridSpan w:val="2"/>
            <w:tcBorders>
              <w:top w:val="single" w:sz="4" w:space="0" w:color="000000"/>
              <w:left w:val="single" w:sz="4" w:space="0" w:color="000000"/>
              <w:bottom w:val="single" w:sz="4" w:space="0" w:color="000000"/>
              <w:right w:val="single" w:sz="4" w:space="0" w:color="000000"/>
            </w:tcBorders>
            <w:vAlign w:val="center"/>
            <w:hideMark/>
          </w:tcPr>
          <w:p w:rsidR="003C5DF9" w:rsidRDefault="003C5DF9">
            <w:r w:rsidRPr="001E59E3">
              <w:rPr>
                <w:rFonts w:ascii="Calibri" w:hAnsi="Calibri" w:hint="eastAsia"/>
              </w:rPr>
              <w:t>基金主代码</w:t>
            </w:r>
          </w:p>
        </w:tc>
        <w:tc>
          <w:tcPr>
            <w:tcW w:w="4445" w:type="dxa"/>
            <w:tcBorders>
              <w:top w:val="single" w:sz="4" w:space="0" w:color="000000"/>
              <w:left w:val="single" w:sz="4" w:space="0" w:color="000000"/>
              <w:bottom w:val="single" w:sz="4" w:space="0" w:color="000000"/>
              <w:right w:val="single" w:sz="4" w:space="0" w:color="000000"/>
            </w:tcBorders>
            <w:vAlign w:val="center"/>
            <w:hideMark/>
          </w:tcPr>
          <w:p w:rsidR="003C5DF9" w:rsidRDefault="003C5DF9">
            <w:r w:rsidRPr="001E59E3">
              <w:rPr>
                <w:rFonts w:hint="eastAsia"/>
              </w:rPr>
              <w:t>009528</w:t>
            </w:r>
          </w:p>
        </w:tc>
      </w:tr>
      <w:tr w:rsidR="003C5DF9" w:rsidTr="001E59E3">
        <w:trPr>
          <w:divId w:val="2064209621"/>
        </w:trPr>
        <w:tc>
          <w:tcPr>
            <w:tcW w:w="4077" w:type="dxa"/>
            <w:gridSpan w:val="2"/>
            <w:tcBorders>
              <w:top w:val="single" w:sz="4" w:space="0" w:color="000000"/>
              <w:left w:val="single" w:sz="4" w:space="0" w:color="000000"/>
              <w:bottom w:val="single" w:sz="4" w:space="0" w:color="000000"/>
              <w:right w:val="single" w:sz="4" w:space="0" w:color="000000"/>
            </w:tcBorders>
            <w:vAlign w:val="center"/>
            <w:hideMark/>
          </w:tcPr>
          <w:p w:rsidR="003C5DF9" w:rsidRDefault="003C5DF9">
            <w:r w:rsidRPr="001E59E3">
              <w:rPr>
                <w:rFonts w:ascii="Calibri" w:hAnsi="Calibri" w:hint="eastAsia"/>
              </w:rPr>
              <w:t>基金管理人名称</w:t>
            </w:r>
          </w:p>
        </w:tc>
        <w:tc>
          <w:tcPr>
            <w:tcW w:w="4445" w:type="dxa"/>
            <w:tcBorders>
              <w:top w:val="single" w:sz="4" w:space="0" w:color="000000"/>
              <w:left w:val="single" w:sz="4" w:space="0" w:color="000000"/>
              <w:bottom w:val="single" w:sz="4" w:space="0" w:color="000000"/>
              <w:right w:val="single" w:sz="4" w:space="0" w:color="000000"/>
            </w:tcBorders>
            <w:vAlign w:val="center"/>
            <w:hideMark/>
          </w:tcPr>
          <w:p w:rsidR="003C5DF9" w:rsidRDefault="003C5DF9">
            <w:r w:rsidRPr="001E59E3">
              <w:rPr>
                <w:rFonts w:hint="eastAsia"/>
              </w:rPr>
              <w:t>建信基金管理有限责任公司</w:t>
            </w:r>
          </w:p>
        </w:tc>
      </w:tr>
      <w:tr w:rsidR="003C5DF9" w:rsidTr="001E59E3">
        <w:trPr>
          <w:divId w:val="2064209621"/>
        </w:trPr>
        <w:tc>
          <w:tcPr>
            <w:tcW w:w="4077" w:type="dxa"/>
            <w:gridSpan w:val="2"/>
            <w:tcBorders>
              <w:top w:val="single" w:sz="4" w:space="0" w:color="000000"/>
              <w:left w:val="single" w:sz="4" w:space="0" w:color="000000"/>
              <w:bottom w:val="single" w:sz="4" w:space="0" w:color="000000"/>
              <w:right w:val="single" w:sz="4" w:space="0" w:color="000000"/>
            </w:tcBorders>
            <w:vAlign w:val="center"/>
            <w:hideMark/>
          </w:tcPr>
          <w:p w:rsidR="003C5DF9" w:rsidRDefault="003C5DF9">
            <w:r w:rsidRPr="001E59E3">
              <w:rPr>
                <w:rFonts w:ascii="Calibri" w:hAnsi="Calibri" w:hint="eastAsia"/>
              </w:rPr>
              <w:t>公告依据</w:t>
            </w:r>
          </w:p>
        </w:tc>
        <w:tc>
          <w:tcPr>
            <w:tcW w:w="4445" w:type="dxa"/>
            <w:tcBorders>
              <w:top w:val="single" w:sz="4" w:space="0" w:color="000000"/>
              <w:left w:val="single" w:sz="4" w:space="0" w:color="000000"/>
              <w:bottom w:val="single" w:sz="4" w:space="0" w:color="000000"/>
              <w:right w:val="single" w:sz="4" w:space="0" w:color="000000"/>
            </w:tcBorders>
            <w:vAlign w:val="center"/>
            <w:hideMark/>
          </w:tcPr>
          <w:p w:rsidR="003C5DF9" w:rsidRDefault="003C5DF9">
            <w:r w:rsidRPr="001E59E3">
              <w:rPr>
                <w:rFonts w:hint="eastAsia"/>
              </w:rPr>
              <w:t>《中华人民共和国证券投资基金法》、《公开募集证券投资基金运作管理办法》等法律法规以及《建信中债湖北省地方政府债指数发起式证券投资基金招募说明书》、《建信中债湖北省地方政府债指数发起式证券投资基金基金合同》</w:t>
            </w:r>
          </w:p>
        </w:tc>
      </w:tr>
      <w:tr w:rsidR="003C5DF9" w:rsidTr="001E59E3">
        <w:trPr>
          <w:divId w:val="2064209621"/>
          <w:trHeight w:val="508"/>
        </w:trPr>
        <w:tc>
          <w:tcPr>
            <w:tcW w:w="1384" w:type="dxa"/>
            <w:vMerge w:val="restart"/>
            <w:tcBorders>
              <w:top w:val="nil"/>
              <w:left w:val="single" w:sz="4" w:space="0" w:color="000000"/>
              <w:bottom w:val="single" w:sz="4" w:space="0" w:color="000000"/>
              <w:right w:val="single" w:sz="4" w:space="0" w:color="000000"/>
            </w:tcBorders>
            <w:vAlign w:val="center"/>
            <w:hideMark/>
          </w:tcPr>
          <w:p w:rsidR="003C5DF9" w:rsidRDefault="003C5DF9">
            <w:r w:rsidRPr="001E59E3">
              <w:rPr>
                <w:rFonts w:ascii="Calibri" w:hAnsi="Calibri" w:hint="eastAsia"/>
              </w:rPr>
              <w:t>暂停相关业务的起始日、金额及原因说明</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3C5DF9" w:rsidRDefault="003C5DF9">
            <w:r w:rsidRPr="001E59E3">
              <w:rPr>
                <w:rFonts w:ascii="Calibri" w:hAnsi="Calibri" w:hint="eastAsia"/>
              </w:rPr>
              <w:t>暂停申购起始日</w:t>
            </w:r>
          </w:p>
        </w:tc>
        <w:tc>
          <w:tcPr>
            <w:tcW w:w="4445" w:type="dxa"/>
            <w:tcBorders>
              <w:top w:val="single" w:sz="4" w:space="0" w:color="000000"/>
              <w:left w:val="single" w:sz="4" w:space="0" w:color="000000"/>
              <w:bottom w:val="single" w:sz="4" w:space="0" w:color="000000"/>
              <w:right w:val="single" w:sz="4" w:space="0" w:color="000000"/>
            </w:tcBorders>
            <w:vAlign w:val="center"/>
            <w:hideMark/>
          </w:tcPr>
          <w:p w:rsidR="003C5DF9" w:rsidRDefault="003C5DF9">
            <w:r w:rsidRPr="001E59E3">
              <w:rPr>
                <w:rFonts w:hint="eastAsia"/>
              </w:rPr>
              <w:t>2023年6月13日</w:t>
            </w:r>
          </w:p>
        </w:tc>
      </w:tr>
      <w:tr w:rsidR="003C5DF9" w:rsidTr="001E59E3">
        <w:trPr>
          <w:divId w:val="2064209621"/>
          <w:trHeight w:val="506"/>
        </w:trPr>
        <w:tc>
          <w:tcPr>
            <w:tcW w:w="4077" w:type="dxa"/>
            <w:vMerge/>
            <w:tcBorders>
              <w:top w:val="nil"/>
              <w:left w:val="single" w:sz="4" w:space="0" w:color="000000"/>
              <w:bottom w:val="single" w:sz="4" w:space="0" w:color="000000"/>
              <w:right w:val="single" w:sz="4" w:space="0" w:color="000000"/>
            </w:tcBorders>
            <w:vAlign w:val="center"/>
            <w:hideMark/>
          </w:tcPr>
          <w:p w:rsidR="003C5DF9" w:rsidRDefault="003C5DF9">
            <w:pPr>
              <w:widowControl/>
              <w:jc w:val="left"/>
            </w:pP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3C5DF9" w:rsidRDefault="003C5DF9">
            <w:r w:rsidRPr="001E59E3">
              <w:rPr>
                <w:rFonts w:ascii="Calibri" w:hAnsi="Calibri" w:hint="eastAsia"/>
              </w:rPr>
              <w:t>暂停定期定额投资起始日</w:t>
            </w:r>
          </w:p>
        </w:tc>
        <w:tc>
          <w:tcPr>
            <w:tcW w:w="4445" w:type="dxa"/>
            <w:tcBorders>
              <w:top w:val="single" w:sz="4" w:space="0" w:color="000000"/>
              <w:left w:val="single" w:sz="4" w:space="0" w:color="000000"/>
              <w:bottom w:val="single" w:sz="4" w:space="0" w:color="000000"/>
              <w:right w:val="single" w:sz="4" w:space="0" w:color="000000"/>
            </w:tcBorders>
            <w:vAlign w:val="center"/>
            <w:hideMark/>
          </w:tcPr>
          <w:p w:rsidR="003C5DF9" w:rsidRDefault="003C5DF9">
            <w:r w:rsidRPr="001E59E3">
              <w:rPr>
                <w:rFonts w:hint="eastAsia"/>
              </w:rPr>
              <w:t>2023年6月13日</w:t>
            </w:r>
          </w:p>
        </w:tc>
      </w:tr>
      <w:tr w:rsidR="003C5DF9" w:rsidTr="001E59E3">
        <w:trPr>
          <w:divId w:val="2064209621"/>
          <w:trHeight w:val="506"/>
        </w:trPr>
        <w:tc>
          <w:tcPr>
            <w:tcW w:w="4077" w:type="dxa"/>
            <w:vMerge/>
            <w:tcBorders>
              <w:top w:val="nil"/>
              <w:left w:val="single" w:sz="4" w:space="0" w:color="000000"/>
              <w:bottom w:val="single" w:sz="4" w:space="0" w:color="000000"/>
              <w:right w:val="single" w:sz="4" w:space="0" w:color="000000"/>
            </w:tcBorders>
            <w:vAlign w:val="center"/>
            <w:hideMark/>
          </w:tcPr>
          <w:p w:rsidR="003C5DF9" w:rsidRDefault="003C5DF9">
            <w:pPr>
              <w:widowControl/>
              <w:jc w:val="left"/>
            </w:pP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3C5DF9" w:rsidRDefault="003C5DF9">
            <w:r w:rsidRPr="001E59E3">
              <w:rPr>
                <w:rFonts w:hint="eastAsia"/>
              </w:rPr>
              <w:t xml:space="preserve">暂停申购、定期定额投资的原因说明 </w:t>
            </w:r>
          </w:p>
        </w:tc>
        <w:tc>
          <w:tcPr>
            <w:tcW w:w="4445" w:type="dxa"/>
            <w:tcBorders>
              <w:top w:val="single" w:sz="4" w:space="0" w:color="000000"/>
              <w:left w:val="single" w:sz="4" w:space="0" w:color="000000"/>
              <w:bottom w:val="single" w:sz="4" w:space="0" w:color="000000"/>
              <w:right w:val="single" w:sz="4" w:space="0" w:color="000000"/>
            </w:tcBorders>
            <w:vAlign w:val="center"/>
            <w:hideMark/>
          </w:tcPr>
          <w:p w:rsidR="003C5DF9" w:rsidRDefault="003C5DF9">
            <w:r w:rsidRPr="001E59E3">
              <w:rPr>
                <w:rFonts w:hint="eastAsia"/>
              </w:rPr>
              <w:t>保护投资者利益</w:t>
            </w:r>
          </w:p>
        </w:tc>
      </w:tr>
    </w:tbl>
    <w:p w:rsidR="003C5DF9" w:rsidRDefault="003C5DF9" w:rsidP="001E59E3">
      <w:pPr>
        <w:pStyle w:val="XBRLTitle1"/>
        <w:spacing w:before="156" w:line="360" w:lineRule="auto"/>
        <w:jc w:val="left"/>
        <w:rPr>
          <w:rFonts w:hAnsi="宋体" w:hint="eastAsia"/>
          <w:szCs w:val="24"/>
        </w:rPr>
      </w:pPr>
      <w:bookmarkStart w:id="14" w:name="_Toc17898228"/>
      <w:bookmarkStart w:id="15" w:name="_Toc17897969"/>
      <w:bookmarkStart w:id="16" w:name="_Toc512519529"/>
      <w:bookmarkStart w:id="17" w:name="_Toc490050049"/>
      <w:bookmarkStart w:id="18" w:name="_Toc481075097"/>
      <w:bookmarkStart w:id="19" w:name="_Toc438646481"/>
      <w:bookmarkStart w:id="20" w:name="_Toc513295878"/>
      <w:bookmarkStart w:id="21" w:name="_Toc513295941"/>
      <w:bookmarkStart w:id="22" w:name="_Toc34322063"/>
      <w:bookmarkStart w:id="23" w:name="m201_01"/>
      <w:r>
        <w:rPr>
          <w:rFonts w:hAnsi="宋体" w:hint="eastAsia"/>
          <w:szCs w:val="24"/>
        </w:rPr>
        <w:t>其他需要提示的事项</w:t>
      </w:r>
      <w:bookmarkEnd w:id="14"/>
      <w:bookmarkEnd w:id="15"/>
      <w:bookmarkEnd w:id="16"/>
      <w:bookmarkEnd w:id="17"/>
      <w:bookmarkEnd w:id="18"/>
      <w:bookmarkEnd w:id="19"/>
      <w:bookmarkEnd w:id="20"/>
      <w:bookmarkEnd w:id="21"/>
      <w:bookmarkEnd w:id="22"/>
      <w:r>
        <w:rPr>
          <w:rFonts w:hAnsi="宋体" w:hint="eastAsia"/>
          <w:szCs w:val="24"/>
        </w:rPr>
        <w:t xml:space="preserve"> </w:t>
      </w:r>
    </w:p>
    <w:p w:rsidR="003C5DF9" w:rsidRDefault="003C5DF9">
      <w:pPr>
        <w:spacing w:line="360" w:lineRule="auto"/>
        <w:ind w:firstLineChars="200" w:firstLine="420"/>
        <w:jc w:val="left"/>
        <w:rPr>
          <w:rFonts w:hint="eastAsia"/>
        </w:rPr>
      </w:pPr>
      <w:r>
        <w:rPr>
          <w:rFonts w:hint="eastAsia"/>
          <w:szCs w:val="21"/>
        </w:rPr>
        <w:t>（1）为保护投资者利益，本基金将自 2023年6月13日起暂停申购和定投业务，赎回业务照常办理。本公告仅对本基金暂停办理申购、定投业务的情况进行说明，投资者若希望了解本基金的详情，可通过基金管理人网站（www.ccbfund.cn）查阅，如有任何疑问，可致电基金管理人客户服务电话400-81-95533咨询。</w:t>
      </w:r>
      <w:r>
        <w:rPr>
          <w:rFonts w:hint="eastAsia"/>
          <w:szCs w:val="21"/>
        </w:rPr>
        <w:br/>
        <w:t xml:space="preserve">　　（2）风险提示：基金管理人承诺以诚实信用、勤勉尽责的原则管理和运用基金资产，但不保证基金一定盈利，也不保证最低收益。投资者投资于本基金前应认真阅读本基金的基金合同和招募说明书等相关法律文件。敬请投资者注意投资风险。</w:t>
      </w:r>
    </w:p>
    <w:p w:rsidR="003C5DF9" w:rsidRDefault="003C5DF9" w:rsidP="001E59E3">
      <w:pPr>
        <w:spacing w:line="360" w:lineRule="auto"/>
        <w:ind w:firstLineChars="600" w:firstLine="1446"/>
        <w:jc w:val="right"/>
        <w:rPr>
          <w:rFonts w:hint="eastAsia"/>
          <w:b/>
          <w:bCs/>
          <w:sz w:val="24"/>
          <w:szCs w:val="30"/>
        </w:rPr>
      </w:pPr>
      <w:r>
        <w:rPr>
          <w:rFonts w:hint="eastAsia"/>
          <w:b/>
          <w:bCs/>
          <w:sz w:val="24"/>
          <w:szCs w:val="30"/>
        </w:rPr>
        <w:t xml:space="preserve">　 </w:t>
      </w:r>
    </w:p>
    <w:p w:rsidR="003C5DF9" w:rsidRDefault="003C5DF9" w:rsidP="001E59E3">
      <w:pPr>
        <w:spacing w:line="360" w:lineRule="auto"/>
        <w:ind w:firstLineChars="600" w:firstLine="1446"/>
        <w:jc w:val="right"/>
        <w:rPr>
          <w:rFonts w:hint="eastAsia"/>
          <w:b/>
          <w:bCs/>
          <w:sz w:val="24"/>
          <w:szCs w:val="30"/>
        </w:rPr>
      </w:pPr>
      <w:r>
        <w:rPr>
          <w:rFonts w:hint="eastAsia"/>
          <w:b/>
          <w:bCs/>
          <w:sz w:val="24"/>
          <w:szCs w:val="30"/>
        </w:rPr>
        <w:t xml:space="preserve">　 </w:t>
      </w:r>
    </w:p>
    <w:p w:rsidR="003C5DF9" w:rsidRDefault="003C5DF9">
      <w:pPr>
        <w:spacing w:line="360" w:lineRule="auto"/>
        <w:ind w:firstLineChars="600" w:firstLine="1446"/>
        <w:jc w:val="right"/>
        <w:rPr>
          <w:rFonts w:hint="eastAsia"/>
        </w:rPr>
      </w:pPr>
      <w:r>
        <w:rPr>
          <w:rFonts w:hint="eastAsia"/>
          <w:b/>
          <w:bCs/>
          <w:sz w:val="24"/>
          <w:szCs w:val="24"/>
        </w:rPr>
        <w:t>建信基金管理有限责任公司</w:t>
      </w:r>
    </w:p>
    <w:p w:rsidR="003C5DF9" w:rsidRDefault="003C5DF9">
      <w:pPr>
        <w:spacing w:line="360" w:lineRule="auto"/>
        <w:ind w:firstLineChars="600" w:firstLine="1446"/>
        <w:jc w:val="right"/>
        <w:rPr>
          <w:rFonts w:hint="eastAsia"/>
        </w:rPr>
      </w:pPr>
      <w:r>
        <w:rPr>
          <w:rFonts w:hint="eastAsia"/>
          <w:b/>
          <w:bCs/>
          <w:sz w:val="24"/>
          <w:szCs w:val="24"/>
        </w:rPr>
        <w:t>2023年6月13日</w:t>
      </w:r>
      <w:bookmarkEnd w:id="23"/>
    </w:p>
    <w:sectPr w:rsidR="003C5DF9">
      <w:headerReference w:type="default" r:id="rId8"/>
      <w:footerReference w:type="default" r:id="rId9"/>
      <w:pgSz w:w="11907" w:h="16839"/>
      <w:pgMar w:top="1440" w:right="1531" w:bottom="1134" w:left="1531"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DF9" w:rsidRDefault="003C5DF9">
      <w:pPr>
        <w:rPr>
          <w:rFonts w:hint="eastAsia"/>
          <w:szCs w:val="21"/>
        </w:rPr>
      </w:pPr>
      <w:r>
        <w:rPr>
          <w:rFonts w:ascii="Times New Roman" w:hAnsi="Times New Roman" w:cs="Times New Roman"/>
          <w:szCs w:val="21"/>
        </w:rPr>
        <w:separator/>
      </w:r>
      <w:r>
        <w:rPr>
          <w:rFonts w:ascii="Times New Roman" w:hAnsi="Times New Roman" w:cs="Times New Roman" w:hint="eastAsia"/>
          <w:szCs w:val="21"/>
        </w:rPr>
        <w:t xml:space="preserve"> </w:t>
      </w:r>
    </w:p>
  </w:endnote>
  <w:endnote w:type="continuationSeparator" w:id="0">
    <w:p w:rsidR="003C5DF9" w:rsidRDefault="003C5DF9">
      <w:pPr>
        <w:rPr>
          <w:rFonts w:hint="eastAsia"/>
          <w:szCs w:val="21"/>
        </w:rPr>
      </w:pPr>
      <w:r>
        <w:rPr>
          <w:rFonts w:ascii="Times New Roman" w:hAnsi="Times New Roman" w:cs="Times New Roman"/>
          <w:szCs w:val="21"/>
        </w:rPr>
        <w:continuationSeparator/>
      </w:r>
      <w:r>
        <w:rPr>
          <w:rFonts w:ascii="Times New Roman" w:hAnsi="Times New Roman" w:cs="Times New Roman" w:hint="eastAsia"/>
          <w:szCs w:val="21"/>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仿宋">
    <w:charset w:val="86"/>
    <w:family w:val="modern"/>
    <w:pitch w:val="fixed"/>
    <w:sig w:usb0="800002BF"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 w:name="Microsoft YaHei UI">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DF9" w:rsidRDefault="003C5DF9">
    <w:pPr>
      <w:jc w:val="center"/>
      <w:rPr>
        <w:rFonts w:hint="eastAsia"/>
      </w:rPr>
    </w:pPr>
    <w:r>
      <w:rPr>
        <w:rFonts w:hint="eastAsia"/>
        <w:sz w:val="18"/>
        <w:szCs w:val="18"/>
      </w:rPr>
      <w:t>第</w:t>
    </w:r>
    <w:r>
      <w:rPr>
        <w:rFonts w:hint="eastAsia"/>
      </w:rPr>
      <w:t xml:space="preserve"> </w:t>
    </w:r>
    <w:r>
      <w:rPr>
        <w:rFonts w:hint="eastAsia"/>
        <w:sz w:val="18"/>
        <w:szCs w:val="18"/>
      </w:rPr>
      <w:fldChar w:fldCharType="begin"/>
    </w:r>
    <w:r>
      <w:rPr>
        <w:rFonts w:hint="eastAsia"/>
        <w:sz w:val="18"/>
        <w:szCs w:val="18"/>
      </w:rPr>
      <w:instrText xml:space="preserve"> PAGE </w:instrText>
    </w:r>
    <w:r>
      <w:rPr>
        <w:sz w:val="18"/>
        <w:szCs w:val="18"/>
      </w:rPr>
      <w:fldChar w:fldCharType="separate"/>
    </w:r>
    <w:r w:rsidR="001E59E3">
      <w:rPr>
        <w:noProof/>
        <w:sz w:val="18"/>
        <w:szCs w:val="18"/>
      </w:rPr>
      <w:t>2</w:t>
    </w:r>
    <w:r>
      <w:rPr>
        <w:rFonts w:hint="eastAsia"/>
        <w:sz w:val="18"/>
        <w:szCs w:val="18"/>
      </w:rPr>
      <w:fldChar w:fldCharType="end"/>
    </w:r>
    <w:r>
      <w:rPr>
        <w:rFonts w:hint="eastAsia"/>
        <w:sz w:val="18"/>
        <w:szCs w:val="18"/>
        <w:lang w:val="zh-CN"/>
      </w:rPr>
      <w:t>页 共</w:t>
    </w:r>
    <w:r>
      <w:rPr>
        <w:rFonts w:hint="eastAsia"/>
      </w:rPr>
      <w:t xml:space="preserve"> </w:t>
    </w:r>
    <w:r>
      <w:rPr>
        <w:rFonts w:hint="eastAsia"/>
        <w:sz w:val="18"/>
        <w:szCs w:val="18"/>
      </w:rPr>
      <w:fldChar w:fldCharType="begin"/>
    </w:r>
    <w:r>
      <w:rPr>
        <w:rFonts w:hint="eastAsia"/>
        <w:sz w:val="18"/>
        <w:szCs w:val="18"/>
      </w:rPr>
      <w:instrText xml:space="preserve"> NUMPAGES  </w:instrText>
    </w:r>
    <w:r>
      <w:rPr>
        <w:sz w:val="18"/>
        <w:szCs w:val="18"/>
      </w:rPr>
      <w:fldChar w:fldCharType="separate"/>
    </w:r>
    <w:r w:rsidR="001E59E3">
      <w:rPr>
        <w:noProof/>
        <w:sz w:val="18"/>
        <w:szCs w:val="18"/>
      </w:rPr>
      <w:t>2</w:t>
    </w:r>
    <w:r>
      <w:rPr>
        <w:rFonts w:hint="eastAsia"/>
        <w:sz w:val="18"/>
        <w:szCs w:val="18"/>
      </w:rPr>
      <w:fldChar w:fldCharType="end"/>
    </w:r>
    <w:r>
      <w:rPr>
        <w:rFonts w:hint="eastAsia"/>
        <w:sz w:val="18"/>
        <w:szCs w:val="18"/>
      </w:rPr>
      <w:t>页</w:t>
    </w: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DF9" w:rsidRDefault="003C5DF9">
      <w:pPr>
        <w:rPr>
          <w:szCs w:val="21"/>
        </w:rPr>
      </w:pPr>
      <w:r>
        <w:rPr>
          <w:rFonts w:ascii="Times New Roman" w:hAnsi="Times New Roman" w:cs="Times New Roman"/>
          <w:szCs w:val="21"/>
        </w:rPr>
        <w:separator/>
      </w:r>
      <w:r>
        <w:rPr>
          <w:rFonts w:ascii="Times New Roman" w:hAnsi="Times New Roman" w:cs="Times New Roman" w:hint="eastAsia"/>
          <w:szCs w:val="21"/>
        </w:rPr>
        <w:t xml:space="preserve"> </w:t>
      </w:r>
    </w:p>
  </w:footnote>
  <w:footnote w:type="continuationSeparator" w:id="0">
    <w:p w:rsidR="003C5DF9" w:rsidRDefault="003C5DF9">
      <w:pPr>
        <w:rPr>
          <w:rFonts w:hint="eastAsia"/>
          <w:szCs w:val="21"/>
        </w:rPr>
      </w:pPr>
      <w:r>
        <w:rPr>
          <w:rFonts w:ascii="Times New Roman" w:hAnsi="Times New Roman" w:cs="Times New Roman"/>
          <w:szCs w:val="21"/>
        </w:rPr>
        <w:continuationSeparator/>
      </w:r>
      <w:r>
        <w:rPr>
          <w:rFonts w:ascii="Times New Roman" w:hAnsi="Times New Roman" w:cs="Times New Roman" w:hint="eastAsia"/>
          <w:szCs w:val="21"/>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DF9" w:rsidRDefault="003C5DF9">
    <w:pPr>
      <w:pStyle w:val="a7"/>
      <w:jc w:val="right"/>
      <w:rPr>
        <w:rFonts w:hint="eastAsia"/>
      </w:rPr>
    </w:pPr>
    <w:r>
      <w:rPr>
        <w:rFonts w:hint="eastAsia"/>
      </w:rPr>
      <w:t>建信中债湖北省地方政府债指数发起式证券投资基金基金暂停申购、定期定额投资公告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D73EE"/>
    <w:multiLevelType w:val="multilevel"/>
    <w:tmpl w:val="804A17E2"/>
    <w:lvl w:ilvl="0">
      <w:start w:val="1"/>
      <w:numFmt w:val="decimal"/>
      <w:pStyle w:val="XBRLTitle1"/>
      <w:lvlText w:val="%1."/>
      <w:lvlJc w:val="left"/>
      <w:pPr>
        <w:ind w:left="425" w:hanging="425"/>
      </w:pPr>
      <w:rPr>
        <w:sz w:val="24"/>
        <w:szCs w:val="24"/>
      </w:rPr>
    </w:lvl>
    <w:lvl w:ilvl="1">
      <w:start w:val="1"/>
      <w:numFmt w:val="decimal"/>
      <w:pStyle w:val="XBRLTitle2"/>
      <w:suff w:val="space"/>
      <w:lvlText w:val="%1.%2"/>
      <w:lvlJc w:val="left"/>
      <w:pPr>
        <w:ind w:left="3148"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0"/>
  <w:mirrorMargins/>
  <w:bordersDoNotSurroundHeader/>
  <w:bordersDoNotSurroundFooter/>
  <w:attachedTemplate r:id="rId1"/>
  <w:doNotTrackMove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59E3"/>
    <w:rsid w:val="001E59E3"/>
    <w:rsid w:val="003C5DF9"/>
    <w:rsid w:val="00980AB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header" w:semiHidden="0" w:unhideWhenUsed="0"/>
    <w:lsdException w:name="footer" w:semiHidden="0" w:unhideWhenUsed="0"/>
    <w:lsdException w:name="caption" w:uiPriority="35" w:qFormat="1"/>
    <w:lsdException w:name="footnote reference" w:semiHidden="0" w:uiPriority="0" w:unhideWhenUsed="0"/>
    <w:lsdException w:name="page number" w:semiHidden="0" w:unhideWhenUsed="0"/>
    <w:lsdException w:name="Title" w:semiHidden="0" w:uiPriority="10" w:unhideWhenUsed="0" w:qFormat="1"/>
    <w:lsdException w:name="Default Paragraph Font" w:semiHidden="0" w:uiPriority="1" w:unhideWhenUsed="0"/>
    <w:lsdException w:name="Subtitle" w:semiHidden="0" w:uiPriority="0" w:unhideWhenUsed="0" w:qFormat="1"/>
    <w:lsdException w:name="Date" w:semiHidden="0" w:uiPriority="0" w:unhideWhenUsed="0"/>
    <w:lsdException w:name="Strong" w:semiHidden="0" w:uiPriority="22" w:unhideWhenUsed="0" w:qFormat="1"/>
    <w:lsdException w:name="Emphasis" w:semiHidden="0" w:uiPriority="20" w:unhideWhenUsed="0" w:qFormat="1"/>
    <w:lsdException w:name="Document Map" w:semiHidden="0" w:uiPriority="0" w:unhideWhenUsed="0"/>
    <w:lsdException w:name="Normal (Web)" w:semiHidden="0" w:uiPriority="0" w:unhideWhenUsed="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宋体"/>
      <w:kern w:val="2"/>
      <w:sz w:val="21"/>
    </w:rPr>
  </w:style>
  <w:style w:type="paragraph" w:styleId="1">
    <w:name w:val="heading 1"/>
    <w:basedOn w:val="a"/>
    <w:next w:val="a"/>
    <w:link w:val="1Char1"/>
    <w:uiPriority w:val="9"/>
    <w:qFormat/>
    <w:pPr>
      <w:keepNext/>
      <w:keepLines/>
      <w:spacing w:before="340" w:after="330" w:line="576" w:lineRule="auto"/>
      <w:outlineLvl w:val="0"/>
    </w:pPr>
    <w:rPr>
      <w:b/>
      <w:bCs/>
      <w:kern w:val="44"/>
      <w:sz w:val="44"/>
      <w:szCs w:val="44"/>
      <w:lang/>
    </w:rPr>
  </w:style>
  <w:style w:type="paragraph" w:styleId="2">
    <w:name w:val="heading 2"/>
    <w:basedOn w:val="a"/>
    <w:next w:val="a"/>
    <w:link w:val="2Char1"/>
    <w:uiPriority w:val="9"/>
    <w:qFormat/>
    <w:pPr>
      <w:keepNext/>
      <w:keepLines/>
      <w:spacing w:before="260" w:after="260" w:line="408" w:lineRule="auto"/>
      <w:outlineLvl w:val="1"/>
    </w:pPr>
    <w:rPr>
      <w:rFonts w:ascii="Cambria" w:hAnsi="Cambria"/>
      <w:b/>
      <w:bCs/>
      <w:kern w:val="0"/>
      <w:sz w:val="32"/>
      <w:szCs w:val="32"/>
      <w:lang/>
    </w:rPr>
  </w:style>
  <w:style w:type="paragraph" w:styleId="3">
    <w:name w:val="heading 3"/>
    <w:basedOn w:val="a"/>
    <w:next w:val="a"/>
    <w:link w:val="3Char1"/>
    <w:uiPriority w:val="9"/>
    <w:qFormat/>
    <w:pPr>
      <w:keepNext/>
      <w:keepLines/>
      <w:spacing w:before="260" w:after="260" w:line="408" w:lineRule="auto"/>
      <w:outlineLvl w:val="2"/>
    </w:pPr>
    <w:rPr>
      <w:b/>
      <w:bCs/>
      <w:kern w:val="0"/>
      <w:sz w:val="32"/>
      <w:szCs w:val="32"/>
      <w:lang/>
    </w:rPr>
  </w:style>
  <w:style w:type="paragraph" w:styleId="4">
    <w:name w:val="heading 4"/>
    <w:basedOn w:val="a"/>
    <w:next w:val="a"/>
    <w:link w:val="4Char1"/>
    <w:qFormat/>
    <w:pPr>
      <w:keepNext/>
      <w:keepLines/>
      <w:spacing w:before="240" w:after="290" w:line="372" w:lineRule="auto"/>
      <w:outlineLvl w:val="3"/>
    </w:pPr>
    <w:rPr>
      <w:rFonts w:ascii="Cambria" w:hAnsi="Cambria"/>
      <w:b/>
      <w:bCs/>
      <w:kern w:val="0"/>
      <w:sz w:val="24"/>
      <w:szCs w:val="24"/>
      <w:lang/>
    </w:rPr>
  </w:style>
  <w:style w:type="paragraph" w:styleId="5">
    <w:name w:val="heading 5"/>
    <w:basedOn w:val="a"/>
    <w:next w:val="a"/>
    <w:link w:val="5Char1"/>
    <w:uiPriority w:val="9"/>
    <w:semiHidden/>
    <w:unhideWhenUsed/>
    <w:qFormat/>
    <w:pPr>
      <w:keepNext/>
      <w:keepLines/>
      <w:spacing w:before="240" w:after="290" w:line="372" w:lineRule="auto"/>
      <w:outlineLvl w:val="4"/>
    </w:pPr>
    <w:rPr>
      <w:b/>
      <w:bCs/>
      <w:sz w:val="24"/>
      <w:szCs w:val="24"/>
    </w:rPr>
  </w:style>
  <w:style w:type="paragraph" w:styleId="6">
    <w:name w:val="heading 6"/>
    <w:basedOn w:val="a"/>
    <w:next w:val="a"/>
    <w:link w:val="6Char1"/>
    <w:uiPriority w:val="9"/>
    <w:semiHidden/>
    <w:unhideWhenUsed/>
    <w:qFormat/>
    <w:pPr>
      <w:keepNext/>
      <w:keepLines/>
      <w:spacing w:before="240" w:after="64" w:line="312" w:lineRule="auto"/>
      <w:outlineLvl w:val="5"/>
    </w:pPr>
    <w:rPr>
      <w:rFonts w:ascii="Cambria" w:hAnsi="Cambria"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0000FF"/>
      <w:u w:val="single"/>
    </w:rPr>
  </w:style>
  <w:style w:type="character" w:styleId="a4">
    <w:name w:val="访问过的超链接"/>
    <w:uiPriority w:val="99"/>
    <w:semiHidden/>
    <w:unhideWhenUsed/>
    <w:rPr>
      <w:color w:val="800080"/>
      <w:u w:val="single"/>
    </w:rPr>
  </w:style>
  <w:style w:type="character" w:customStyle="1" w:styleId="1Char">
    <w:name w:val="标题 1 Char"/>
    <w:link w:val="1"/>
    <w:uiPriority w:val="9"/>
    <w:locked/>
    <w:rPr>
      <w:b/>
      <w:bCs/>
      <w:kern w:val="44"/>
      <w:sz w:val="44"/>
      <w:szCs w:val="44"/>
    </w:rPr>
  </w:style>
  <w:style w:type="character" w:customStyle="1" w:styleId="2Char">
    <w:name w:val="标题 2 Char"/>
    <w:link w:val="2"/>
    <w:uiPriority w:val="9"/>
    <w:locked/>
    <w:rPr>
      <w:rFonts w:ascii="Cambria" w:eastAsia="宋体" w:hAnsi="Cambria" w:cs="Times New Roman" w:hint="default"/>
      <w:b/>
      <w:bCs/>
      <w:kern w:val="2"/>
      <w:sz w:val="32"/>
      <w:szCs w:val="32"/>
    </w:rPr>
  </w:style>
  <w:style w:type="character" w:customStyle="1" w:styleId="3Char">
    <w:name w:val="标题 3 Char"/>
    <w:link w:val="3"/>
    <w:uiPriority w:val="9"/>
    <w:locked/>
    <w:rPr>
      <w:b/>
      <w:bCs/>
      <w:kern w:val="2"/>
      <w:sz w:val="32"/>
      <w:szCs w:val="32"/>
    </w:rPr>
  </w:style>
  <w:style w:type="character" w:customStyle="1" w:styleId="4Char">
    <w:name w:val="标题 4 Char"/>
    <w:link w:val="4"/>
    <w:locked/>
    <w:rPr>
      <w:rFonts w:ascii="Cambria" w:eastAsia="宋体" w:hAnsi="Cambria" w:cs="Times New Roman" w:hint="default"/>
      <w:b/>
      <w:bCs/>
      <w:kern w:val="2"/>
      <w:sz w:val="24"/>
      <w:szCs w:val="24"/>
    </w:rPr>
  </w:style>
  <w:style w:type="character" w:customStyle="1" w:styleId="5Char">
    <w:name w:val="标题 5 Char"/>
    <w:link w:val="5"/>
    <w:uiPriority w:val="9"/>
    <w:semiHidden/>
    <w:locked/>
    <w:rPr>
      <w:b/>
      <w:bCs/>
      <w:kern w:val="2"/>
      <w:sz w:val="24"/>
      <w:szCs w:val="24"/>
    </w:rPr>
  </w:style>
  <w:style w:type="character" w:customStyle="1" w:styleId="6Char">
    <w:name w:val="标题 6 Char"/>
    <w:link w:val="6"/>
    <w:uiPriority w:val="9"/>
    <w:semiHidden/>
    <w:locked/>
    <w:rPr>
      <w:rFonts w:ascii="Cambria" w:eastAsia="宋体" w:hAnsi="Cambria" w:cs="Times New Roman" w:hint="default"/>
      <w:b/>
      <w:bCs/>
      <w:kern w:val="2"/>
      <w:sz w:val="24"/>
      <w:szCs w:val="24"/>
    </w:rPr>
  </w:style>
  <w:style w:type="paragraph" w:styleId="a5">
    <w:name w:val="Normal (Web)"/>
    <w:basedOn w:val="a"/>
    <w:pPr>
      <w:widowControl/>
      <w:spacing w:before="100" w:beforeAutospacing="1" w:after="100" w:afterAutospacing="1"/>
      <w:jc w:val="left"/>
    </w:pPr>
    <w:rPr>
      <w:kern w:val="0"/>
      <w:sz w:val="24"/>
    </w:rPr>
  </w:style>
  <w:style w:type="paragraph" w:styleId="10">
    <w:name w:val="toc 1"/>
    <w:basedOn w:val="a"/>
    <w:next w:val="a"/>
    <w:autoRedefine/>
    <w:uiPriority w:val="39"/>
    <w:semiHidden/>
    <w:unhideWhenUsed/>
    <w:pPr>
      <w:tabs>
        <w:tab w:val="right" w:leader="dot" w:pos="8835"/>
      </w:tabs>
    </w:pPr>
    <w:rPr>
      <w:noProof/>
    </w:rPr>
  </w:style>
  <w:style w:type="paragraph" w:styleId="20">
    <w:name w:val="toc 2"/>
    <w:basedOn w:val="a"/>
    <w:next w:val="a"/>
    <w:autoRedefine/>
    <w:uiPriority w:val="39"/>
    <w:semiHidden/>
    <w:unhideWhenUsed/>
    <w:pPr>
      <w:ind w:leftChars="200" w:left="420"/>
    </w:pPr>
  </w:style>
  <w:style w:type="paragraph" w:styleId="30">
    <w:name w:val="toc 3"/>
    <w:basedOn w:val="a"/>
    <w:next w:val="a"/>
    <w:autoRedefine/>
    <w:uiPriority w:val="39"/>
    <w:semiHidden/>
    <w:unhideWhenUsed/>
  </w:style>
  <w:style w:type="paragraph" w:styleId="a6">
    <w:name w:val="footnote text"/>
    <w:basedOn w:val="a"/>
    <w:link w:val="Char1"/>
    <w:pPr>
      <w:snapToGrid w:val="0"/>
      <w:jc w:val="left"/>
    </w:pPr>
    <w:rPr>
      <w:sz w:val="18"/>
      <w:szCs w:val="18"/>
    </w:rPr>
  </w:style>
  <w:style w:type="character" w:customStyle="1" w:styleId="Char">
    <w:name w:val="脚注文本 Char"/>
    <w:link w:val="a6"/>
    <w:locked/>
    <w:rPr>
      <w:kern w:val="2"/>
      <w:sz w:val="18"/>
      <w:szCs w:val="18"/>
    </w:rPr>
  </w:style>
  <w:style w:type="paragraph" w:styleId="a7">
    <w:name w:val="header"/>
    <w:basedOn w:val="a"/>
    <w:link w:val="Char1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7"/>
    <w:uiPriority w:val="99"/>
    <w:locked/>
    <w:rPr>
      <w:kern w:val="2"/>
      <w:sz w:val="18"/>
      <w:szCs w:val="18"/>
    </w:rPr>
  </w:style>
  <w:style w:type="paragraph" w:styleId="a8">
    <w:name w:val="footer"/>
    <w:basedOn w:val="a"/>
    <w:link w:val="Char11"/>
    <w:uiPriority w:val="99"/>
    <w:pPr>
      <w:tabs>
        <w:tab w:val="center" w:pos="4153"/>
        <w:tab w:val="right" w:pos="8306"/>
      </w:tabs>
      <w:snapToGrid w:val="0"/>
      <w:jc w:val="left"/>
    </w:pPr>
    <w:rPr>
      <w:sz w:val="18"/>
      <w:szCs w:val="18"/>
    </w:rPr>
  </w:style>
  <w:style w:type="character" w:customStyle="1" w:styleId="Char2">
    <w:name w:val="页脚 Char"/>
    <w:link w:val="a8"/>
    <w:uiPriority w:val="99"/>
    <w:locked/>
    <w:rPr>
      <w:kern w:val="2"/>
      <w:sz w:val="18"/>
      <w:szCs w:val="18"/>
    </w:rPr>
  </w:style>
  <w:style w:type="paragraph" w:styleId="a9">
    <w:name w:val="Title"/>
    <w:basedOn w:val="1"/>
    <w:next w:val="2"/>
    <w:link w:val="Char12"/>
    <w:uiPriority w:val="10"/>
    <w:qFormat/>
    <w:pPr>
      <w:keepNext w:val="0"/>
      <w:keepLines w:val="0"/>
      <w:spacing w:before="240" w:after="60" w:line="240" w:lineRule="auto"/>
      <w:jc w:val="center"/>
    </w:pPr>
    <w:rPr>
      <w:rFonts w:ascii="Cambria" w:hAnsi="Cambria"/>
      <w:kern w:val="0"/>
      <w:sz w:val="32"/>
      <w:szCs w:val="32"/>
    </w:rPr>
  </w:style>
  <w:style w:type="character" w:customStyle="1" w:styleId="Char3">
    <w:name w:val="标题 Char"/>
    <w:link w:val="a9"/>
    <w:uiPriority w:val="10"/>
    <w:locked/>
    <w:rPr>
      <w:rFonts w:ascii="Cambria" w:hAnsi="Cambria" w:cs="Times New Roman" w:hint="default"/>
      <w:b/>
      <w:bCs/>
      <w:kern w:val="2"/>
      <w:sz w:val="32"/>
      <w:szCs w:val="32"/>
    </w:rPr>
  </w:style>
  <w:style w:type="paragraph" w:styleId="aa">
    <w:name w:val="Subtitle"/>
    <w:basedOn w:val="2"/>
    <w:next w:val="3"/>
    <w:link w:val="Char13"/>
    <w:qFormat/>
    <w:pPr>
      <w:spacing w:before="240" w:after="60" w:line="312" w:lineRule="auto"/>
      <w:jc w:val="left"/>
    </w:pPr>
    <w:rPr>
      <w:bCs w:val="0"/>
      <w:kern w:val="24"/>
      <w:sz w:val="24"/>
    </w:rPr>
  </w:style>
  <w:style w:type="character" w:customStyle="1" w:styleId="Char4">
    <w:name w:val="副标题 Char"/>
    <w:link w:val="aa"/>
    <w:locked/>
    <w:rPr>
      <w:rFonts w:ascii="Cambria" w:hAnsi="Cambria" w:cs="Times New Roman" w:hint="default"/>
      <w:b/>
      <w:bCs/>
      <w:kern w:val="24"/>
      <w:sz w:val="32"/>
      <w:szCs w:val="32"/>
    </w:rPr>
  </w:style>
  <w:style w:type="paragraph" w:styleId="ab">
    <w:name w:val="Date"/>
    <w:basedOn w:val="a"/>
    <w:next w:val="a"/>
    <w:link w:val="Char14"/>
    <w:rPr>
      <w:sz w:val="32"/>
      <w:lang/>
    </w:rPr>
  </w:style>
  <w:style w:type="character" w:customStyle="1" w:styleId="Char5">
    <w:name w:val="日期 Char"/>
    <w:link w:val="ab"/>
    <w:locked/>
    <w:rPr>
      <w:kern w:val="2"/>
      <w:sz w:val="21"/>
    </w:rPr>
  </w:style>
  <w:style w:type="paragraph" w:styleId="ac">
    <w:name w:val="Document Map"/>
    <w:basedOn w:val="a"/>
    <w:link w:val="Char15"/>
    <w:pPr>
      <w:shd w:val="clear" w:color="auto" w:fill="000080"/>
    </w:pPr>
  </w:style>
  <w:style w:type="character" w:customStyle="1" w:styleId="Char6">
    <w:name w:val="文档结构图 Char"/>
    <w:link w:val="ac"/>
    <w:locked/>
    <w:rPr>
      <w:rFonts w:ascii="宋体" w:eastAsia="宋体" w:hAnsi="宋体" w:hint="eastAsia"/>
      <w:kern w:val="2"/>
      <w:sz w:val="18"/>
      <w:szCs w:val="18"/>
    </w:rPr>
  </w:style>
  <w:style w:type="paragraph" w:styleId="ad">
    <w:name w:val="Balloon Text"/>
    <w:basedOn w:val="a"/>
    <w:link w:val="Char16"/>
    <w:uiPriority w:val="99"/>
    <w:semiHidden/>
    <w:unhideWhenUsed/>
    <w:rPr>
      <w:sz w:val="18"/>
      <w:szCs w:val="18"/>
    </w:rPr>
  </w:style>
  <w:style w:type="character" w:customStyle="1" w:styleId="Char7">
    <w:name w:val="批注框文本 Char"/>
    <w:link w:val="ad"/>
    <w:uiPriority w:val="99"/>
    <w:semiHidden/>
    <w:locked/>
    <w:rPr>
      <w:kern w:val="2"/>
      <w:sz w:val="18"/>
      <w:szCs w:val="18"/>
    </w:rPr>
  </w:style>
  <w:style w:type="paragraph" w:styleId="TOC">
    <w:name w:val="TOC Heading"/>
    <w:basedOn w:val="1"/>
    <w:next w:val="a"/>
    <w:uiPriority w:val="39"/>
    <w:semiHidden/>
    <w:unhideWhenUsed/>
    <w:qFormat/>
    <w:pPr>
      <w:widowControl/>
      <w:spacing w:before="480" w:after="0" w:line="276" w:lineRule="auto"/>
      <w:jc w:val="left"/>
      <w:outlineLvl w:val="9"/>
    </w:pPr>
    <w:rPr>
      <w:rFonts w:ascii="Cambria" w:hAnsi="Cambria"/>
      <w:color w:val="365F91"/>
      <w:kern w:val="0"/>
      <w:sz w:val="24"/>
      <w:szCs w:val="24"/>
      <w:lang w:val="en-US" w:eastAsia="zh-CN"/>
    </w:rPr>
  </w:style>
  <w:style w:type="paragraph" w:customStyle="1" w:styleId="msonormal0">
    <w:name w:val="msonormal"/>
    <w:basedOn w:val="a"/>
    <w:pPr>
      <w:widowControl/>
      <w:spacing w:before="100" w:beforeAutospacing="1" w:after="100" w:afterAutospacing="1"/>
      <w:jc w:val="left"/>
    </w:pPr>
    <w:rPr>
      <w:kern w:val="0"/>
      <w:sz w:val="24"/>
    </w:rPr>
  </w:style>
  <w:style w:type="paragraph" w:customStyle="1" w:styleId="XBRLTitle6">
    <w:name w:val="XBRLTitle6"/>
    <w:basedOn w:val="aa"/>
    <w:next w:val="4"/>
    <w:qFormat/>
    <w:pPr>
      <w:numPr>
        <w:ilvl w:val="5"/>
        <w:numId w:val="2"/>
      </w:numPr>
      <w:spacing w:beforeLines="50" w:after="0" w:line="240" w:lineRule="auto"/>
      <w:outlineLvl w:val="9"/>
    </w:pPr>
    <w:rPr>
      <w:bCs/>
    </w:rPr>
  </w:style>
  <w:style w:type="paragraph" w:customStyle="1" w:styleId="ae">
    <w:name w:val="次标题"/>
    <w:basedOn w:val="3"/>
    <w:next w:val="a"/>
    <w:pPr>
      <w:spacing w:before="120" w:after="120"/>
      <w:jc w:val="left"/>
    </w:pPr>
    <w:rPr>
      <w:sz w:val="21"/>
    </w:rPr>
  </w:style>
  <w:style w:type="paragraph" w:customStyle="1" w:styleId="XBRL6">
    <w:name w:val="XBRL标题6"/>
    <w:basedOn w:val="aa"/>
    <w:next w:val="4"/>
    <w:qFormat/>
    <w:pPr>
      <w:spacing w:beforeLines="50" w:after="0" w:line="240" w:lineRule="auto"/>
      <w:outlineLvl w:val="9"/>
    </w:pPr>
    <w:rPr>
      <w:bCs/>
    </w:rPr>
  </w:style>
  <w:style w:type="paragraph" w:customStyle="1" w:styleId="XBRL2">
    <w:name w:val="XBRL标题2"/>
    <w:basedOn w:val="aa"/>
    <w:next w:val="4"/>
    <w:qFormat/>
    <w:pPr>
      <w:spacing w:beforeLines="50" w:after="0" w:line="240" w:lineRule="auto"/>
    </w:pPr>
    <w:rPr>
      <w:bCs/>
    </w:rPr>
  </w:style>
  <w:style w:type="paragraph" w:customStyle="1" w:styleId="XBRL3">
    <w:name w:val="XBRL标题3"/>
    <w:basedOn w:val="aa"/>
    <w:next w:val="4"/>
    <w:qFormat/>
    <w:pPr>
      <w:spacing w:beforeLines="50" w:after="0" w:line="240" w:lineRule="auto"/>
      <w:outlineLvl w:val="9"/>
    </w:pPr>
    <w:rPr>
      <w:bCs/>
    </w:rPr>
  </w:style>
  <w:style w:type="paragraph" w:customStyle="1" w:styleId="XBRLTitle1">
    <w:name w:val="XBRLTitle1"/>
    <w:basedOn w:val="1"/>
    <w:next w:val="2"/>
    <w:qFormat/>
    <w:pPr>
      <w:keepNext w:val="0"/>
      <w:keepLines w:val="0"/>
      <w:numPr>
        <w:numId w:val="2"/>
      </w:numPr>
      <w:spacing w:beforeLines="50" w:after="0" w:line="240" w:lineRule="auto"/>
      <w:jc w:val="center"/>
    </w:pPr>
    <w:rPr>
      <w:rFonts w:hAnsi="Cambria"/>
      <w:sz w:val="24"/>
    </w:rPr>
  </w:style>
  <w:style w:type="paragraph" w:customStyle="1" w:styleId="XBRLTitle2">
    <w:name w:val="XBRLTitle2"/>
    <w:basedOn w:val="aa"/>
    <w:next w:val="4"/>
    <w:qFormat/>
    <w:pPr>
      <w:keepNext w:val="0"/>
      <w:keepLines w:val="0"/>
      <w:numPr>
        <w:ilvl w:val="1"/>
        <w:numId w:val="2"/>
      </w:numPr>
      <w:spacing w:beforeLines="50" w:after="0" w:line="240" w:lineRule="auto"/>
      <w:ind w:left="454"/>
    </w:pPr>
    <w:rPr>
      <w:rFonts w:ascii="宋体"/>
      <w:bCs/>
    </w:rPr>
  </w:style>
  <w:style w:type="paragraph" w:customStyle="1" w:styleId="XBRLTitle5">
    <w:name w:val="XBRLTitle5"/>
    <w:basedOn w:val="aa"/>
    <w:next w:val="4"/>
    <w:qFormat/>
    <w:pPr>
      <w:numPr>
        <w:ilvl w:val="4"/>
        <w:numId w:val="2"/>
      </w:numPr>
      <w:spacing w:beforeLines="50" w:after="0" w:line="240" w:lineRule="auto"/>
      <w:outlineLvl w:val="9"/>
    </w:pPr>
    <w:rPr>
      <w:bCs/>
    </w:rPr>
  </w:style>
  <w:style w:type="paragraph" w:customStyle="1" w:styleId="Char8">
    <w:name w:val="Char"/>
    <w:basedOn w:val="a"/>
  </w:style>
  <w:style w:type="paragraph" w:customStyle="1" w:styleId="CharCharCharCharCharChar1CharCharChar">
    <w:name w:val="Char Char Char Char Char Char1 Char Char Char"/>
    <w:basedOn w:val="a"/>
    <w:pPr>
      <w:autoSpaceDE w:val="0"/>
      <w:autoSpaceDN w:val="0"/>
      <w:adjustRightInd w:val="0"/>
      <w:jc w:val="left"/>
    </w:pPr>
  </w:style>
  <w:style w:type="paragraph" w:customStyle="1" w:styleId="XBRL1">
    <w:name w:val="XBRL标题1"/>
    <w:basedOn w:val="1"/>
    <w:next w:val="2"/>
    <w:qFormat/>
    <w:pPr>
      <w:spacing w:beforeLines="50" w:after="0" w:line="240" w:lineRule="auto"/>
      <w:jc w:val="center"/>
    </w:pPr>
    <w:rPr>
      <w:rFonts w:ascii="Cambria" w:hAnsi="Cambria"/>
      <w:sz w:val="24"/>
    </w:rPr>
  </w:style>
  <w:style w:type="paragraph" w:customStyle="1" w:styleId="XBRL5">
    <w:name w:val="XBRL标题5"/>
    <w:basedOn w:val="aa"/>
    <w:next w:val="4"/>
    <w:qFormat/>
    <w:pPr>
      <w:spacing w:beforeLines="50" w:after="0" w:line="240" w:lineRule="auto"/>
      <w:outlineLvl w:val="9"/>
    </w:pPr>
    <w:rPr>
      <w:bCs/>
    </w:rPr>
  </w:style>
  <w:style w:type="paragraph" w:customStyle="1" w:styleId="XBRL4">
    <w:name w:val="XBRL标题4"/>
    <w:basedOn w:val="aa"/>
    <w:next w:val="4"/>
    <w:qFormat/>
    <w:pPr>
      <w:spacing w:beforeLines="50" w:after="0" w:line="240" w:lineRule="auto"/>
      <w:outlineLvl w:val="9"/>
    </w:pPr>
    <w:rPr>
      <w:bCs/>
    </w:rPr>
  </w:style>
  <w:style w:type="paragraph" w:customStyle="1" w:styleId="XBRLTitle4">
    <w:name w:val="XBRLTitle4"/>
    <w:basedOn w:val="aa"/>
    <w:next w:val="4"/>
    <w:qFormat/>
    <w:pPr>
      <w:numPr>
        <w:ilvl w:val="3"/>
        <w:numId w:val="2"/>
      </w:numPr>
      <w:spacing w:beforeLines="50" w:after="0" w:line="240" w:lineRule="auto"/>
      <w:outlineLvl w:val="9"/>
    </w:pPr>
    <w:rPr>
      <w:bCs/>
    </w:rPr>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kern w:val="0"/>
      <w:sz w:val="24"/>
    </w:rPr>
  </w:style>
  <w:style w:type="paragraph" w:customStyle="1" w:styleId="XBRLTitle3">
    <w:name w:val="XBRLTitle3"/>
    <w:basedOn w:val="aa"/>
    <w:next w:val="4"/>
    <w:autoRedefine/>
    <w:qFormat/>
    <w:pPr>
      <w:keepNext w:val="0"/>
      <w:keepLines w:val="0"/>
      <w:numPr>
        <w:ilvl w:val="2"/>
        <w:numId w:val="2"/>
      </w:numPr>
      <w:spacing w:beforeLines="50" w:after="0" w:line="360" w:lineRule="auto"/>
      <w:ind w:left="0" w:firstLine="0"/>
      <w:outlineLvl w:val="9"/>
    </w:pPr>
    <w:rPr>
      <w:rFonts w:ascii="宋体"/>
      <w:bCs/>
    </w:rPr>
  </w:style>
  <w:style w:type="paragraph" w:customStyle="1" w:styleId="Default">
    <w:name w:val="Default"/>
    <w:basedOn w:val="a"/>
    <w:pPr>
      <w:autoSpaceDE w:val="0"/>
      <w:autoSpaceDN w:val="0"/>
      <w:adjustRightInd w:val="0"/>
      <w:jc w:val="left"/>
    </w:pPr>
    <w:rPr>
      <w:rFonts w:ascii="仿宋" w:eastAsia="仿宋" w:hAnsi="仿宋"/>
      <w:color w:val="000000"/>
      <w:kern w:val="0"/>
      <w:sz w:val="24"/>
      <w:szCs w:val="24"/>
    </w:rPr>
  </w:style>
  <w:style w:type="character" w:styleId="af">
    <w:name w:val="footnote reference"/>
    <w:rPr>
      <w:vertAlign w:val="superscript"/>
    </w:rPr>
  </w:style>
  <w:style w:type="character" w:customStyle="1" w:styleId="11">
    <w:name w:val="标题 1 字符"/>
    <w:link w:val="1"/>
    <w:uiPriority w:val="9"/>
    <w:locked/>
    <w:rPr>
      <w:b/>
      <w:bCs/>
      <w:kern w:val="44"/>
      <w:sz w:val="44"/>
      <w:szCs w:val="44"/>
    </w:rPr>
  </w:style>
  <w:style w:type="character" w:customStyle="1" w:styleId="21">
    <w:name w:val="标题 2 字符"/>
    <w:link w:val="2"/>
    <w:uiPriority w:val="9"/>
    <w:locked/>
    <w:rPr>
      <w:rFonts w:ascii="Cambria" w:eastAsia="宋体" w:hAnsi="Cambria" w:cs="Times New Roman" w:hint="default"/>
      <w:b/>
      <w:bCs/>
      <w:kern w:val="2"/>
      <w:sz w:val="32"/>
      <w:szCs w:val="32"/>
    </w:rPr>
  </w:style>
  <w:style w:type="character" w:customStyle="1" w:styleId="31">
    <w:name w:val="标题 3 字符"/>
    <w:link w:val="3"/>
    <w:uiPriority w:val="9"/>
    <w:locked/>
    <w:rPr>
      <w:b/>
      <w:bCs/>
      <w:kern w:val="2"/>
      <w:sz w:val="32"/>
      <w:szCs w:val="32"/>
    </w:rPr>
  </w:style>
  <w:style w:type="character" w:customStyle="1" w:styleId="40">
    <w:name w:val="标题 4 字符"/>
    <w:link w:val="4"/>
    <w:locked/>
    <w:rPr>
      <w:rFonts w:ascii="Cambria" w:eastAsia="宋体" w:hAnsi="Cambria" w:cs="Times New Roman" w:hint="default"/>
      <w:b/>
      <w:bCs/>
      <w:kern w:val="2"/>
      <w:sz w:val="24"/>
      <w:szCs w:val="24"/>
    </w:rPr>
  </w:style>
  <w:style w:type="character" w:customStyle="1" w:styleId="af0">
    <w:name w:val="脚注文本 字符"/>
    <w:link w:val="a6"/>
    <w:locked/>
    <w:rPr>
      <w:kern w:val="2"/>
      <w:sz w:val="18"/>
      <w:szCs w:val="18"/>
    </w:rPr>
  </w:style>
  <w:style w:type="character" w:customStyle="1" w:styleId="af1">
    <w:name w:val="页眉 字符"/>
    <w:link w:val="a7"/>
    <w:locked/>
    <w:rPr>
      <w:kern w:val="2"/>
      <w:sz w:val="18"/>
      <w:szCs w:val="18"/>
    </w:rPr>
  </w:style>
  <w:style w:type="character" w:customStyle="1" w:styleId="af2">
    <w:name w:val="页脚 字符"/>
    <w:link w:val="a8"/>
    <w:uiPriority w:val="99"/>
    <w:locked/>
    <w:rPr>
      <w:kern w:val="2"/>
      <w:sz w:val="18"/>
      <w:szCs w:val="18"/>
    </w:rPr>
  </w:style>
  <w:style w:type="character" w:customStyle="1" w:styleId="af3">
    <w:name w:val="标题 字符"/>
    <w:link w:val="a9"/>
    <w:uiPriority w:val="10"/>
    <w:locked/>
    <w:rPr>
      <w:rFonts w:ascii="Cambria" w:eastAsia="宋体" w:hAnsi="Cambria" w:cs="Times New Roman" w:hint="default"/>
      <w:b/>
      <w:bCs/>
      <w:kern w:val="2"/>
      <w:sz w:val="32"/>
      <w:szCs w:val="32"/>
    </w:rPr>
  </w:style>
  <w:style w:type="character" w:customStyle="1" w:styleId="af4">
    <w:name w:val="副标题 字符"/>
    <w:link w:val="aa"/>
    <w:locked/>
    <w:rPr>
      <w:rFonts w:ascii="Calibri" w:eastAsia="宋体" w:hAnsi="Calibri" w:cs="Times New Roman" w:hint="default"/>
      <w:b/>
      <w:bCs/>
      <w:kern w:val="24"/>
      <w:sz w:val="32"/>
      <w:szCs w:val="32"/>
    </w:rPr>
  </w:style>
  <w:style w:type="character" w:customStyle="1" w:styleId="af5">
    <w:name w:val="日期 字符"/>
    <w:link w:val="ab"/>
    <w:locked/>
    <w:rPr>
      <w:kern w:val="2"/>
      <w:sz w:val="21"/>
    </w:rPr>
  </w:style>
  <w:style w:type="character" w:customStyle="1" w:styleId="af6">
    <w:name w:val="文档结构图 字符"/>
    <w:link w:val="ac"/>
    <w:locked/>
    <w:rPr>
      <w:rFonts w:ascii="Microsoft YaHei UI" w:eastAsia="Microsoft YaHei UI" w:hAnsi="Microsoft YaHei UI" w:hint="eastAsia"/>
      <w:kern w:val="2"/>
      <w:sz w:val="18"/>
      <w:szCs w:val="18"/>
    </w:rPr>
  </w:style>
  <w:style w:type="character" w:customStyle="1" w:styleId="af7">
    <w:name w:val="批注框文本 字符"/>
    <w:link w:val="ad"/>
    <w:uiPriority w:val="99"/>
    <w:semiHidden/>
    <w:locked/>
    <w:rPr>
      <w:kern w:val="2"/>
      <w:sz w:val="18"/>
      <w:szCs w:val="18"/>
    </w:rPr>
  </w:style>
  <w:style w:type="character" w:customStyle="1" w:styleId="1Char1">
    <w:name w:val="标题 1 Char1"/>
    <w:link w:val="1"/>
    <w:uiPriority w:val="9"/>
    <w:locked/>
    <w:rPr>
      <w:b/>
      <w:bCs/>
      <w:kern w:val="44"/>
      <w:sz w:val="44"/>
      <w:szCs w:val="44"/>
    </w:rPr>
  </w:style>
  <w:style w:type="character" w:customStyle="1" w:styleId="2Char1">
    <w:name w:val="标题 2 Char1"/>
    <w:link w:val="2"/>
    <w:uiPriority w:val="9"/>
    <w:locked/>
    <w:rPr>
      <w:rFonts w:ascii="Cambria" w:eastAsia="宋体" w:hAnsi="Cambria" w:cs="宋体" w:hint="default"/>
      <w:b/>
      <w:bCs/>
      <w:sz w:val="32"/>
      <w:szCs w:val="32"/>
    </w:rPr>
  </w:style>
  <w:style w:type="character" w:customStyle="1" w:styleId="3Char1">
    <w:name w:val="标题 3 Char1"/>
    <w:link w:val="3"/>
    <w:uiPriority w:val="9"/>
    <w:locked/>
    <w:rPr>
      <w:b/>
      <w:bCs/>
      <w:sz w:val="32"/>
      <w:szCs w:val="32"/>
    </w:rPr>
  </w:style>
  <w:style w:type="character" w:customStyle="1" w:styleId="4Char1">
    <w:name w:val="标题 4 Char1"/>
    <w:link w:val="4"/>
    <w:semiHidden/>
    <w:locked/>
    <w:rPr>
      <w:rFonts w:ascii="Cambria" w:eastAsia="宋体" w:hAnsi="Cambria" w:cs="宋体" w:hint="default"/>
      <w:b/>
      <w:bCs/>
      <w:sz w:val="24"/>
      <w:szCs w:val="24"/>
    </w:rPr>
  </w:style>
  <w:style w:type="character" w:customStyle="1" w:styleId="Char1">
    <w:name w:val="脚注文本 Char1"/>
    <w:link w:val="a6"/>
    <w:locked/>
    <w:rPr>
      <w:kern w:val="2"/>
      <w:sz w:val="18"/>
      <w:szCs w:val="18"/>
    </w:rPr>
  </w:style>
  <w:style w:type="character" w:customStyle="1" w:styleId="Char10">
    <w:name w:val="页眉 Char1"/>
    <w:link w:val="a7"/>
    <w:locked/>
    <w:rPr>
      <w:kern w:val="2"/>
      <w:sz w:val="18"/>
      <w:szCs w:val="18"/>
    </w:rPr>
  </w:style>
  <w:style w:type="character" w:customStyle="1" w:styleId="Char11">
    <w:name w:val="页脚 Char1"/>
    <w:link w:val="a8"/>
    <w:uiPriority w:val="99"/>
    <w:locked/>
    <w:rPr>
      <w:kern w:val="2"/>
      <w:sz w:val="18"/>
      <w:szCs w:val="18"/>
    </w:rPr>
  </w:style>
  <w:style w:type="character" w:customStyle="1" w:styleId="Char12">
    <w:name w:val="标题 Char1"/>
    <w:link w:val="a9"/>
    <w:uiPriority w:val="10"/>
    <w:locked/>
    <w:rPr>
      <w:rFonts w:ascii="Cambria" w:hAnsi="Cambria" w:cs="宋体" w:hint="default"/>
      <w:b/>
      <w:bCs/>
      <w:sz w:val="32"/>
      <w:szCs w:val="32"/>
    </w:rPr>
  </w:style>
  <w:style w:type="character" w:customStyle="1" w:styleId="Char13">
    <w:name w:val="副标题 Char1"/>
    <w:link w:val="aa"/>
    <w:locked/>
    <w:rPr>
      <w:rFonts w:ascii="Cambria" w:eastAsia="宋体" w:hAnsi="Cambria" w:cs="宋体" w:hint="default"/>
      <w:b/>
      <w:bCs w:val="0"/>
      <w:kern w:val="24"/>
      <w:sz w:val="24"/>
      <w:szCs w:val="32"/>
    </w:rPr>
  </w:style>
  <w:style w:type="character" w:customStyle="1" w:styleId="Char14">
    <w:name w:val="日期 Char1"/>
    <w:link w:val="ab"/>
    <w:locked/>
    <w:rPr>
      <w:rFonts w:ascii="宋体" w:eastAsia="宋体" w:hAnsi="宋体" w:hint="eastAsia"/>
      <w:kern w:val="2"/>
      <w:sz w:val="32"/>
    </w:rPr>
  </w:style>
  <w:style w:type="character" w:customStyle="1" w:styleId="Char15">
    <w:name w:val="文档结构图 Char1"/>
    <w:link w:val="ac"/>
    <w:locked/>
    <w:rPr>
      <w:rFonts w:ascii="宋体" w:eastAsia="宋体" w:hAnsi="宋体" w:hint="eastAsia"/>
      <w:kern w:val="2"/>
      <w:sz w:val="18"/>
      <w:szCs w:val="18"/>
    </w:rPr>
  </w:style>
  <w:style w:type="character" w:customStyle="1" w:styleId="Char16">
    <w:name w:val="批注框文本 Char1"/>
    <w:link w:val="ad"/>
    <w:uiPriority w:val="99"/>
    <w:semiHidden/>
    <w:locked/>
    <w:rPr>
      <w:kern w:val="2"/>
      <w:sz w:val="18"/>
      <w:szCs w:val="18"/>
    </w:rPr>
  </w:style>
  <w:style w:type="character" w:customStyle="1" w:styleId="5Char1">
    <w:name w:val="标题 5 Char1"/>
    <w:link w:val="5"/>
    <w:uiPriority w:val="9"/>
    <w:semiHidden/>
    <w:locked/>
    <w:rPr>
      <w:b/>
      <w:bCs/>
      <w:kern w:val="2"/>
      <w:sz w:val="24"/>
      <w:szCs w:val="24"/>
    </w:rPr>
  </w:style>
  <w:style w:type="character" w:customStyle="1" w:styleId="6Char1">
    <w:name w:val="标题 6 Char1"/>
    <w:link w:val="6"/>
    <w:uiPriority w:val="9"/>
    <w:semiHidden/>
    <w:locked/>
    <w:rPr>
      <w:rFonts w:ascii="Cambria" w:eastAsia="宋体" w:hAnsi="Cambria" w:cs="Times New Roman" w:hint="default"/>
      <w:b/>
      <w:bCs/>
      <w:kern w:val="2"/>
      <w:sz w:val="24"/>
      <w:szCs w:val="24"/>
    </w:rPr>
  </w:style>
  <w:style w:type="character" w:customStyle="1" w:styleId="12">
    <w:name w:val="页眉 字符1"/>
    <w:locked/>
    <w:rPr>
      <w:kern w:val="2"/>
      <w:sz w:val="18"/>
      <w:szCs w:val="18"/>
    </w:rPr>
  </w:style>
  <w:style w:type="table" w:styleId="af8">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emovednode">
    <w:name w:val="removednode"/>
    <w:basedOn w:val="a"/>
    <w:pPr>
      <w:widowControl/>
      <w:spacing w:before="100" w:beforeAutospacing="1" w:after="100"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w:divs>
    <w:div w:id="1315376551">
      <w:marLeft w:val="0"/>
      <w:marRight w:val="0"/>
      <w:marTop w:val="0"/>
      <w:marBottom w:val="0"/>
      <w:divBdr>
        <w:top w:val="none" w:sz="0" w:space="0" w:color="auto"/>
        <w:left w:val="none" w:sz="0" w:space="0" w:color="auto"/>
        <w:bottom w:val="none" w:sz="0" w:space="0" w:color="auto"/>
        <w:right w:val="none" w:sz="0" w:space="0" w:color="auto"/>
      </w:divBdr>
    </w:div>
    <w:div w:id="206420962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doNotRelyOnCSS/>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20F1D-3A17-46C2-8E92-0B55A88D0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741</Characters>
  <Application>Microsoft Office Word</Application>
  <DocSecurity>4</DocSecurity>
  <Lines>6</Lines>
  <Paragraphs>1</Paragraphs>
  <ScaleCrop>false</ScaleCrop>
  <Company/>
  <LinksUpToDate>false</LinksUpToDate>
  <CharactersWithSpaces>870</CharactersWithSpaces>
  <SharedDoc>false</SharedDoc>
  <HLinks>
    <vt:vector size="18" baseType="variant">
      <vt:variant>
        <vt:i4>1179700</vt:i4>
      </vt:variant>
      <vt:variant>
        <vt:i4>8</vt:i4>
      </vt:variant>
      <vt:variant>
        <vt:i4>0</vt:i4>
      </vt:variant>
      <vt:variant>
        <vt:i4>5</vt:i4>
      </vt:variant>
      <vt:variant>
        <vt:lpwstr/>
      </vt:variant>
      <vt:variant>
        <vt:lpwstr>_Toc34322063</vt:lpwstr>
      </vt:variant>
      <vt:variant>
        <vt:i4>1572919</vt:i4>
      </vt:variant>
      <vt:variant>
        <vt:i4>5</vt:i4>
      </vt:variant>
      <vt:variant>
        <vt:i4>0</vt:i4>
      </vt:variant>
      <vt:variant>
        <vt:i4>5</vt:i4>
      </vt:variant>
      <vt:variant>
        <vt:lpwstr/>
      </vt:variant>
      <vt:variant>
        <vt:lpwstr>_Toc34322059</vt:lpwstr>
      </vt:variant>
      <vt:variant>
        <vt:i4>1376309</vt:i4>
      </vt:variant>
      <vt:variant>
        <vt:i4>2</vt:i4>
      </vt:variant>
      <vt:variant>
        <vt:i4>0</vt:i4>
      </vt:variant>
      <vt:variant>
        <vt:i4>5</vt:i4>
      </vt:variant>
      <vt:variant>
        <vt:lpwstr/>
      </vt:variant>
      <vt:variant>
        <vt:lpwstr>_Toc510201001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yss</dc:creator>
  <cp:keywords/>
  <dc:description/>
  <cp:lastModifiedBy>ZHONGM</cp:lastModifiedBy>
  <cp:revision>2</cp:revision>
  <dcterms:created xsi:type="dcterms:W3CDTF">2023-06-12T16:02:00Z</dcterms:created>
  <dcterms:modified xsi:type="dcterms:W3CDTF">2023-06-12T16:02:00Z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2052-9.1.0.5113</vt:lpwstr>
  </property>
</Properties>
</file>