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A2" w:rsidRPr="00634BA2" w:rsidRDefault="00634BA2" w:rsidP="00947924">
      <w:pPr>
        <w:pStyle w:val="Default"/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</w:rPr>
      </w:pPr>
      <w:r w:rsidRPr="00634BA2">
        <w:rPr>
          <w:rFonts w:ascii="Times New Roman" w:eastAsia="宋体" w:hAnsi="Times New Roman" w:cs="Times New Roman"/>
          <w:b/>
        </w:rPr>
        <w:t>平安基金管理有限公司关于</w:t>
      </w:r>
      <w:r w:rsidR="005626C1">
        <w:rPr>
          <w:rFonts w:ascii="Times New Roman" w:eastAsia="宋体" w:hAnsi="Times New Roman" w:cs="Times New Roman" w:hint="eastAsia"/>
          <w:b/>
        </w:rPr>
        <w:t>平安鑫瑞混合型证券投资基金</w:t>
      </w:r>
      <w:r w:rsidR="005626C1">
        <w:rPr>
          <w:rFonts w:ascii="Times New Roman" w:eastAsia="宋体" w:hAnsi="Times New Roman" w:cs="Times New Roman" w:hint="eastAsia"/>
          <w:b/>
        </w:rPr>
        <w:t>C</w:t>
      </w:r>
      <w:r w:rsidR="00947924">
        <w:rPr>
          <w:rFonts w:ascii="Times New Roman" w:eastAsia="宋体" w:hAnsi="Times New Roman" w:cs="Times New Roman" w:hint="eastAsia"/>
          <w:b/>
        </w:rPr>
        <w:t>类份额销售服务费</w:t>
      </w:r>
      <w:r w:rsidRPr="00634BA2">
        <w:rPr>
          <w:rFonts w:ascii="Times New Roman" w:eastAsia="宋体" w:hAnsi="Times New Roman" w:cs="Times New Roman"/>
          <w:b/>
        </w:rPr>
        <w:t>率优惠活动的公告</w:t>
      </w:r>
    </w:p>
    <w:p w:rsid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</w:p>
    <w:p w:rsidR="007B0FF6" w:rsidRPr="00634BA2" w:rsidRDefault="007B0FF6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bookmarkStart w:id="0" w:name="_GoBack"/>
      <w:bookmarkEnd w:id="0"/>
    </w:p>
    <w:p w:rsidR="00634BA2" w:rsidRPr="00634BA2" w:rsidRDefault="00634BA2" w:rsidP="00947924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为更好地满足广大投资者的理财需求，</w:t>
      </w:r>
      <w:r w:rsidR="00947924" w:rsidRPr="00947924">
        <w:rPr>
          <w:rFonts w:ascii="Times New Roman" w:eastAsia="宋体" w:hAnsi="Times New Roman" w:cs="Times New Roman" w:hint="eastAsia"/>
          <w:sz w:val="22"/>
        </w:rPr>
        <w:t>根据《中华人民共和国证券投资基金法》、《公开募集证券投资基金运作管理办法》等法律法规和《</w:t>
      </w:r>
      <w:r w:rsidR="005626C1">
        <w:rPr>
          <w:rFonts w:ascii="Times New Roman" w:eastAsia="宋体" w:hAnsi="Times New Roman" w:cs="Times New Roman" w:hint="eastAsia"/>
          <w:sz w:val="22"/>
        </w:rPr>
        <w:t>平安鑫瑞混合型证券投资基金</w:t>
      </w:r>
      <w:r w:rsidR="00947924" w:rsidRPr="00947924">
        <w:rPr>
          <w:rFonts w:ascii="Times New Roman" w:eastAsia="宋体" w:hAnsi="Times New Roman" w:cs="Times New Roman" w:hint="eastAsia"/>
          <w:sz w:val="22"/>
        </w:rPr>
        <w:t>基金合同》（以下</w:t>
      </w:r>
      <w:r w:rsidR="00947924">
        <w:rPr>
          <w:rFonts w:ascii="Times New Roman" w:eastAsia="宋体" w:hAnsi="Times New Roman" w:cs="Times New Roman" w:hint="eastAsia"/>
          <w:sz w:val="22"/>
        </w:rPr>
        <w:t>简称“基金合同”）</w:t>
      </w:r>
      <w:r w:rsidR="00947924" w:rsidRPr="00947924">
        <w:rPr>
          <w:rFonts w:ascii="Times New Roman" w:eastAsia="宋体" w:hAnsi="Times New Roman" w:cs="Times New Roman" w:hint="eastAsia"/>
          <w:sz w:val="22"/>
        </w:rPr>
        <w:t>的有关规定，</w:t>
      </w:r>
      <w:r w:rsidR="005626C1">
        <w:rPr>
          <w:rFonts w:ascii="Times New Roman" w:eastAsia="宋体" w:hAnsi="Times New Roman" w:cs="Times New Roman" w:hint="eastAsia"/>
          <w:sz w:val="22"/>
        </w:rPr>
        <w:t>平安鑫瑞混合型证券投资基金</w:t>
      </w:r>
      <w:r w:rsidR="00947924" w:rsidRPr="00947924">
        <w:rPr>
          <w:rFonts w:ascii="Times New Roman" w:eastAsia="宋体" w:hAnsi="Times New Roman" w:cs="Times New Roman" w:hint="eastAsia"/>
          <w:sz w:val="22"/>
        </w:rPr>
        <w:t>（以下简称“本基金”）基金管理人</w:t>
      </w:r>
      <w:r w:rsidR="00947924">
        <w:rPr>
          <w:rFonts w:ascii="Times New Roman" w:eastAsia="宋体" w:hAnsi="Times New Roman" w:cs="Times New Roman" w:hint="eastAsia"/>
          <w:sz w:val="22"/>
        </w:rPr>
        <w:t>平安</w:t>
      </w:r>
      <w:r w:rsidR="00947924" w:rsidRPr="00947924">
        <w:rPr>
          <w:rFonts w:ascii="Times New Roman" w:eastAsia="宋体" w:hAnsi="Times New Roman" w:cs="Times New Roman" w:hint="eastAsia"/>
          <w:sz w:val="22"/>
        </w:rPr>
        <w:t>基金管理有限公司（以下简称“本公司”）决定</w:t>
      </w:r>
      <w:r w:rsidR="00F9251D">
        <w:rPr>
          <w:rFonts w:ascii="Times New Roman" w:eastAsia="宋体" w:hAnsi="Times New Roman" w:cs="Times New Roman" w:hint="eastAsia"/>
          <w:sz w:val="22"/>
        </w:rPr>
        <w:t>于</w:t>
      </w:r>
      <w:r w:rsidR="00F9251D" w:rsidRPr="00F9251D">
        <w:rPr>
          <w:rFonts w:ascii="Times New Roman" w:eastAsia="宋体" w:hAnsi="Times New Roman" w:cs="Times New Roman"/>
          <w:sz w:val="22"/>
        </w:rPr>
        <w:t>2023</w:t>
      </w:r>
      <w:r w:rsidR="00F9251D" w:rsidRPr="00F9251D">
        <w:rPr>
          <w:rFonts w:ascii="Times New Roman" w:eastAsia="宋体" w:hAnsi="Times New Roman" w:cs="Times New Roman"/>
          <w:sz w:val="22"/>
        </w:rPr>
        <w:t>年</w:t>
      </w:r>
      <w:r w:rsidR="005626C1">
        <w:rPr>
          <w:rFonts w:ascii="Times New Roman" w:eastAsia="宋体" w:hAnsi="Times New Roman" w:cs="Times New Roman" w:hint="eastAsia"/>
          <w:sz w:val="22"/>
        </w:rPr>
        <w:t>6</w:t>
      </w:r>
      <w:r w:rsidR="00F9251D" w:rsidRPr="00F9251D">
        <w:rPr>
          <w:rFonts w:ascii="Times New Roman" w:eastAsia="宋体" w:hAnsi="Times New Roman" w:cs="Times New Roman"/>
          <w:sz w:val="22"/>
        </w:rPr>
        <w:t>月</w:t>
      </w:r>
      <w:r w:rsidR="00930D61">
        <w:rPr>
          <w:rFonts w:ascii="Times New Roman" w:eastAsia="宋体" w:hAnsi="Times New Roman" w:cs="Times New Roman" w:hint="eastAsia"/>
          <w:sz w:val="22"/>
        </w:rPr>
        <w:t>9</w:t>
      </w:r>
      <w:r w:rsidR="00F9251D" w:rsidRPr="00F9251D">
        <w:rPr>
          <w:rFonts w:ascii="Times New Roman" w:eastAsia="宋体" w:hAnsi="Times New Roman" w:cs="Times New Roman"/>
          <w:sz w:val="22"/>
        </w:rPr>
        <w:t>日</w:t>
      </w:r>
      <w:r w:rsidR="00F9251D">
        <w:rPr>
          <w:rFonts w:ascii="Times New Roman" w:eastAsia="宋体" w:hAnsi="Times New Roman" w:cs="Times New Roman" w:hint="eastAsia"/>
          <w:sz w:val="22"/>
        </w:rPr>
        <w:t>起</w:t>
      </w:r>
      <w:r w:rsidR="00947924" w:rsidRPr="00947924">
        <w:rPr>
          <w:rFonts w:ascii="Times New Roman" w:eastAsia="宋体" w:hAnsi="Times New Roman" w:cs="Times New Roman" w:hint="eastAsia"/>
          <w:sz w:val="22"/>
        </w:rPr>
        <w:t>对</w:t>
      </w:r>
      <w:r w:rsidR="005626C1">
        <w:rPr>
          <w:rFonts w:ascii="Times New Roman" w:eastAsia="宋体" w:hAnsi="Times New Roman" w:cs="Times New Roman" w:hint="eastAsia"/>
          <w:sz w:val="22"/>
        </w:rPr>
        <w:t>平安鑫瑞混合型证券投资基金</w:t>
      </w:r>
      <w:r w:rsidR="005626C1">
        <w:rPr>
          <w:rFonts w:ascii="Times New Roman" w:eastAsia="宋体" w:hAnsi="Times New Roman" w:cs="Times New Roman"/>
          <w:sz w:val="22"/>
        </w:rPr>
        <w:t>C</w:t>
      </w:r>
      <w:r w:rsidR="00947924" w:rsidRPr="00947924">
        <w:rPr>
          <w:rFonts w:ascii="Times New Roman" w:eastAsia="宋体" w:hAnsi="Times New Roman" w:cs="Times New Roman"/>
          <w:sz w:val="22"/>
        </w:rPr>
        <w:t>类基金份额开展销售服务费</w:t>
      </w:r>
      <w:r w:rsidR="00947924" w:rsidRPr="00947924">
        <w:rPr>
          <w:rFonts w:ascii="Times New Roman" w:eastAsia="宋体" w:hAnsi="Times New Roman" w:cs="Times New Roman" w:hint="eastAsia"/>
          <w:sz w:val="22"/>
        </w:rPr>
        <w:t>优惠活动，具体方案如下：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一、优惠活动起止日期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F9251D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自</w:t>
      </w:r>
      <w:r w:rsidR="005626C1" w:rsidRPr="005626C1">
        <w:rPr>
          <w:rFonts w:ascii="Times New Roman" w:eastAsia="宋体" w:hAnsi="Times New Roman" w:cs="Times New Roman"/>
          <w:sz w:val="22"/>
        </w:rPr>
        <w:t>2023</w:t>
      </w:r>
      <w:r w:rsidR="005626C1" w:rsidRPr="005626C1">
        <w:rPr>
          <w:rFonts w:ascii="Times New Roman" w:eastAsia="宋体" w:hAnsi="Times New Roman" w:cs="Times New Roman"/>
          <w:sz w:val="22"/>
        </w:rPr>
        <w:t>年</w:t>
      </w:r>
      <w:r w:rsidR="005626C1" w:rsidRPr="005626C1">
        <w:rPr>
          <w:rFonts w:ascii="Times New Roman" w:eastAsia="宋体" w:hAnsi="Times New Roman" w:cs="Times New Roman"/>
          <w:sz w:val="22"/>
        </w:rPr>
        <w:t>6</w:t>
      </w:r>
      <w:r w:rsidR="005626C1" w:rsidRPr="005626C1">
        <w:rPr>
          <w:rFonts w:ascii="Times New Roman" w:eastAsia="宋体" w:hAnsi="Times New Roman" w:cs="Times New Roman"/>
          <w:sz w:val="22"/>
        </w:rPr>
        <w:t>月</w:t>
      </w:r>
      <w:r w:rsidR="00930D61">
        <w:rPr>
          <w:rFonts w:ascii="Times New Roman" w:eastAsia="宋体" w:hAnsi="Times New Roman" w:cs="Times New Roman" w:hint="eastAsia"/>
          <w:sz w:val="22"/>
        </w:rPr>
        <w:t>9</w:t>
      </w:r>
      <w:r w:rsidR="005626C1" w:rsidRPr="005626C1">
        <w:rPr>
          <w:rFonts w:ascii="Times New Roman" w:eastAsia="宋体" w:hAnsi="Times New Roman" w:cs="Times New Roman"/>
          <w:sz w:val="22"/>
        </w:rPr>
        <w:t>日</w:t>
      </w:r>
      <w:r w:rsidR="00F805A2">
        <w:rPr>
          <w:rFonts w:ascii="Times New Roman" w:eastAsia="宋体" w:hAnsi="Times New Roman" w:cs="Times New Roman" w:hint="eastAsia"/>
          <w:sz w:val="22"/>
        </w:rPr>
        <w:t>（含）</w:t>
      </w:r>
      <w:r w:rsidR="00794EEE">
        <w:rPr>
          <w:rFonts w:ascii="Times New Roman" w:eastAsia="宋体" w:hAnsi="Times New Roman" w:cs="Times New Roman" w:hint="eastAsia"/>
          <w:sz w:val="22"/>
        </w:rPr>
        <w:t>起</w:t>
      </w:r>
      <w:r w:rsidR="00F805A2">
        <w:rPr>
          <w:rFonts w:ascii="Times New Roman" w:eastAsia="宋体" w:hAnsi="Times New Roman" w:cs="Times New Roman"/>
          <w:sz w:val="22"/>
        </w:rPr>
        <w:t>开展本次费率优惠活动</w:t>
      </w:r>
      <w:r w:rsidR="00794EEE">
        <w:rPr>
          <w:rFonts w:ascii="Times New Roman" w:eastAsia="宋体" w:hAnsi="Times New Roman" w:cs="Times New Roman" w:hint="eastAsia"/>
          <w:sz w:val="22"/>
        </w:rPr>
        <w:t>，</w:t>
      </w:r>
      <w:r w:rsidR="00F9251D" w:rsidRPr="00F9251D">
        <w:rPr>
          <w:rFonts w:ascii="Times New Roman" w:eastAsia="宋体" w:hAnsi="Times New Roman" w:cs="Times New Roman" w:hint="eastAsia"/>
          <w:sz w:val="22"/>
        </w:rPr>
        <w:t>本次费率优惠活动结束时间以本公司另行公告为准。</w:t>
      </w: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9251D">
        <w:rPr>
          <w:rFonts w:ascii="Times New Roman" w:eastAsia="宋体" w:hAnsi="Times New Roman" w:cs="Times New Roman"/>
          <w:sz w:val="22"/>
        </w:rPr>
        <w:t>二</w:t>
      </w:r>
      <w:r w:rsidRPr="00634BA2">
        <w:rPr>
          <w:rFonts w:ascii="Times New Roman" w:eastAsia="宋体" w:hAnsi="Times New Roman" w:cs="Times New Roman"/>
          <w:sz w:val="22"/>
        </w:rPr>
        <w:t>、适用基金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Default="005626C1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>平安鑫瑞混合型证券投资基金</w:t>
      </w:r>
      <w:r>
        <w:rPr>
          <w:rFonts w:ascii="Times New Roman" w:eastAsia="宋体" w:hAnsi="Times New Roman" w:cs="Times New Roman" w:hint="eastAsia"/>
          <w:sz w:val="22"/>
        </w:rPr>
        <w:t>C</w:t>
      </w:r>
      <w:r w:rsidR="00FE0482">
        <w:rPr>
          <w:rFonts w:ascii="Times New Roman" w:eastAsia="宋体" w:hAnsi="Times New Roman" w:cs="Times New Roman" w:hint="eastAsia"/>
          <w:sz w:val="22"/>
        </w:rPr>
        <w:t>类份额（基金简称：</w:t>
      </w:r>
      <w:r w:rsidRPr="005626C1">
        <w:rPr>
          <w:rFonts w:ascii="Times New Roman" w:eastAsia="宋体" w:hAnsi="Times New Roman" w:cs="Times New Roman" w:hint="eastAsia"/>
          <w:sz w:val="22"/>
        </w:rPr>
        <w:t>平安鑫瑞混合</w:t>
      </w:r>
      <w:r w:rsidRPr="005626C1">
        <w:rPr>
          <w:rFonts w:ascii="Times New Roman" w:eastAsia="宋体" w:hAnsi="Times New Roman" w:cs="Times New Roman"/>
          <w:sz w:val="22"/>
        </w:rPr>
        <w:t>C</w:t>
      </w:r>
      <w:r w:rsidR="00FE0482">
        <w:rPr>
          <w:rFonts w:ascii="Times New Roman" w:eastAsia="宋体" w:hAnsi="Times New Roman" w:cs="Times New Roman" w:hint="eastAsia"/>
          <w:sz w:val="22"/>
        </w:rPr>
        <w:t>，</w:t>
      </w:r>
      <w:r w:rsidR="00634BA2" w:rsidRPr="00634BA2">
        <w:rPr>
          <w:rFonts w:ascii="Times New Roman" w:eastAsia="宋体" w:hAnsi="Times New Roman" w:cs="Times New Roman"/>
          <w:sz w:val="22"/>
        </w:rPr>
        <w:t>基金代码：</w:t>
      </w:r>
      <w:r w:rsidRPr="005626C1">
        <w:rPr>
          <w:rFonts w:ascii="Times New Roman" w:eastAsia="宋体" w:hAnsi="Times New Roman" w:cs="Times New Roman"/>
          <w:sz w:val="22"/>
        </w:rPr>
        <w:t>011762</w:t>
      </w:r>
      <w:r w:rsidR="00FE0482">
        <w:rPr>
          <w:rFonts w:ascii="Times New Roman" w:eastAsia="宋体" w:hAnsi="Times New Roman" w:cs="Times New Roman" w:hint="eastAsia"/>
          <w:sz w:val="22"/>
        </w:rPr>
        <w:t>）</w:t>
      </w:r>
    </w:p>
    <w:p w:rsidR="00947924" w:rsidRDefault="00947924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>三、活动内容</w:t>
      </w:r>
    </w:p>
    <w:p w:rsidR="00F805A2" w:rsidRDefault="00947924" w:rsidP="00F805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947924">
        <w:rPr>
          <w:rFonts w:ascii="Times New Roman" w:eastAsia="宋体" w:hAnsi="Times New Roman" w:cs="Times New Roman" w:hint="eastAsia"/>
          <w:sz w:val="22"/>
        </w:rPr>
        <w:t>活动期间，投资者持有本基金</w:t>
      </w:r>
      <w:r w:rsidR="005626C1">
        <w:rPr>
          <w:rFonts w:ascii="Times New Roman" w:eastAsia="宋体" w:hAnsi="Times New Roman" w:cs="Times New Roman"/>
          <w:sz w:val="22"/>
        </w:rPr>
        <w:t>C</w:t>
      </w:r>
      <w:r w:rsidRPr="00947924">
        <w:rPr>
          <w:rFonts w:ascii="Times New Roman" w:eastAsia="宋体" w:hAnsi="Times New Roman" w:cs="Times New Roman"/>
          <w:sz w:val="22"/>
        </w:rPr>
        <w:t>类基金份额的销售服务费率由</w:t>
      </w:r>
      <w:r w:rsidR="00D03D5B">
        <w:rPr>
          <w:rFonts w:ascii="Times New Roman" w:eastAsia="宋体" w:hAnsi="Times New Roman" w:cs="Times New Roman"/>
          <w:sz w:val="22"/>
        </w:rPr>
        <w:t>0.</w:t>
      </w:r>
      <w:r w:rsidR="005626C1">
        <w:rPr>
          <w:rFonts w:ascii="Times New Roman" w:eastAsia="宋体" w:hAnsi="Times New Roman" w:cs="Times New Roman" w:hint="eastAsia"/>
          <w:sz w:val="22"/>
        </w:rPr>
        <w:t>40</w:t>
      </w:r>
      <w:r w:rsidRPr="00947924">
        <w:rPr>
          <w:rFonts w:ascii="Times New Roman" w:eastAsia="宋体" w:hAnsi="Times New Roman" w:cs="Times New Roman"/>
          <w:sz w:val="22"/>
        </w:rPr>
        <w:t>%</w:t>
      </w:r>
      <w:r w:rsidR="00F805A2">
        <w:rPr>
          <w:rFonts w:ascii="Times New Roman" w:eastAsia="宋体" w:hAnsi="Times New Roman" w:cs="Times New Roman"/>
          <w:sz w:val="22"/>
        </w:rPr>
        <w:t>调整</w:t>
      </w:r>
      <w:r w:rsidR="00F805A2">
        <w:rPr>
          <w:rFonts w:ascii="Times New Roman" w:eastAsia="宋体" w:hAnsi="Times New Roman" w:cs="Times New Roman" w:hint="eastAsia"/>
          <w:sz w:val="22"/>
        </w:rPr>
        <w:t>为</w:t>
      </w:r>
      <w:r w:rsidR="00F805A2">
        <w:rPr>
          <w:rFonts w:ascii="Times New Roman" w:eastAsia="宋体" w:hAnsi="Times New Roman" w:cs="Times New Roman"/>
          <w:sz w:val="22"/>
        </w:rPr>
        <w:t>0.0</w:t>
      </w:r>
      <w:r w:rsidR="00F805A2">
        <w:rPr>
          <w:rFonts w:ascii="Times New Roman" w:eastAsia="宋体" w:hAnsi="Times New Roman" w:cs="Times New Roman" w:hint="eastAsia"/>
          <w:sz w:val="22"/>
        </w:rPr>
        <w:t>1</w:t>
      </w:r>
      <w:r w:rsidRPr="00947924">
        <w:rPr>
          <w:rFonts w:ascii="Times New Roman" w:eastAsia="宋体" w:hAnsi="Times New Roman" w:cs="Times New Roman"/>
          <w:sz w:val="22"/>
        </w:rPr>
        <w:t>%</w:t>
      </w:r>
      <w:r w:rsidRPr="00947924">
        <w:rPr>
          <w:rFonts w:ascii="Times New Roman" w:eastAsia="宋体" w:hAnsi="Times New Roman" w:cs="Times New Roman"/>
          <w:sz w:val="22"/>
        </w:rPr>
        <w:t>。</w:t>
      </w:r>
    </w:p>
    <w:p w:rsidR="00634BA2" w:rsidRPr="00634BA2" w:rsidRDefault="00F805A2" w:rsidP="00634BA2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>
        <w:rPr>
          <w:rFonts w:ascii="Times New Roman" w:eastAsia="宋体" w:hAnsi="Times New Roman" w:cs="Times New Roman" w:hint="eastAsia"/>
          <w:sz w:val="22"/>
          <w:szCs w:val="24"/>
        </w:rPr>
        <w:t>四</w:t>
      </w:r>
      <w:r w:rsidR="00634BA2" w:rsidRPr="00634BA2">
        <w:rPr>
          <w:rFonts w:ascii="Times New Roman" w:eastAsia="宋体" w:hAnsi="Times New Roman" w:cs="Times New Roman"/>
          <w:sz w:val="22"/>
          <w:szCs w:val="24"/>
        </w:rPr>
        <w:t>、重要提示</w:t>
      </w:r>
      <w:r w:rsidR="00634BA2" w:rsidRPr="00634BA2">
        <w:rPr>
          <w:rFonts w:ascii="Times New Roman" w:eastAsia="宋体" w:hAnsi="Times New Roman" w:cs="Times New Roman"/>
          <w:sz w:val="22"/>
          <w:szCs w:val="24"/>
        </w:rPr>
        <w:t xml:space="preserve"> </w:t>
      </w:r>
    </w:p>
    <w:p w:rsidR="00F805A2" w:rsidRDefault="00634BA2" w:rsidP="00F805A2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634BA2">
        <w:rPr>
          <w:rFonts w:ascii="Times New Roman" w:eastAsia="宋体" w:hAnsi="Times New Roman" w:cs="Times New Roman"/>
          <w:sz w:val="22"/>
          <w:szCs w:val="24"/>
        </w:rPr>
        <w:t>1</w:t>
      </w:r>
      <w:r w:rsidRPr="00634BA2">
        <w:rPr>
          <w:rFonts w:ascii="Times New Roman" w:eastAsia="宋体" w:hAnsi="Times New Roman" w:cs="Times New Roman"/>
          <w:sz w:val="22"/>
          <w:szCs w:val="24"/>
        </w:rPr>
        <w:t>、</w:t>
      </w:r>
      <w:r w:rsidR="00794EEE" w:rsidRPr="00794EEE">
        <w:rPr>
          <w:rFonts w:ascii="Times New Roman" w:eastAsia="宋体" w:hAnsi="Times New Roman" w:cs="Times New Roman" w:hint="eastAsia"/>
          <w:sz w:val="22"/>
          <w:szCs w:val="24"/>
        </w:rPr>
        <w:t>上述优惠活动的具体方案若发生变化，本公司将另行公告，敬请投资者留意。</w:t>
      </w:r>
    </w:p>
    <w:p w:rsidR="00C26A34" w:rsidRPr="00634BA2" w:rsidRDefault="00F805A2" w:rsidP="00F805A2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>
        <w:rPr>
          <w:rFonts w:ascii="Times New Roman" w:eastAsia="宋体" w:hAnsi="Times New Roman" w:cs="Times New Roman" w:hint="eastAsia"/>
          <w:sz w:val="22"/>
          <w:szCs w:val="24"/>
        </w:rPr>
        <w:t>2</w:t>
      </w:r>
      <w:r>
        <w:rPr>
          <w:rFonts w:ascii="Times New Roman" w:eastAsia="宋体" w:hAnsi="Times New Roman" w:cs="Times New Roman" w:hint="eastAsia"/>
          <w:sz w:val="22"/>
          <w:szCs w:val="24"/>
        </w:rPr>
        <w:t>、</w:t>
      </w:r>
      <w:r w:rsidRPr="00F805A2">
        <w:rPr>
          <w:rFonts w:ascii="Times New Roman" w:eastAsia="宋体" w:hAnsi="Times New Roman" w:cs="Times New Roman" w:hint="eastAsia"/>
          <w:sz w:val="22"/>
          <w:szCs w:val="24"/>
        </w:rPr>
        <w:t>本公告仅对本基金</w:t>
      </w:r>
      <w:r w:rsidR="005626C1">
        <w:rPr>
          <w:rFonts w:ascii="Times New Roman" w:eastAsia="宋体" w:hAnsi="Times New Roman" w:cs="Times New Roman"/>
          <w:sz w:val="22"/>
          <w:szCs w:val="24"/>
        </w:rPr>
        <w:t>C</w:t>
      </w:r>
      <w:r w:rsidRPr="00F805A2">
        <w:rPr>
          <w:rFonts w:ascii="Times New Roman" w:eastAsia="宋体" w:hAnsi="Times New Roman" w:cs="Times New Roman"/>
          <w:sz w:val="22"/>
          <w:szCs w:val="24"/>
        </w:rPr>
        <w:t>类基金份额销售服务费优惠活动的有关事项予以说明。投资者</w:t>
      </w:r>
      <w:r w:rsidRPr="00F805A2">
        <w:rPr>
          <w:rFonts w:ascii="Times New Roman" w:eastAsia="宋体" w:hAnsi="Times New Roman" w:cs="Times New Roman" w:hint="eastAsia"/>
          <w:sz w:val="22"/>
          <w:szCs w:val="24"/>
        </w:rPr>
        <w:t>欲了解本基金的详细情况，请仔细阅读本基金的基金合同、招募说明书等法律文件。</w:t>
      </w:r>
    </w:p>
    <w:p w:rsidR="00F805A2" w:rsidRDefault="00F805A2" w:rsidP="00F805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>3</w:t>
      </w:r>
      <w:r>
        <w:rPr>
          <w:rFonts w:ascii="Times New Roman" w:eastAsia="宋体" w:hAnsi="Times New Roman" w:cs="Times New Roman" w:hint="eastAsia"/>
          <w:sz w:val="22"/>
        </w:rPr>
        <w:t>、</w:t>
      </w:r>
      <w:r w:rsidRPr="00F805A2">
        <w:rPr>
          <w:rFonts w:ascii="Times New Roman" w:eastAsia="宋体" w:hAnsi="Times New Roman" w:cs="Times New Roman" w:hint="eastAsia"/>
          <w:sz w:val="22"/>
        </w:rPr>
        <w:t>如有疑问，可拨打平安基金管理有限公司客户服务电话：</w:t>
      </w:r>
      <w:r w:rsidRPr="00F805A2">
        <w:rPr>
          <w:rFonts w:ascii="Times New Roman" w:eastAsia="宋体" w:hAnsi="Times New Roman" w:cs="Times New Roman"/>
          <w:sz w:val="22"/>
        </w:rPr>
        <w:t>400-800-4800</w:t>
      </w:r>
      <w:r w:rsidRPr="00F805A2">
        <w:rPr>
          <w:rFonts w:ascii="Times New Roman" w:eastAsia="宋体" w:hAnsi="Times New Roman" w:cs="Times New Roman"/>
          <w:sz w:val="22"/>
        </w:rPr>
        <w:t>进</w:t>
      </w:r>
      <w:r w:rsidRPr="00F805A2">
        <w:rPr>
          <w:rFonts w:ascii="Times New Roman" w:eastAsia="宋体" w:hAnsi="Times New Roman" w:cs="Times New Roman" w:hint="eastAsia"/>
          <w:sz w:val="22"/>
        </w:rPr>
        <w:t>行咨询，或登陆公司网站</w:t>
      </w:r>
      <w:r w:rsidRPr="00F805A2">
        <w:rPr>
          <w:rFonts w:ascii="Times New Roman" w:eastAsia="宋体" w:hAnsi="Times New Roman" w:cs="Times New Roman"/>
          <w:sz w:val="22"/>
        </w:rPr>
        <w:t>www.fund.ping</w:t>
      </w:r>
      <w:r w:rsidR="00DF485D">
        <w:rPr>
          <w:rFonts w:ascii="Times New Roman" w:eastAsia="宋体" w:hAnsi="Times New Roman" w:cs="Times New Roman"/>
          <w:sz w:val="22"/>
        </w:rPr>
        <w:t>a</w:t>
      </w:r>
      <w:r w:rsidRPr="00F805A2">
        <w:rPr>
          <w:rFonts w:ascii="Times New Roman" w:eastAsia="宋体" w:hAnsi="Times New Roman" w:cs="Times New Roman"/>
          <w:sz w:val="22"/>
        </w:rPr>
        <w:t>n.</w:t>
      </w:r>
      <w:r w:rsidR="00453DB1">
        <w:rPr>
          <w:rFonts w:ascii="Times New Roman" w:eastAsia="宋体" w:hAnsi="Times New Roman" w:cs="Times New Roman"/>
          <w:sz w:val="22"/>
        </w:rPr>
        <w:t>c</w:t>
      </w:r>
      <w:r w:rsidRPr="00F805A2">
        <w:rPr>
          <w:rFonts w:ascii="Times New Roman" w:eastAsia="宋体" w:hAnsi="Times New Roman" w:cs="Times New Roman"/>
          <w:sz w:val="22"/>
        </w:rPr>
        <w:t>om</w:t>
      </w:r>
      <w:r w:rsidRPr="00F805A2">
        <w:rPr>
          <w:rFonts w:ascii="Times New Roman" w:eastAsia="宋体" w:hAnsi="Times New Roman" w:cs="Times New Roman"/>
          <w:sz w:val="22"/>
        </w:rPr>
        <w:t>获得相关信息。</w:t>
      </w:r>
    </w:p>
    <w:p w:rsidR="00F805A2" w:rsidRDefault="00F805A2" w:rsidP="00F805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</w:p>
    <w:p w:rsidR="00634BA2" w:rsidRPr="00634BA2" w:rsidRDefault="00634BA2" w:rsidP="00F805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风险提示：</w:t>
      </w:r>
      <w:r w:rsidR="005626C1" w:rsidRPr="005626C1">
        <w:rPr>
          <w:rFonts w:ascii="Times New Roman" w:eastAsia="宋体" w:hAnsi="Times New Roman" w:cs="Times New Roman" w:hint="eastAsia"/>
          <w:sz w:val="22"/>
        </w:rPr>
        <w:t>基金管理人承诺以诚实信用、勤勉尽责的原则管理和运用基金资产，但不保证基金一定盈利，也不保证最低收益。投资者投资基金前应认真阅读基金的基金合同和招募说明书。敬请投资者注意投资风险。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特此公告。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jc w:val="right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平安基金管理有限公司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Pr="00634BA2" w:rsidRDefault="005626C1" w:rsidP="00634BA2">
      <w:pPr>
        <w:spacing w:line="360" w:lineRule="auto"/>
        <w:ind w:firstLineChars="200" w:firstLine="440"/>
        <w:jc w:val="right"/>
        <w:rPr>
          <w:rFonts w:ascii="Times New Roman" w:eastAsia="宋体" w:hAnsi="Times New Roman" w:cs="Times New Roman"/>
          <w:sz w:val="22"/>
          <w:szCs w:val="24"/>
        </w:rPr>
      </w:pPr>
      <w:r>
        <w:rPr>
          <w:rFonts w:ascii="Times New Roman" w:eastAsia="宋体" w:hAnsi="Times New Roman" w:cs="Times New Roman" w:hint="eastAsia"/>
          <w:sz w:val="22"/>
          <w:szCs w:val="24"/>
        </w:rPr>
        <w:lastRenderedPageBreak/>
        <w:t>2023</w:t>
      </w:r>
      <w:r w:rsidR="00E3626E">
        <w:rPr>
          <w:rFonts w:ascii="Times New Roman" w:eastAsia="宋体" w:hAnsi="Times New Roman" w:cs="Times New Roman"/>
          <w:sz w:val="22"/>
          <w:szCs w:val="24"/>
        </w:rPr>
        <w:t>年</w:t>
      </w:r>
      <w:r>
        <w:rPr>
          <w:rFonts w:ascii="Times New Roman" w:eastAsia="宋体" w:hAnsi="Times New Roman" w:cs="Times New Roman" w:hint="eastAsia"/>
          <w:sz w:val="22"/>
          <w:szCs w:val="24"/>
        </w:rPr>
        <w:t>6</w:t>
      </w:r>
      <w:r w:rsidR="00E3626E">
        <w:rPr>
          <w:rFonts w:ascii="Times New Roman" w:eastAsia="宋体" w:hAnsi="Times New Roman" w:cs="Times New Roman"/>
          <w:sz w:val="22"/>
          <w:szCs w:val="24"/>
        </w:rPr>
        <w:t>月</w:t>
      </w:r>
      <w:r w:rsidR="00930D61">
        <w:rPr>
          <w:rFonts w:ascii="Times New Roman" w:eastAsia="宋体" w:hAnsi="Times New Roman" w:cs="Times New Roman" w:hint="eastAsia"/>
          <w:sz w:val="22"/>
          <w:szCs w:val="24"/>
        </w:rPr>
        <w:t>9</w:t>
      </w:r>
      <w:r w:rsidR="00634BA2" w:rsidRPr="00634BA2">
        <w:rPr>
          <w:rFonts w:ascii="Times New Roman" w:eastAsia="宋体" w:hAnsi="Times New Roman" w:cs="Times New Roman"/>
          <w:sz w:val="22"/>
          <w:szCs w:val="24"/>
        </w:rPr>
        <w:t>日</w:t>
      </w:r>
    </w:p>
    <w:sectPr w:rsidR="00634BA2" w:rsidRPr="00634BA2" w:rsidSect="00152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80" w:rsidRDefault="00160680" w:rsidP="00EA5521">
      <w:r>
        <w:separator/>
      </w:r>
    </w:p>
  </w:endnote>
  <w:endnote w:type="continuationSeparator" w:id="0">
    <w:p w:rsidR="00160680" w:rsidRDefault="00160680" w:rsidP="00EA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80" w:rsidRDefault="00160680" w:rsidP="00EA5521">
      <w:r>
        <w:separator/>
      </w:r>
    </w:p>
  </w:footnote>
  <w:footnote w:type="continuationSeparator" w:id="0">
    <w:p w:rsidR="00160680" w:rsidRDefault="00160680" w:rsidP="00EA5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BA2"/>
    <w:rsid w:val="00113124"/>
    <w:rsid w:val="00152F44"/>
    <w:rsid w:val="00160680"/>
    <w:rsid w:val="001A5851"/>
    <w:rsid w:val="001B0CDE"/>
    <w:rsid w:val="00280F1C"/>
    <w:rsid w:val="00281DAB"/>
    <w:rsid w:val="002B01FB"/>
    <w:rsid w:val="002B3A5C"/>
    <w:rsid w:val="003D04C8"/>
    <w:rsid w:val="00453DB1"/>
    <w:rsid w:val="004B3367"/>
    <w:rsid w:val="0050444F"/>
    <w:rsid w:val="00526388"/>
    <w:rsid w:val="005626C1"/>
    <w:rsid w:val="00585CAB"/>
    <w:rsid w:val="00634BA2"/>
    <w:rsid w:val="007726FA"/>
    <w:rsid w:val="00794EEE"/>
    <w:rsid w:val="007B0FF6"/>
    <w:rsid w:val="007C2B40"/>
    <w:rsid w:val="007C3EC1"/>
    <w:rsid w:val="007E263D"/>
    <w:rsid w:val="00823D83"/>
    <w:rsid w:val="00930D61"/>
    <w:rsid w:val="00947924"/>
    <w:rsid w:val="009572E9"/>
    <w:rsid w:val="00A07B90"/>
    <w:rsid w:val="00A538F8"/>
    <w:rsid w:val="00B413D7"/>
    <w:rsid w:val="00B90803"/>
    <w:rsid w:val="00C170C1"/>
    <w:rsid w:val="00C26A34"/>
    <w:rsid w:val="00C90C7D"/>
    <w:rsid w:val="00CD2003"/>
    <w:rsid w:val="00D03D5B"/>
    <w:rsid w:val="00DF485D"/>
    <w:rsid w:val="00E3626E"/>
    <w:rsid w:val="00EA5521"/>
    <w:rsid w:val="00EF5BD2"/>
    <w:rsid w:val="00F805A2"/>
    <w:rsid w:val="00F9251D"/>
    <w:rsid w:val="00FE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BA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A5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5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2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2E9"/>
    <w:rPr>
      <w:sz w:val="18"/>
      <w:szCs w:val="18"/>
    </w:rPr>
  </w:style>
  <w:style w:type="character" w:styleId="a6">
    <w:name w:val="Hyperlink"/>
    <w:basedOn w:val="a0"/>
    <w:uiPriority w:val="99"/>
    <w:unhideWhenUsed/>
    <w:rsid w:val="004B33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07B9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07B9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07B90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07B9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07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4</DocSecurity>
  <Lines>5</Lines>
  <Paragraphs>1</Paragraphs>
  <ScaleCrop>false</ScaleCrop>
  <Company>PAIG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雷静(基金公司总部产品企划中心机构产品室)</dc:creator>
  <cp:keywords/>
  <dc:description/>
  <cp:lastModifiedBy>ZHONGM</cp:lastModifiedBy>
  <cp:revision>2</cp:revision>
  <cp:lastPrinted>2023-06-08T07:20:00Z</cp:lastPrinted>
  <dcterms:created xsi:type="dcterms:W3CDTF">2023-06-08T16:00:00Z</dcterms:created>
  <dcterms:modified xsi:type="dcterms:W3CDTF">2023-06-08T16:00:00Z</dcterms:modified>
</cp:coreProperties>
</file>