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3FC" w:rsidRDefault="00F6102A">
      <w:pPr>
        <w:widowControl/>
        <w:shd w:val="clear" w:color="auto" w:fill="FFFFFF"/>
        <w:adjustRightInd w:val="0"/>
        <w:snapToGrid w:val="0"/>
        <w:spacing w:line="360" w:lineRule="auto"/>
        <w:jc w:val="center"/>
        <w:rPr>
          <w:rFonts w:ascii="黑体" w:eastAsia="黑体" w:hAnsi="黑体" w:cs="Arial"/>
          <w:b/>
          <w:color w:val="000000"/>
          <w:kern w:val="0"/>
          <w:sz w:val="30"/>
          <w:szCs w:val="30"/>
        </w:rPr>
      </w:pPr>
      <w:r>
        <w:rPr>
          <w:rFonts w:ascii="黑体" w:eastAsia="黑体" w:hAnsi="黑体" w:cs="Arial" w:hint="eastAsia"/>
          <w:b/>
          <w:color w:val="000000"/>
          <w:kern w:val="0"/>
          <w:sz w:val="30"/>
          <w:szCs w:val="30"/>
        </w:rPr>
        <w:t>关于旗下部分基金增加杭州银行股份有限公司为销售</w:t>
      </w:r>
      <w:r w:rsidR="00076CB4">
        <w:rPr>
          <w:rFonts w:ascii="黑体" w:eastAsia="黑体" w:hAnsi="黑体" w:cs="Arial" w:hint="eastAsia"/>
          <w:b/>
          <w:color w:val="000000"/>
          <w:kern w:val="0"/>
          <w:sz w:val="30"/>
          <w:szCs w:val="30"/>
        </w:rPr>
        <w:t>机构并参加其费率优惠活动的公告</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根据前海开源基金管理有限公司（以下简称“本公司”）与</w:t>
      </w:r>
      <w:r>
        <w:rPr>
          <w:rFonts w:ascii="宋体" w:hAnsi="宋体" w:cs="Arial"/>
          <w:color w:val="000000" w:themeColor="text1"/>
          <w:kern w:val="0"/>
          <w:sz w:val="24"/>
          <w:szCs w:val="24"/>
        </w:rPr>
        <w:t>杭州银行股份有限公司</w:t>
      </w:r>
      <w:r>
        <w:rPr>
          <w:rFonts w:ascii="宋体" w:hAnsi="宋体" w:cs="Arial"/>
          <w:color w:val="000000"/>
          <w:kern w:val="0"/>
          <w:sz w:val="24"/>
          <w:szCs w:val="24"/>
        </w:rPr>
        <w:t>（以下简称“</w:t>
      </w:r>
      <w:r>
        <w:rPr>
          <w:rFonts w:ascii="宋体" w:hAnsi="宋体" w:cs="Arial"/>
          <w:color w:val="000000" w:themeColor="text1"/>
          <w:kern w:val="0"/>
          <w:sz w:val="24"/>
          <w:szCs w:val="24"/>
        </w:rPr>
        <w:t>杭州银行</w:t>
      </w:r>
      <w:r>
        <w:rPr>
          <w:rFonts w:ascii="宋体" w:hAnsi="宋体" w:cs="Arial"/>
          <w:color w:val="000000"/>
          <w:kern w:val="0"/>
          <w:sz w:val="24"/>
          <w:szCs w:val="24"/>
        </w:rPr>
        <w:t>”）签署的基金销售</w:t>
      </w:r>
      <w:r>
        <w:rPr>
          <w:rFonts w:ascii="宋体" w:hAnsi="宋体" w:cs="Arial" w:hint="eastAsia"/>
          <w:color w:val="000000"/>
          <w:kern w:val="0"/>
          <w:sz w:val="24"/>
          <w:szCs w:val="24"/>
        </w:rPr>
        <w:t>服务</w:t>
      </w:r>
      <w:r>
        <w:rPr>
          <w:rFonts w:ascii="宋体" w:hAnsi="宋体" w:cs="Arial"/>
          <w:color w:val="000000"/>
          <w:kern w:val="0"/>
          <w:sz w:val="24"/>
          <w:szCs w:val="24"/>
        </w:rPr>
        <w:t>协议，</w:t>
      </w:r>
      <w:r>
        <w:rPr>
          <w:rFonts w:ascii="宋体" w:hAnsi="宋体" w:cs="Arial" w:hint="eastAsia"/>
          <w:color w:val="000000"/>
          <w:kern w:val="0"/>
          <w:sz w:val="24"/>
          <w:szCs w:val="24"/>
        </w:rPr>
        <w:t>自</w:t>
      </w:r>
      <w:r>
        <w:rPr>
          <w:rFonts w:ascii="宋体" w:hAnsi="宋体" w:cs="Arial"/>
          <w:color w:val="000000" w:themeColor="text1"/>
          <w:kern w:val="0"/>
          <w:sz w:val="24"/>
          <w:szCs w:val="24"/>
        </w:rPr>
        <w:t>2023年6月8日</w:t>
      </w:r>
      <w:r>
        <w:rPr>
          <w:rFonts w:ascii="宋体" w:hAnsi="宋体" w:cs="Arial" w:hint="eastAsia"/>
          <w:color w:val="000000"/>
          <w:kern w:val="0"/>
          <w:sz w:val="24"/>
          <w:szCs w:val="24"/>
        </w:rPr>
        <w:t>起，</w:t>
      </w:r>
      <w:r>
        <w:rPr>
          <w:rFonts w:ascii="宋体" w:hAnsi="宋体" w:cs="Arial"/>
          <w:color w:val="000000" w:themeColor="text1"/>
          <w:kern w:val="0"/>
          <w:sz w:val="24"/>
          <w:szCs w:val="24"/>
        </w:rPr>
        <w:t>杭州银行</w:t>
      </w:r>
      <w:r>
        <w:rPr>
          <w:rFonts w:ascii="宋体" w:hAnsi="宋体" w:cs="Arial" w:hint="eastAsia"/>
          <w:color w:val="000000"/>
          <w:kern w:val="0"/>
          <w:sz w:val="24"/>
          <w:szCs w:val="24"/>
        </w:rPr>
        <w:t>将销售本公司旗下部分开放式证券投资基金。现将有关事项公告如下：</w:t>
      </w:r>
    </w:p>
    <w:p w:rsidR="005623FC" w:rsidRDefault="00076CB4" w:rsidP="00087A02">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一、适用基金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1164"/>
        <w:gridCol w:w="6780"/>
      </w:tblGrid>
      <w:tr w:rsidR="005405B1" w:rsidTr="009E3F23">
        <w:trPr>
          <w:trHeight w:val="285"/>
        </w:trPr>
        <w:tc>
          <w:tcPr>
            <w:tcW w:w="339" w:type="pct"/>
            <w:shd w:val="clear" w:color="auto" w:fill="auto"/>
            <w:noWrap/>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cs="宋体" w:hint="eastAsia"/>
                <w:b/>
                <w:bCs/>
                <w:kern w:val="0"/>
                <w:sz w:val="22"/>
              </w:rPr>
              <w:t>序号</w:t>
            </w:r>
          </w:p>
        </w:tc>
        <w:tc>
          <w:tcPr>
            <w:tcW w:w="683" w:type="pct"/>
            <w:shd w:val="clear" w:color="auto" w:fill="auto"/>
            <w:noWrap/>
            <w:vAlign w:val="center"/>
          </w:tcPr>
          <w:p w:rsidR="005405B1" w:rsidRDefault="005405B1" w:rsidP="005405B1">
            <w:pPr>
              <w:widowControl/>
              <w:jc w:val="center"/>
              <w:rPr>
                <w:rFonts w:ascii="宋体" w:hAnsi="宋体" w:cs="宋体"/>
                <w:b/>
                <w:bCs/>
                <w:kern w:val="0"/>
                <w:sz w:val="22"/>
              </w:rPr>
            </w:pPr>
            <w:r>
              <w:rPr>
                <w:rFonts w:ascii="宋体" w:hAnsi="宋体" w:cs="宋体" w:hint="eastAsia"/>
                <w:b/>
                <w:bCs/>
                <w:kern w:val="0"/>
                <w:sz w:val="22"/>
              </w:rPr>
              <w:t>基金代码</w:t>
            </w:r>
          </w:p>
        </w:tc>
        <w:tc>
          <w:tcPr>
            <w:tcW w:w="3978" w:type="pct"/>
            <w:shd w:val="clear" w:color="auto" w:fill="auto"/>
            <w:noWrap/>
            <w:vAlign w:val="center"/>
          </w:tcPr>
          <w:p w:rsidR="005405B1" w:rsidRDefault="005405B1" w:rsidP="005405B1">
            <w:pPr>
              <w:widowControl/>
              <w:jc w:val="center"/>
              <w:rPr>
                <w:rFonts w:ascii="宋体" w:hAnsi="宋体" w:cs="宋体"/>
                <w:b/>
                <w:bCs/>
                <w:kern w:val="0"/>
                <w:sz w:val="22"/>
              </w:rPr>
            </w:pPr>
            <w:r>
              <w:rPr>
                <w:rFonts w:ascii="宋体" w:hAnsi="宋体" w:cs="宋体" w:hint="eastAsia"/>
                <w:b/>
                <w:bCs/>
                <w:kern w:val="0"/>
                <w:sz w:val="22"/>
              </w:rPr>
              <w:t>基金名称</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1</w:t>
            </w:r>
          </w:p>
        </w:tc>
        <w:tc>
          <w:tcPr>
            <w:tcW w:w="683" w:type="pct"/>
            <w:shd w:val="clear" w:color="auto" w:fill="auto"/>
            <w:vAlign w:val="center"/>
          </w:tcPr>
          <w:p w:rsidR="005405B1" w:rsidRDefault="005405B1" w:rsidP="005405B1">
            <w:pPr>
              <w:jc w:val="center"/>
            </w:pPr>
            <w:r>
              <w:rPr>
                <w:rFonts w:ascii="宋体" w:hAnsi="宋体" w:cs="宋体"/>
                <w:color w:val="000000"/>
                <w:position w:val="-1"/>
              </w:rPr>
              <w:t>164403</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前海开源沪港深农业主题精选灵活配置混合型证券投资基金（LOF）</w:t>
            </w:r>
            <w:r>
              <w:rPr>
                <w:rFonts w:ascii="宋体" w:hAnsi="宋体" w:cs="宋体" w:hint="eastAsia"/>
                <w:color w:val="000000"/>
                <w:position w:val="-1"/>
              </w:rPr>
              <w:t>A</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2</w:t>
            </w:r>
          </w:p>
        </w:tc>
        <w:tc>
          <w:tcPr>
            <w:tcW w:w="683" w:type="pct"/>
            <w:shd w:val="clear" w:color="auto" w:fill="auto"/>
            <w:vAlign w:val="center"/>
          </w:tcPr>
          <w:p w:rsidR="005405B1" w:rsidRDefault="005405B1" w:rsidP="005405B1">
            <w:pPr>
              <w:jc w:val="center"/>
            </w:pPr>
            <w:r>
              <w:rPr>
                <w:rFonts w:ascii="宋体" w:hAnsi="宋体" w:cs="宋体"/>
                <w:color w:val="000000"/>
                <w:position w:val="-1"/>
              </w:rPr>
              <w:t>164402</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前海开源中航军工指数型证券投资基金</w:t>
            </w:r>
            <w:r>
              <w:rPr>
                <w:rFonts w:ascii="宋体" w:hAnsi="宋体" w:cs="宋体" w:hint="eastAsia"/>
                <w:color w:val="000000"/>
                <w:position w:val="-1"/>
              </w:rPr>
              <w:t>A</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3</w:t>
            </w:r>
          </w:p>
        </w:tc>
        <w:tc>
          <w:tcPr>
            <w:tcW w:w="683" w:type="pct"/>
            <w:shd w:val="clear" w:color="auto" w:fill="auto"/>
            <w:vAlign w:val="center"/>
          </w:tcPr>
          <w:p w:rsidR="005405B1" w:rsidRDefault="005405B1" w:rsidP="005405B1">
            <w:pPr>
              <w:jc w:val="center"/>
            </w:pPr>
            <w:r>
              <w:rPr>
                <w:rFonts w:ascii="宋体" w:hAnsi="宋体" w:cs="宋体"/>
                <w:color w:val="000000"/>
                <w:position w:val="-1"/>
              </w:rPr>
              <w:t>164401</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前海开源中证健康产业指数型证券投资基金</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4</w:t>
            </w:r>
          </w:p>
        </w:tc>
        <w:tc>
          <w:tcPr>
            <w:tcW w:w="683" w:type="pct"/>
            <w:shd w:val="clear" w:color="auto" w:fill="auto"/>
            <w:vAlign w:val="center"/>
          </w:tcPr>
          <w:p w:rsidR="005405B1" w:rsidRDefault="005405B1" w:rsidP="005405B1">
            <w:pPr>
              <w:jc w:val="center"/>
            </w:pPr>
            <w:r>
              <w:rPr>
                <w:rFonts w:ascii="宋体" w:hAnsi="宋体" w:cs="宋体"/>
                <w:color w:val="000000"/>
                <w:position w:val="-1"/>
              </w:rPr>
              <w:t>015210</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前海开源沪港深农业主题精选灵活配置混合型证券投资基金（LOF）</w:t>
            </w:r>
            <w:r>
              <w:rPr>
                <w:rFonts w:ascii="宋体" w:hAnsi="宋体" w:cs="宋体" w:hint="eastAsia"/>
                <w:color w:val="000000"/>
                <w:position w:val="-1"/>
              </w:rPr>
              <w:t>C</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5</w:t>
            </w:r>
          </w:p>
        </w:tc>
        <w:tc>
          <w:tcPr>
            <w:tcW w:w="683" w:type="pct"/>
            <w:shd w:val="clear" w:color="auto" w:fill="auto"/>
            <w:vAlign w:val="center"/>
          </w:tcPr>
          <w:p w:rsidR="005405B1" w:rsidRDefault="005405B1" w:rsidP="005405B1">
            <w:pPr>
              <w:jc w:val="center"/>
            </w:pPr>
            <w:r>
              <w:rPr>
                <w:rFonts w:ascii="宋体" w:hAnsi="宋体" w:cs="宋体"/>
                <w:color w:val="000000"/>
                <w:position w:val="-1"/>
              </w:rPr>
              <w:t>008381</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前海开源新兴产业混合型证券投资基金A</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6</w:t>
            </w:r>
          </w:p>
        </w:tc>
        <w:tc>
          <w:tcPr>
            <w:tcW w:w="683" w:type="pct"/>
            <w:shd w:val="clear" w:color="auto" w:fill="auto"/>
            <w:vAlign w:val="center"/>
          </w:tcPr>
          <w:p w:rsidR="005405B1" w:rsidRDefault="005405B1" w:rsidP="005405B1">
            <w:pPr>
              <w:jc w:val="center"/>
            </w:pPr>
            <w:r>
              <w:rPr>
                <w:rFonts w:ascii="宋体" w:hAnsi="宋体" w:cs="宋体"/>
                <w:color w:val="000000"/>
                <w:position w:val="-1"/>
              </w:rPr>
              <w:t>014729</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前海开源新兴产业混合型证券投资基金</w:t>
            </w:r>
            <w:r>
              <w:rPr>
                <w:rFonts w:ascii="宋体" w:hAnsi="宋体" w:cs="宋体" w:hint="eastAsia"/>
                <w:color w:val="000000"/>
                <w:position w:val="-1"/>
              </w:rPr>
              <w:t>C</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7</w:t>
            </w:r>
          </w:p>
        </w:tc>
        <w:tc>
          <w:tcPr>
            <w:tcW w:w="683" w:type="pct"/>
            <w:shd w:val="clear" w:color="auto" w:fill="auto"/>
            <w:vAlign w:val="center"/>
          </w:tcPr>
          <w:p w:rsidR="005405B1" w:rsidRDefault="005405B1" w:rsidP="005405B1">
            <w:pPr>
              <w:jc w:val="center"/>
            </w:pPr>
            <w:r>
              <w:rPr>
                <w:rFonts w:ascii="宋体" w:hAnsi="宋体" w:cs="宋体"/>
                <w:color w:val="000000"/>
                <w:position w:val="-1"/>
              </w:rPr>
              <w:t>013270</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前海开源聚利一年持有期混合型证券投资基金</w:t>
            </w:r>
            <w:r>
              <w:rPr>
                <w:rFonts w:ascii="宋体" w:hAnsi="宋体" w:cs="宋体" w:hint="eastAsia"/>
                <w:color w:val="000000"/>
                <w:position w:val="-1"/>
              </w:rPr>
              <w:t>A</w:t>
            </w:r>
          </w:p>
        </w:tc>
      </w:tr>
      <w:tr w:rsidR="005405B1" w:rsidTr="009E3F23">
        <w:trPr>
          <w:trHeight w:val="327"/>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8</w:t>
            </w:r>
          </w:p>
        </w:tc>
        <w:tc>
          <w:tcPr>
            <w:tcW w:w="683" w:type="pct"/>
            <w:shd w:val="clear" w:color="auto" w:fill="auto"/>
            <w:vAlign w:val="center"/>
          </w:tcPr>
          <w:p w:rsidR="005405B1" w:rsidRDefault="005405B1" w:rsidP="005405B1">
            <w:pPr>
              <w:jc w:val="center"/>
            </w:pPr>
            <w:r>
              <w:rPr>
                <w:rFonts w:ascii="宋体" w:hAnsi="宋体" w:cs="宋体"/>
                <w:color w:val="000000"/>
                <w:position w:val="-1"/>
              </w:rPr>
              <w:t>000689</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前海开源新经济灵活配置混合型证券投资基金A</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9</w:t>
            </w:r>
          </w:p>
        </w:tc>
        <w:tc>
          <w:tcPr>
            <w:tcW w:w="683" w:type="pct"/>
            <w:shd w:val="clear" w:color="auto" w:fill="auto"/>
            <w:vAlign w:val="center"/>
          </w:tcPr>
          <w:p w:rsidR="005405B1" w:rsidRDefault="005405B1" w:rsidP="005405B1">
            <w:pPr>
              <w:jc w:val="center"/>
            </w:pPr>
            <w:r>
              <w:rPr>
                <w:rFonts w:ascii="宋体" w:hAnsi="宋体" w:cs="宋体"/>
                <w:color w:val="000000"/>
                <w:position w:val="-1"/>
              </w:rPr>
              <w:t>013157</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前海开源新经济灵活配置混合型证券投资基金C</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10</w:t>
            </w:r>
          </w:p>
        </w:tc>
        <w:tc>
          <w:tcPr>
            <w:tcW w:w="683" w:type="pct"/>
            <w:shd w:val="clear" w:color="auto" w:fill="auto"/>
            <w:vAlign w:val="center"/>
          </w:tcPr>
          <w:p w:rsidR="005405B1" w:rsidRDefault="005405B1" w:rsidP="005405B1">
            <w:pPr>
              <w:jc w:val="center"/>
            </w:pPr>
            <w:r>
              <w:rPr>
                <w:rFonts w:ascii="宋体" w:hAnsi="宋体" w:cs="宋体"/>
                <w:color w:val="000000"/>
                <w:position w:val="-1"/>
              </w:rPr>
              <w:t>012484</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前海开源优质龙头6个月持有期混合型证券投资基金</w:t>
            </w:r>
            <w:r>
              <w:rPr>
                <w:rFonts w:ascii="宋体" w:hAnsi="宋体" w:cs="宋体" w:hint="eastAsia"/>
                <w:color w:val="000000"/>
                <w:position w:val="-1"/>
              </w:rPr>
              <w:t>C</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11</w:t>
            </w:r>
          </w:p>
        </w:tc>
        <w:tc>
          <w:tcPr>
            <w:tcW w:w="683" w:type="pct"/>
            <w:shd w:val="clear" w:color="auto" w:fill="auto"/>
            <w:vAlign w:val="center"/>
          </w:tcPr>
          <w:p w:rsidR="005405B1" w:rsidRDefault="005405B1" w:rsidP="005405B1">
            <w:pPr>
              <w:jc w:val="center"/>
            </w:pPr>
            <w:r>
              <w:rPr>
                <w:rFonts w:ascii="宋体" w:hAnsi="宋体" w:cs="宋体"/>
                <w:color w:val="000000"/>
                <w:position w:val="-1"/>
              </w:rPr>
              <w:t>012483</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前海开源优质龙头6个月持有期混合型证券投资基金A</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12</w:t>
            </w:r>
          </w:p>
        </w:tc>
        <w:tc>
          <w:tcPr>
            <w:tcW w:w="683" w:type="pct"/>
            <w:shd w:val="clear" w:color="auto" w:fill="auto"/>
            <w:vAlign w:val="center"/>
          </w:tcPr>
          <w:p w:rsidR="005405B1" w:rsidRDefault="005405B1" w:rsidP="005405B1">
            <w:pPr>
              <w:jc w:val="center"/>
            </w:pPr>
            <w:r>
              <w:rPr>
                <w:rFonts w:ascii="宋体" w:hAnsi="宋体" w:cs="宋体"/>
                <w:color w:val="000000"/>
                <w:position w:val="-1"/>
              </w:rPr>
              <w:t>011722</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前海开源深圳特区精选股票型证券投资基金</w:t>
            </w:r>
            <w:r>
              <w:rPr>
                <w:rFonts w:ascii="宋体" w:hAnsi="宋体" w:cs="宋体" w:hint="eastAsia"/>
                <w:color w:val="000000"/>
                <w:position w:val="-1"/>
              </w:rPr>
              <w:t>A</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13</w:t>
            </w:r>
          </w:p>
        </w:tc>
        <w:tc>
          <w:tcPr>
            <w:tcW w:w="683" w:type="pct"/>
            <w:shd w:val="clear" w:color="auto" w:fill="auto"/>
            <w:vAlign w:val="center"/>
          </w:tcPr>
          <w:p w:rsidR="005405B1" w:rsidRDefault="005405B1" w:rsidP="005405B1">
            <w:pPr>
              <w:jc w:val="center"/>
            </w:pPr>
            <w:r>
              <w:rPr>
                <w:rFonts w:ascii="宋体" w:hAnsi="宋体" w:cs="宋体"/>
                <w:color w:val="000000"/>
                <w:position w:val="-1"/>
              </w:rPr>
              <w:t>011429</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前海开源民裕进取混合型证券投资基金</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14</w:t>
            </w:r>
          </w:p>
        </w:tc>
        <w:tc>
          <w:tcPr>
            <w:tcW w:w="683" w:type="pct"/>
            <w:shd w:val="clear" w:color="auto" w:fill="auto"/>
            <w:vAlign w:val="center"/>
          </w:tcPr>
          <w:p w:rsidR="005405B1" w:rsidRDefault="005405B1" w:rsidP="005405B1">
            <w:pPr>
              <w:jc w:val="center"/>
            </w:pPr>
            <w:r>
              <w:rPr>
                <w:rFonts w:ascii="宋体" w:hAnsi="宋体" w:cs="宋体"/>
                <w:color w:val="000000"/>
                <w:position w:val="-1"/>
              </w:rPr>
              <w:t>011287</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前海开源聚慧三年持有期混合型证券投资基金</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15</w:t>
            </w:r>
          </w:p>
        </w:tc>
        <w:tc>
          <w:tcPr>
            <w:tcW w:w="683" w:type="pct"/>
            <w:shd w:val="clear" w:color="auto" w:fill="auto"/>
            <w:vAlign w:val="center"/>
          </w:tcPr>
          <w:p w:rsidR="005405B1" w:rsidRDefault="005405B1" w:rsidP="005405B1">
            <w:pPr>
              <w:jc w:val="center"/>
            </w:pPr>
            <w:r>
              <w:rPr>
                <w:rFonts w:ascii="宋体" w:hAnsi="宋体" w:cs="宋体"/>
                <w:color w:val="000000"/>
                <w:position w:val="-1"/>
              </w:rPr>
              <w:t>010718</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前海开源优质企业6个月持有期混合型证券投资基金</w:t>
            </w:r>
            <w:r>
              <w:rPr>
                <w:rFonts w:ascii="宋体" w:hAnsi="宋体" w:cs="宋体" w:hint="eastAsia"/>
                <w:color w:val="000000"/>
                <w:position w:val="-1"/>
              </w:rPr>
              <w:t>C</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16</w:t>
            </w:r>
          </w:p>
        </w:tc>
        <w:tc>
          <w:tcPr>
            <w:tcW w:w="683" w:type="pct"/>
            <w:shd w:val="clear" w:color="auto" w:fill="auto"/>
            <w:vAlign w:val="center"/>
          </w:tcPr>
          <w:p w:rsidR="005405B1" w:rsidRDefault="005405B1" w:rsidP="005405B1">
            <w:pPr>
              <w:jc w:val="center"/>
            </w:pPr>
            <w:r>
              <w:rPr>
                <w:rFonts w:ascii="宋体" w:hAnsi="宋体" w:cs="宋体"/>
                <w:color w:val="000000"/>
                <w:position w:val="-1"/>
              </w:rPr>
              <w:t>010717</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前海开源优质企业6个月持有期混合型证券投资基金</w:t>
            </w:r>
            <w:r>
              <w:rPr>
                <w:rFonts w:ascii="宋体" w:hAnsi="宋体" w:cs="宋体" w:hint="eastAsia"/>
                <w:color w:val="000000"/>
                <w:position w:val="-1"/>
              </w:rPr>
              <w:t>A</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17</w:t>
            </w:r>
          </w:p>
        </w:tc>
        <w:tc>
          <w:tcPr>
            <w:tcW w:w="683" w:type="pct"/>
            <w:shd w:val="clear" w:color="auto" w:fill="auto"/>
            <w:vAlign w:val="center"/>
          </w:tcPr>
          <w:p w:rsidR="005405B1" w:rsidRDefault="005405B1" w:rsidP="005405B1">
            <w:pPr>
              <w:jc w:val="center"/>
            </w:pPr>
            <w:r>
              <w:rPr>
                <w:rFonts w:ascii="宋体" w:hAnsi="宋体" w:cs="宋体"/>
                <w:color w:val="000000"/>
                <w:position w:val="-1"/>
              </w:rPr>
              <w:t>009894</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前海开源惠盈39个月定期开放债券型证券投资基金</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18</w:t>
            </w:r>
          </w:p>
        </w:tc>
        <w:tc>
          <w:tcPr>
            <w:tcW w:w="683" w:type="pct"/>
            <w:shd w:val="clear" w:color="auto" w:fill="auto"/>
            <w:vAlign w:val="center"/>
          </w:tcPr>
          <w:p w:rsidR="005405B1" w:rsidRDefault="005405B1" w:rsidP="005405B1">
            <w:pPr>
              <w:jc w:val="center"/>
            </w:pPr>
            <w:r>
              <w:rPr>
                <w:rFonts w:ascii="宋体" w:hAnsi="宋体" w:cs="宋体"/>
                <w:color w:val="000000"/>
                <w:position w:val="-1"/>
              </w:rPr>
              <w:t>008188</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前海开源稳健增长三年持有期混合型发起式证券投资基金</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19</w:t>
            </w:r>
          </w:p>
        </w:tc>
        <w:tc>
          <w:tcPr>
            <w:tcW w:w="683" w:type="pct"/>
            <w:shd w:val="clear" w:color="auto" w:fill="auto"/>
            <w:vAlign w:val="center"/>
          </w:tcPr>
          <w:p w:rsidR="005405B1" w:rsidRDefault="005405B1" w:rsidP="005405B1">
            <w:pPr>
              <w:jc w:val="center"/>
            </w:pPr>
            <w:r>
              <w:rPr>
                <w:rFonts w:ascii="宋体" w:hAnsi="宋体" w:cs="宋体"/>
                <w:color w:val="000000"/>
                <w:position w:val="-1"/>
              </w:rPr>
              <w:t>004218</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前海开源裕和混合型证券投资基金</w:t>
            </w:r>
            <w:r>
              <w:rPr>
                <w:rFonts w:ascii="宋体" w:hAnsi="宋体" w:cs="宋体" w:hint="eastAsia"/>
                <w:color w:val="000000"/>
                <w:position w:val="-1"/>
              </w:rPr>
              <w:t>A</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20</w:t>
            </w:r>
          </w:p>
        </w:tc>
        <w:tc>
          <w:tcPr>
            <w:tcW w:w="683" w:type="pct"/>
            <w:shd w:val="clear" w:color="auto" w:fill="auto"/>
            <w:vAlign w:val="center"/>
          </w:tcPr>
          <w:p w:rsidR="005405B1" w:rsidRDefault="005405B1" w:rsidP="005405B1">
            <w:pPr>
              <w:jc w:val="center"/>
            </w:pPr>
            <w:r>
              <w:rPr>
                <w:rFonts w:ascii="宋体" w:hAnsi="宋体" w:cs="宋体"/>
                <w:color w:val="000000"/>
                <w:position w:val="-1"/>
              </w:rPr>
              <w:t>007502</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前海开源裕和混合型证券投资基金</w:t>
            </w:r>
            <w:r>
              <w:rPr>
                <w:rFonts w:ascii="宋体" w:hAnsi="宋体" w:cs="宋体" w:hint="eastAsia"/>
                <w:color w:val="000000"/>
                <w:position w:val="-1"/>
              </w:rPr>
              <w:t>C</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21</w:t>
            </w:r>
          </w:p>
        </w:tc>
        <w:tc>
          <w:tcPr>
            <w:tcW w:w="683" w:type="pct"/>
            <w:shd w:val="clear" w:color="auto" w:fill="auto"/>
            <w:vAlign w:val="center"/>
          </w:tcPr>
          <w:p w:rsidR="005405B1" w:rsidRDefault="005405B1" w:rsidP="005405B1">
            <w:pPr>
              <w:jc w:val="center"/>
            </w:pPr>
            <w:r>
              <w:rPr>
                <w:rFonts w:ascii="宋体" w:hAnsi="宋体" w:cs="宋体"/>
                <w:color w:val="000000"/>
                <w:position w:val="-1"/>
              </w:rPr>
              <w:t>006775</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前海开源优质成长混合型证券投资基金</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22</w:t>
            </w:r>
          </w:p>
        </w:tc>
        <w:tc>
          <w:tcPr>
            <w:tcW w:w="683" w:type="pct"/>
            <w:shd w:val="clear" w:color="auto" w:fill="auto"/>
            <w:vAlign w:val="center"/>
          </w:tcPr>
          <w:p w:rsidR="005405B1" w:rsidRDefault="005405B1" w:rsidP="005405B1">
            <w:pPr>
              <w:jc w:val="center"/>
            </w:pPr>
            <w:r>
              <w:rPr>
                <w:rFonts w:ascii="宋体" w:hAnsi="宋体" w:cs="宋体"/>
                <w:color w:val="000000"/>
                <w:position w:val="-1"/>
              </w:rPr>
              <w:t>005669</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前海开源公用事业行业股票型证券投资基金</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23</w:t>
            </w:r>
          </w:p>
        </w:tc>
        <w:tc>
          <w:tcPr>
            <w:tcW w:w="683" w:type="pct"/>
            <w:shd w:val="clear" w:color="auto" w:fill="auto"/>
            <w:vAlign w:val="center"/>
          </w:tcPr>
          <w:p w:rsidR="005405B1" w:rsidRDefault="005405B1" w:rsidP="005405B1">
            <w:pPr>
              <w:jc w:val="center"/>
            </w:pPr>
            <w:r>
              <w:rPr>
                <w:rFonts w:ascii="宋体" w:hAnsi="宋体" w:cs="宋体"/>
                <w:color w:val="000000"/>
                <w:position w:val="-1"/>
              </w:rPr>
              <w:t>005541</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前海开源盛鑫灵活配置混合型证券投资基金</w:t>
            </w:r>
            <w:r>
              <w:rPr>
                <w:rFonts w:ascii="宋体" w:hAnsi="宋体" w:cs="宋体" w:hint="eastAsia"/>
                <w:color w:val="000000"/>
                <w:position w:val="-1"/>
              </w:rPr>
              <w:t>A</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24</w:t>
            </w:r>
          </w:p>
        </w:tc>
        <w:tc>
          <w:tcPr>
            <w:tcW w:w="683" w:type="pct"/>
            <w:shd w:val="clear" w:color="auto" w:fill="auto"/>
            <w:vAlign w:val="center"/>
          </w:tcPr>
          <w:p w:rsidR="005405B1" w:rsidRDefault="005405B1" w:rsidP="005405B1">
            <w:pPr>
              <w:jc w:val="center"/>
            </w:pPr>
            <w:r>
              <w:rPr>
                <w:rFonts w:ascii="宋体" w:hAnsi="宋体" w:cs="宋体"/>
                <w:color w:val="000000"/>
                <w:position w:val="-1"/>
              </w:rPr>
              <w:t>005506</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前海开源中药研究精选股票型发起式证券投资基金</w:t>
            </w:r>
            <w:r>
              <w:rPr>
                <w:rFonts w:ascii="宋体" w:hAnsi="宋体" w:cs="宋体" w:hint="eastAsia"/>
                <w:color w:val="000000"/>
                <w:position w:val="-1"/>
              </w:rPr>
              <w:t>C</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25</w:t>
            </w:r>
          </w:p>
        </w:tc>
        <w:tc>
          <w:tcPr>
            <w:tcW w:w="683" w:type="pct"/>
            <w:shd w:val="clear" w:color="auto" w:fill="auto"/>
            <w:vAlign w:val="center"/>
          </w:tcPr>
          <w:p w:rsidR="005405B1" w:rsidRDefault="005405B1" w:rsidP="005405B1">
            <w:pPr>
              <w:jc w:val="center"/>
            </w:pPr>
            <w:r>
              <w:rPr>
                <w:rFonts w:ascii="宋体" w:hAnsi="宋体" w:cs="宋体"/>
                <w:color w:val="000000"/>
                <w:position w:val="-1"/>
              </w:rPr>
              <w:t>005505</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前海开源中药研究精选股票型发起式证券投资基金A</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26</w:t>
            </w:r>
          </w:p>
        </w:tc>
        <w:tc>
          <w:tcPr>
            <w:tcW w:w="683" w:type="pct"/>
            <w:shd w:val="clear" w:color="auto" w:fill="auto"/>
            <w:vAlign w:val="center"/>
          </w:tcPr>
          <w:p w:rsidR="005405B1" w:rsidRDefault="005405B1" w:rsidP="005405B1">
            <w:pPr>
              <w:jc w:val="center"/>
            </w:pPr>
            <w:r>
              <w:rPr>
                <w:rFonts w:ascii="宋体" w:hAnsi="宋体" w:cs="宋体"/>
                <w:color w:val="000000"/>
                <w:position w:val="-1"/>
              </w:rPr>
              <w:t>005454</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前海开源医疗健康灵活配置混合型证券投资基金</w:t>
            </w:r>
            <w:r>
              <w:rPr>
                <w:rFonts w:ascii="宋体" w:hAnsi="宋体" w:cs="宋体" w:hint="eastAsia"/>
                <w:color w:val="000000"/>
                <w:position w:val="-1"/>
              </w:rPr>
              <w:t>C</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27</w:t>
            </w:r>
          </w:p>
        </w:tc>
        <w:tc>
          <w:tcPr>
            <w:tcW w:w="683" w:type="pct"/>
            <w:shd w:val="clear" w:color="auto" w:fill="auto"/>
            <w:vAlign w:val="center"/>
          </w:tcPr>
          <w:p w:rsidR="005405B1" w:rsidRDefault="005405B1" w:rsidP="005405B1">
            <w:pPr>
              <w:jc w:val="center"/>
            </w:pPr>
            <w:r>
              <w:rPr>
                <w:rFonts w:ascii="宋体" w:hAnsi="宋体" w:cs="宋体"/>
                <w:color w:val="000000"/>
                <w:position w:val="-1"/>
              </w:rPr>
              <w:t>005453</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前海开源医疗健康灵活配置混合型证券投资基金</w:t>
            </w:r>
            <w:r>
              <w:rPr>
                <w:rFonts w:ascii="宋体" w:hAnsi="宋体" w:cs="宋体" w:hint="eastAsia"/>
                <w:color w:val="000000"/>
                <w:position w:val="-1"/>
              </w:rPr>
              <w:t>A</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28</w:t>
            </w:r>
          </w:p>
        </w:tc>
        <w:tc>
          <w:tcPr>
            <w:tcW w:w="683" w:type="pct"/>
            <w:shd w:val="clear" w:color="auto" w:fill="auto"/>
            <w:vAlign w:val="center"/>
          </w:tcPr>
          <w:p w:rsidR="005405B1" w:rsidRDefault="005405B1" w:rsidP="005405B1">
            <w:pPr>
              <w:jc w:val="center"/>
            </w:pPr>
            <w:r>
              <w:rPr>
                <w:rFonts w:ascii="宋体" w:hAnsi="宋体" w:cs="宋体"/>
                <w:color w:val="000000"/>
                <w:position w:val="-1"/>
              </w:rPr>
              <w:t>005323</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前海开源泽鑫灵活配置混合型证券投资基金</w:t>
            </w:r>
            <w:r>
              <w:rPr>
                <w:rFonts w:ascii="宋体" w:hAnsi="宋体" w:cs="宋体" w:hint="eastAsia"/>
                <w:color w:val="000000"/>
                <w:position w:val="-1"/>
              </w:rPr>
              <w:t>A</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29</w:t>
            </w:r>
          </w:p>
        </w:tc>
        <w:tc>
          <w:tcPr>
            <w:tcW w:w="683" w:type="pct"/>
            <w:shd w:val="clear" w:color="auto" w:fill="auto"/>
            <w:vAlign w:val="center"/>
          </w:tcPr>
          <w:p w:rsidR="005405B1" w:rsidRDefault="005405B1" w:rsidP="005405B1">
            <w:pPr>
              <w:jc w:val="center"/>
            </w:pPr>
            <w:r>
              <w:rPr>
                <w:rFonts w:ascii="宋体" w:hAnsi="宋体" w:cs="宋体"/>
                <w:color w:val="000000"/>
                <w:position w:val="-1"/>
              </w:rPr>
              <w:t>005301</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前海开源弘泽债券型发起式证券投资基金</w:t>
            </w:r>
            <w:r>
              <w:rPr>
                <w:rFonts w:ascii="宋体" w:hAnsi="宋体" w:cs="宋体" w:hint="eastAsia"/>
                <w:color w:val="000000"/>
                <w:position w:val="-1"/>
              </w:rPr>
              <w:t>A</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lastRenderedPageBreak/>
              <w:t>30</w:t>
            </w:r>
          </w:p>
        </w:tc>
        <w:tc>
          <w:tcPr>
            <w:tcW w:w="683" w:type="pct"/>
            <w:shd w:val="clear" w:color="auto" w:fill="auto"/>
            <w:vAlign w:val="center"/>
          </w:tcPr>
          <w:p w:rsidR="005405B1" w:rsidRDefault="005405B1" w:rsidP="005405B1">
            <w:pPr>
              <w:jc w:val="center"/>
            </w:pPr>
            <w:r>
              <w:rPr>
                <w:rFonts w:ascii="宋体" w:hAnsi="宋体" w:cs="宋体"/>
                <w:color w:val="000000"/>
                <w:position w:val="-1"/>
              </w:rPr>
              <w:t>004602</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前海开源润和债券型证券投资基金A</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31</w:t>
            </w:r>
          </w:p>
        </w:tc>
        <w:tc>
          <w:tcPr>
            <w:tcW w:w="683" w:type="pct"/>
            <w:shd w:val="clear" w:color="auto" w:fill="auto"/>
            <w:vAlign w:val="center"/>
          </w:tcPr>
          <w:p w:rsidR="005405B1" w:rsidRDefault="005405B1" w:rsidP="005405B1">
            <w:pPr>
              <w:jc w:val="center"/>
            </w:pPr>
            <w:r>
              <w:rPr>
                <w:rFonts w:ascii="宋体" w:hAnsi="宋体" w:cs="宋体"/>
                <w:color w:val="000000"/>
                <w:position w:val="-1"/>
              </w:rPr>
              <w:t>004454</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前海开源盈鑫灵活配置混合型证券投资基金</w:t>
            </w:r>
            <w:r>
              <w:rPr>
                <w:rFonts w:ascii="宋体" w:hAnsi="宋体" w:cs="宋体" w:hint="eastAsia"/>
                <w:color w:val="000000"/>
                <w:position w:val="-1"/>
              </w:rPr>
              <w:t>C</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32</w:t>
            </w:r>
          </w:p>
        </w:tc>
        <w:tc>
          <w:tcPr>
            <w:tcW w:w="683" w:type="pct"/>
            <w:shd w:val="clear" w:color="auto" w:fill="auto"/>
            <w:vAlign w:val="center"/>
          </w:tcPr>
          <w:p w:rsidR="005405B1" w:rsidRDefault="005405B1" w:rsidP="005405B1">
            <w:pPr>
              <w:jc w:val="center"/>
            </w:pPr>
            <w:r>
              <w:rPr>
                <w:rFonts w:ascii="宋体" w:hAnsi="宋体" w:cs="宋体"/>
                <w:color w:val="000000"/>
                <w:position w:val="-1"/>
              </w:rPr>
              <w:t>004369</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前海开源聚财宝货币市场基金</w:t>
            </w:r>
            <w:r>
              <w:rPr>
                <w:rFonts w:ascii="宋体" w:hAnsi="宋体" w:cs="宋体" w:hint="eastAsia"/>
                <w:color w:val="000000"/>
                <w:position w:val="-1"/>
              </w:rPr>
              <w:t>B</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33</w:t>
            </w:r>
          </w:p>
        </w:tc>
        <w:tc>
          <w:tcPr>
            <w:tcW w:w="683" w:type="pct"/>
            <w:shd w:val="clear" w:color="auto" w:fill="auto"/>
            <w:vAlign w:val="center"/>
          </w:tcPr>
          <w:p w:rsidR="005405B1" w:rsidRDefault="005405B1" w:rsidP="005405B1">
            <w:pPr>
              <w:jc w:val="center"/>
            </w:pPr>
            <w:r>
              <w:rPr>
                <w:rFonts w:ascii="宋体" w:hAnsi="宋体" w:cs="宋体"/>
                <w:color w:val="000000"/>
                <w:position w:val="-1"/>
              </w:rPr>
              <w:t>004368</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前海开源聚财宝货币市场基金</w:t>
            </w:r>
            <w:r>
              <w:rPr>
                <w:rFonts w:ascii="宋体" w:hAnsi="宋体" w:cs="宋体" w:hint="eastAsia"/>
                <w:color w:val="000000"/>
                <w:position w:val="-1"/>
              </w:rPr>
              <w:t>A</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34</w:t>
            </w:r>
          </w:p>
        </w:tc>
        <w:tc>
          <w:tcPr>
            <w:tcW w:w="683" w:type="pct"/>
            <w:shd w:val="clear" w:color="auto" w:fill="auto"/>
            <w:vAlign w:val="center"/>
          </w:tcPr>
          <w:p w:rsidR="005405B1" w:rsidRDefault="005405B1" w:rsidP="005405B1">
            <w:pPr>
              <w:jc w:val="center"/>
            </w:pPr>
            <w:r>
              <w:rPr>
                <w:rFonts w:ascii="宋体" w:hAnsi="宋体" w:cs="宋体"/>
                <w:color w:val="000000"/>
                <w:position w:val="-1"/>
              </w:rPr>
              <w:t>003857</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前海开源周期优选灵活配置混合型证券投资基金</w:t>
            </w:r>
            <w:r>
              <w:rPr>
                <w:rFonts w:ascii="宋体" w:hAnsi="宋体" w:cs="宋体" w:hint="eastAsia"/>
                <w:color w:val="000000"/>
                <w:position w:val="-1"/>
              </w:rPr>
              <w:t>A</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35</w:t>
            </w:r>
          </w:p>
        </w:tc>
        <w:tc>
          <w:tcPr>
            <w:tcW w:w="683" w:type="pct"/>
            <w:shd w:val="clear" w:color="auto" w:fill="auto"/>
            <w:vAlign w:val="center"/>
          </w:tcPr>
          <w:p w:rsidR="005405B1" w:rsidRDefault="005405B1" w:rsidP="005405B1">
            <w:pPr>
              <w:jc w:val="center"/>
            </w:pPr>
            <w:r>
              <w:rPr>
                <w:rFonts w:ascii="宋体" w:hAnsi="宋体" w:cs="宋体"/>
                <w:color w:val="000000"/>
                <w:position w:val="-1"/>
              </w:rPr>
              <w:t>003360</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前海开源瑞和债券型证券投资基金</w:t>
            </w:r>
            <w:r>
              <w:rPr>
                <w:rFonts w:ascii="宋体" w:hAnsi="宋体" w:cs="宋体" w:hint="eastAsia"/>
                <w:color w:val="000000"/>
                <w:position w:val="-1"/>
              </w:rPr>
              <w:t>A</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36</w:t>
            </w:r>
          </w:p>
        </w:tc>
        <w:tc>
          <w:tcPr>
            <w:tcW w:w="683" w:type="pct"/>
            <w:shd w:val="clear" w:color="auto" w:fill="auto"/>
            <w:vAlign w:val="center"/>
          </w:tcPr>
          <w:p w:rsidR="005405B1" w:rsidRDefault="005405B1" w:rsidP="005405B1">
            <w:pPr>
              <w:jc w:val="center"/>
            </w:pPr>
            <w:r>
              <w:rPr>
                <w:rFonts w:ascii="宋体" w:hAnsi="宋体" w:cs="宋体"/>
                <w:color w:val="000000"/>
                <w:position w:val="-1"/>
              </w:rPr>
              <w:t>003305</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前海开源沪港深核心资源灵活配置混合型证券投资基金</w:t>
            </w:r>
            <w:r>
              <w:rPr>
                <w:rFonts w:ascii="宋体" w:hAnsi="宋体" w:cs="宋体" w:hint="eastAsia"/>
                <w:color w:val="000000"/>
                <w:position w:val="-1"/>
              </w:rPr>
              <w:t>C</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37</w:t>
            </w:r>
          </w:p>
        </w:tc>
        <w:tc>
          <w:tcPr>
            <w:tcW w:w="683" w:type="pct"/>
            <w:shd w:val="clear" w:color="auto" w:fill="auto"/>
            <w:vAlign w:val="center"/>
          </w:tcPr>
          <w:p w:rsidR="005405B1" w:rsidRDefault="005405B1" w:rsidP="005405B1">
            <w:pPr>
              <w:jc w:val="center"/>
            </w:pPr>
            <w:r>
              <w:rPr>
                <w:rFonts w:ascii="宋体" w:hAnsi="宋体" w:cs="宋体"/>
                <w:color w:val="000000"/>
                <w:position w:val="-1"/>
              </w:rPr>
              <w:t>003304</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前海开源沪港深核心资源灵活配置混合型证券投资基金</w:t>
            </w:r>
            <w:r>
              <w:rPr>
                <w:rFonts w:ascii="宋体" w:hAnsi="宋体" w:cs="宋体" w:hint="eastAsia"/>
                <w:color w:val="000000"/>
                <w:position w:val="-1"/>
              </w:rPr>
              <w:t>A</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38</w:t>
            </w:r>
          </w:p>
        </w:tc>
        <w:tc>
          <w:tcPr>
            <w:tcW w:w="683" w:type="pct"/>
            <w:shd w:val="clear" w:color="auto" w:fill="auto"/>
            <w:vAlign w:val="center"/>
          </w:tcPr>
          <w:p w:rsidR="005405B1" w:rsidRDefault="005405B1" w:rsidP="005405B1">
            <w:pPr>
              <w:jc w:val="center"/>
            </w:pPr>
            <w:r>
              <w:rPr>
                <w:rFonts w:ascii="宋体" w:hAnsi="宋体" w:cs="宋体"/>
                <w:color w:val="000000"/>
                <w:position w:val="-1"/>
              </w:rPr>
              <w:t>003218</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前海开源祥和债券型证券投资基金A</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39</w:t>
            </w:r>
          </w:p>
        </w:tc>
        <w:tc>
          <w:tcPr>
            <w:tcW w:w="683" w:type="pct"/>
            <w:shd w:val="clear" w:color="auto" w:fill="auto"/>
            <w:vAlign w:val="center"/>
          </w:tcPr>
          <w:p w:rsidR="005405B1" w:rsidRDefault="005405B1" w:rsidP="005405B1">
            <w:pPr>
              <w:jc w:val="center"/>
            </w:pPr>
            <w:r>
              <w:rPr>
                <w:rFonts w:ascii="宋体" w:hAnsi="宋体" w:cs="宋体"/>
                <w:color w:val="000000"/>
                <w:position w:val="-1"/>
              </w:rPr>
              <w:t>003167</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前海开源鼎瑞债券型证券投资基金</w:t>
            </w:r>
            <w:r>
              <w:rPr>
                <w:rFonts w:ascii="宋体" w:hAnsi="宋体" w:cs="宋体" w:hint="eastAsia"/>
                <w:color w:val="000000"/>
                <w:position w:val="-1"/>
              </w:rPr>
              <w:t>A</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40</w:t>
            </w:r>
          </w:p>
        </w:tc>
        <w:tc>
          <w:tcPr>
            <w:tcW w:w="683" w:type="pct"/>
            <w:shd w:val="clear" w:color="auto" w:fill="auto"/>
            <w:vAlign w:val="center"/>
          </w:tcPr>
          <w:p w:rsidR="005405B1" w:rsidRDefault="005405B1" w:rsidP="005405B1">
            <w:pPr>
              <w:jc w:val="center"/>
            </w:pPr>
            <w:r>
              <w:rPr>
                <w:rFonts w:ascii="宋体" w:hAnsi="宋体" w:cs="宋体"/>
                <w:color w:val="000000"/>
                <w:position w:val="-1"/>
              </w:rPr>
              <w:t>002691</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前海开源恒泽混合型证券投资基金</w:t>
            </w:r>
            <w:r>
              <w:rPr>
                <w:rFonts w:ascii="宋体" w:hAnsi="宋体" w:cs="宋体" w:hint="eastAsia"/>
                <w:color w:val="000000"/>
                <w:position w:val="-1"/>
              </w:rPr>
              <w:t>C</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41</w:t>
            </w:r>
          </w:p>
        </w:tc>
        <w:tc>
          <w:tcPr>
            <w:tcW w:w="683" w:type="pct"/>
            <w:shd w:val="clear" w:color="auto" w:fill="auto"/>
            <w:vAlign w:val="center"/>
          </w:tcPr>
          <w:p w:rsidR="005405B1" w:rsidRDefault="005405B1" w:rsidP="005405B1">
            <w:pPr>
              <w:jc w:val="center"/>
            </w:pPr>
            <w:r>
              <w:rPr>
                <w:rFonts w:ascii="宋体" w:hAnsi="宋体" w:cs="宋体"/>
                <w:color w:val="000000"/>
                <w:position w:val="-1"/>
              </w:rPr>
              <w:t>002667</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前海开源沪港深创新成长灵活配置混合型证券投资基金</w:t>
            </w:r>
            <w:r>
              <w:rPr>
                <w:rFonts w:ascii="宋体" w:hAnsi="宋体" w:cs="宋体" w:hint="eastAsia"/>
                <w:color w:val="000000"/>
                <w:position w:val="-1"/>
              </w:rPr>
              <w:t>C</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42</w:t>
            </w:r>
          </w:p>
        </w:tc>
        <w:tc>
          <w:tcPr>
            <w:tcW w:w="683" w:type="pct"/>
            <w:shd w:val="clear" w:color="auto" w:fill="auto"/>
            <w:vAlign w:val="center"/>
          </w:tcPr>
          <w:p w:rsidR="005405B1" w:rsidRDefault="005405B1" w:rsidP="005405B1">
            <w:pPr>
              <w:jc w:val="center"/>
            </w:pPr>
            <w:r>
              <w:rPr>
                <w:rFonts w:ascii="宋体" w:hAnsi="宋体" w:cs="宋体"/>
                <w:color w:val="000000"/>
                <w:position w:val="-1"/>
              </w:rPr>
              <w:t>002666</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前海开源沪港深创新成长灵活配置混合型证券投资基金</w:t>
            </w:r>
            <w:r>
              <w:rPr>
                <w:rFonts w:ascii="宋体" w:hAnsi="宋体" w:cs="宋体" w:hint="eastAsia"/>
                <w:color w:val="000000"/>
                <w:position w:val="-1"/>
              </w:rPr>
              <w:t>A</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43</w:t>
            </w:r>
          </w:p>
        </w:tc>
        <w:tc>
          <w:tcPr>
            <w:tcW w:w="683" w:type="pct"/>
            <w:shd w:val="clear" w:color="auto" w:fill="auto"/>
            <w:vAlign w:val="center"/>
          </w:tcPr>
          <w:p w:rsidR="005405B1" w:rsidRDefault="005405B1" w:rsidP="005405B1">
            <w:pPr>
              <w:jc w:val="center"/>
            </w:pPr>
            <w:r>
              <w:rPr>
                <w:rFonts w:ascii="宋体" w:hAnsi="宋体" w:cs="宋体"/>
                <w:color w:val="000000"/>
                <w:position w:val="-1"/>
              </w:rPr>
              <w:t>001302</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前海开源金银珠宝主题精选灵活配置混合型证券投资基金A</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44</w:t>
            </w:r>
          </w:p>
        </w:tc>
        <w:tc>
          <w:tcPr>
            <w:tcW w:w="683" w:type="pct"/>
            <w:shd w:val="clear" w:color="auto" w:fill="auto"/>
            <w:vAlign w:val="center"/>
          </w:tcPr>
          <w:p w:rsidR="005405B1" w:rsidRDefault="005405B1" w:rsidP="005405B1">
            <w:pPr>
              <w:jc w:val="center"/>
            </w:pPr>
            <w:r>
              <w:rPr>
                <w:rFonts w:ascii="宋体" w:hAnsi="宋体" w:cs="宋体"/>
                <w:color w:val="000000"/>
                <w:position w:val="-1"/>
              </w:rPr>
              <w:t>002207</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前海开源金银珠宝主题精选灵活配置混合型证券投资基金</w:t>
            </w:r>
            <w:r>
              <w:rPr>
                <w:rFonts w:ascii="宋体" w:hAnsi="宋体" w:cs="宋体" w:hint="eastAsia"/>
                <w:color w:val="000000"/>
                <w:position w:val="-1"/>
              </w:rPr>
              <w:t>C</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45</w:t>
            </w:r>
          </w:p>
        </w:tc>
        <w:tc>
          <w:tcPr>
            <w:tcW w:w="683" w:type="pct"/>
            <w:shd w:val="clear" w:color="auto" w:fill="auto"/>
            <w:vAlign w:val="center"/>
          </w:tcPr>
          <w:p w:rsidR="005405B1" w:rsidRDefault="005405B1" w:rsidP="005405B1">
            <w:pPr>
              <w:jc w:val="center"/>
            </w:pPr>
            <w:r>
              <w:rPr>
                <w:rFonts w:ascii="宋体" w:hAnsi="宋体" w:cs="宋体"/>
                <w:color w:val="000000"/>
                <w:position w:val="-1"/>
              </w:rPr>
              <w:t>000596</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前海开源中证军工指数型证券投资基金</w:t>
            </w:r>
            <w:r>
              <w:rPr>
                <w:rFonts w:ascii="宋体" w:hAnsi="宋体" w:cs="宋体" w:hint="eastAsia"/>
                <w:color w:val="000000"/>
                <w:position w:val="-1"/>
              </w:rPr>
              <w:t>A</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46</w:t>
            </w:r>
          </w:p>
        </w:tc>
        <w:tc>
          <w:tcPr>
            <w:tcW w:w="683" w:type="pct"/>
            <w:shd w:val="clear" w:color="auto" w:fill="auto"/>
            <w:vAlign w:val="center"/>
          </w:tcPr>
          <w:p w:rsidR="005405B1" w:rsidRDefault="005405B1" w:rsidP="005405B1">
            <w:pPr>
              <w:jc w:val="center"/>
            </w:pPr>
            <w:r>
              <w:rPr>
                <w:rFonts w:ascii="宋体" w:hAnsi="宋体" w:cs="宋体"/>
                <w:color w:val="000000"/>
                <w:position w:val="-1"/>
              </w:rPr>
              <w:t>002199</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前海开源中证军工指数型证券投资基金</w:t>
            </w:r>
            <w:r>
              <w:rPr>
                <w:rFonts w:ascii="宋体" w:hAnsi="宋体" w:cs="宋体" w:hint="eastAsia"/>
                <w:color w:val="000000"/>
                <w:position w:val="-1"/>
              </w:rPr>
              <w:t>C</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47</w:t>
            </w:r>
          </w:p>
        </w:tc>
        <w:tc>
          <w:tcPr>
            <w:tcW w:w="683" w:type="pct"/>
            <w:shd w:val="clear" w:color="auto" w:fill="auto"/>
            <w:vAlign w:val="center"/>
          </w:tcPr>
          <w:p w:rsidR="005405B1" w:rsidRDefault="005405B1" w:rsidP="005405B1">
            <w:pPr>
              <w:jc w:val="center"/>
            </w:pPr>
            <w:r>
              <w:rPr>
                <w:rFonts w:ascii="宋体" w:hAnsi="宋体" w:cs="宋体"/>
                <w:color w:val="000000"/>
                <w:position w:val="-1"/>
              </w:rPr>
              <w:t>001679</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前海开源中国稀缺资产灵活配置混合型证券投资基金A</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48</w:t>
            </w:r>
          </w:p>
        </w:tc>
        <w:tc>
          <w:tcPr>
            <w:tcW w:w="683" w:type="pct"/>
            <w:shd w:val="clear" w:color="auto" w:fill="auto"/>
            <w:vAlign w:val="center"/>
          </w:tcPr>
          <w:p w:rsidR="005405B1" w:rsidRDefault="005405B1" w:rsidP="005405B1">
            <w:pPr>
              <w:jc w:val="center"/>
            </w:pPr>
            <w:r>
              <w:rPr>
                <w:rFonts w:ascii="宋体" w:hAnsi="宋体" w:cs="宋体"/>
                <w:color w:val="000000"/>
                <w:position w:val="-1"/>
              </w:rPr>
              <w:t>002079</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前海开源中国稀缺资产灵活配置混合型证券投资基金</w:t>
            </w:r>
            <w:r>
              <w:rPr>
                <w:rFonts w:ascii="宋体" w:hAnsi="宋体" w:cs="宋体" w:hint="eastAsia"/>
                <w:color w:val="000000"/>
                <w:position w:val="-1"/>
              </w:rPr>
              <w:t>C</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49</w:t>
            </w:r>
          </w:p>
        </w:tc>
        <w:tc>
          <w:tcPr>
            <w:tcW w:w="683" w:type="pct"/>
            <w:shd w:val="clear" w:color="auto" w:fill="auto"/>
            <w:vAlign w:val="center"/>
          </w:tcPr>
          <w:p w:rsidR="005405B1" w:rsidRDefault="005405B1" w:rsidP="005405B1">
            <w:pPr>
              <w:jc w:val="center"/>
            </w:pPr>
            <w:r>
              <w:rPr>
                <w:rFonts w:ascii="宋体" w:hAnsi="宋体" w:cs="宋体"/>
                <w:color w:val="000000"/>
                <w:position w:val="-1"/>
              </w:rPr>
              <w:t>001986</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前海开源人工智能主题灵活配置混合型证券投资基金</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50</w:t>
            </w:r>
          </w:p>
        </w:tc>
        <w:tc>
          <w:tcPr>
            <w:tcW w:w="683" w:type="pct"/>
            <w:shd w:val="clear" w:color="auto" w:fill="auto"/>
            <w:vAlign w:val="center"/>
          </w:tcPr>
          <w:p w:rsidR="005405B1" w:rsidRDefault="005405B1" w:rsidP="005405B1">
            <w:pPr>
              <w:jc w:val="center"/>
            </w:pPr>
            <w:r>
              <w:rPr>
                <w:rFonts w:ascii="宋体" w:hAnsi="宋体" w:cs="宋体"/>
                <w:color w:val="000000"/>
                <w:position w:val="-1"/>
              </w:rPr>
              <w:t>001901</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前海开源沪港深隆鑫灵活配置混合型证券投资基金</w:t>
            </w:r>
            <w:r>
              <w:rPr>
                <w:rFonts w:ascii="宋体" w:hAnsi="宋体" w:cs="宋体" w:hint="eastAsia"/>
                <w:color w:val="000000"/>
                <w:position w:val="-1"/>
              </w:rPr>
              <w:t>A</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51</w:t>
            </w:r>
          </w:p>
        </w:tc>
        <w:tc>
          <w:tcPr>
            <w:tcW w:w="683" w:type="pct"/>
            <w:shd w:val="clear" w:color="auto" w:fill="auto"/>
            <w:vAlign w:val="center"/>
          </w:tcPr>
          <w:p w:rsidR="005405B1" w:rsidRDefault="005405B1" w:rsidP="005405B1">
            <w:pPr>
              <w:jc w:val="center"/>
            </w:pPr>
            <w:r>
              <w:rPr>
                <w:rFonts w:ascii="宋体" w:hAnsi="宋体" w:cs="宋体"/>
                <w:color w:val="000000"/>
                <w:position w:val="-1"/>
              </w:rPr>
              <w:t>001875</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前海开源沪港深优势精选灵活配置混合型证券投资基金A</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52</w:t>
            </w:r>
          </w:p>
        </w:tc>
        <w:tc>
          <w:tcPr>
            <w:tcW w:w="683" w:type="pct"/>
            <w:shd w:val="clear" w:color="auto" w:fill="auto"/>
            <w:vAlign w:val="center"/>
          </w:tcPr>
          <w:p w:rsidR="005405B1" w:rsidRDefault="005405B1" w:rsidP="005405B1">
            <w:pPr>
              <w:jc w:val="center"/>
            </w:pPr>
            <w:r>
              <w:rPr>
                <w:rFonts w:ascii="宋体" w:hAnsi="宋体" w:cs="宋体"/>
                <w:color w:val="000000"/>
                <w:position w:val="-1"/>
              </w:rPr>
              <w:t>001874</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前海开源沪港深价值精选灵活配置混合型证券投资基金</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53</w:t>
            </w:r>
          </w:p>
        </w:tc>
        <w:tc>
          <w:tcPr>
            <w:tcW w:w="683" w:type="pct"/>
            <w:shd w:val="clear" w:color="auto" w:fill="auto"/>
            <w:vAlign w:val="center"/>
          </w:tcPr>
          <w:p w:rsidR="005405B1" w:rsidRDefault="005405B1" w:rsidP="005405B1">
            <w:pPr>
              <w:jc w:val="center"/>
            </w:pPr>
            <w:r>
              <w:rPr>
                <w:rFonts w:ascii="宋体" w:hAnsi="宋体" w:cs="宋体"/>
                <w:color w:val="000000"/>
                <w:position w:val="-1"/>
              </w:rPr>
              <w:t>001871</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前海开源现金增利货币市场基金</w:t>
            </w:r>
            <w:r>
              <w:rPr>
                <w:rFonts w:ascii="宋体" w:hAnsi="宋体" w:cs="宋体" w:hint="eastAsia"/>
                <w:color w:val="000000"/>
                <w:position w:val="-1"/>
              </w:rPr>
              <w:t>B</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54</w:t>
            </w:r>
          </w:p>
        </w:tc>
        <w:tc>
          <w:tcPr>
            <w:tcW w:w="683" w:type="pct"/>
            <w:shd w:val="clear" w:color="auto" w:fill="auto"/>
            <w:vAlign w:val="center"/>
          </w:tcPr>
          <w:p w:rsidR="005405B1" w:rsidRDefault="005405B1" w:rsidP="005405B1">
            <w:pPr>
              <w:jc w:val="center"/>
            </w:pPr>
            <w:r>
              <w:rPr>
                <w:rFonts w:ascii="宋体" w:hAnsi="宋体" w:cs="宋体"/>
                <w:color w:val="000000"/>
                <w:position w:val="-1"/>
              </w:rPr>
              <w:t>001870</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前海开源现金增利货币市场基金</w:t>
            </w:r>
            <w:r>
              <w:rPr>
                <w:rFonts w:ascii="宋体" w:hAnsi="宋体" w:cs="宋体" w:hint="eastAsia"/>
                <w:color w:val="000000"/>
                <w:position w:val="-1"/>
              </w:rPr>
              <w:t>A</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55</w:t>
            </w:r>
          </w:p>
        </w:tc>
        <w:tc>
          <w:tcPr>
            <w:tcW w:w="683" w:type="pct"/>
            <w:shd w:val="clear" w:color="auto" w:fill="auto"/>
            <w:vAlign w:val="center"/>
          </w:tcPr>
          <w:p w:rsidR="005405B1" w:rsidRDefault="005405B1" w:rsidP="005405B1">
            <w:pPr>
              <w:jc w:val="center"/>
            </w:pPr>
            <w:r>
              <w:rPr>
                <w:rFonts w:ascii="宋体" w:hAnsi="宋体" w:cs="宋体"/>
                <w:color w:val="000000"/>
                <w:position w:val="-1"/>
              </w:rPr>
              <w:t>001837</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前海开源沪港深蓝筹精选灵活配置混合型证券投资基金A</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56</w:t>
            </w:r>
          </w:p>
        </w:tc>
        <w:tc>
          <w:tcPr>
            <w:tcW w:w="683" w:type="pct"/>
            <w:shd w:val="clear" w:color="auto" w:fill="auto"/>
            <w:vAlign w:val="center"/>
          </w:tcPr>
          <w:p w:rsidR="005405B1" w:rsidRDefault="005405B1" w:rsidP="005405B1">
            <w:pPr>
              <w:jc w:val="center"/>
            </w:pPr>
            <w:r>
              <w:rPr>
                <w:rFonts w:ascii="宋体" w:hAnsi="宋体" w:cs="宋体"/>
                <w:color w:val="000000"/>
                <w:position w:val="-1"/>
              </w:rPr>
              <w:t>001770</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前海开源嘉鑫灵活配置混合型证券投资基金</w:t>
            </w:r>
            <w:r>
              <w:rPr>
                <w:rFonts w:ascii="宋体" w:hAnsi="宋体" w:cs="宋体" w:hint="eastAsia"/>
                <w:color w:val="000000"/>
                <w:position w:val="-1"/>
              </w:rPr>
              <w:t>C</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57</w:t>
            </w:r>
          </w:p>
        </w:tc>
        <w:tc>
          <w:tcPr>
            <w:tcW w:w="683" w:type="pct"/>
            <w:shd w:val="clear" w:color="auto" w:fill="auto"/>
            <w:vAlign w:val="center"/>
          </w:tcPr>
          <w:p w:rsidR="005405B1" w:rsidRDefault="005405B1" w:rsidP="005405B1">
            <w:pPr>
              <w:jc w:val="center"/>
            </w:pPr>
            <w:r>
              <w:rPr>
                <w:rFonts w:ascii="宋体" w:hAnsi="宋体" w:cs="宋体"/>
                <w:color w:val="000000"/>
                <w:position w:val="-1"/>
              </w:rPr>
              <w:t>001765</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前海开源嘉鑫灵活配置混合型证券投资基金</w:t>
            </w:r>
            <w:r>
              <w:rPr>
                <w:rFonts w:ascii="宋体" w:hAnsi="宋体" w:cs="宋体" w:hint="eastAsia"/>
                <w:color w:val="000000"/>
                <w:position w:val="-1"/>
              </w:rPr>
              <w:t>A</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58</w:t>
            </w:r>
          </w:p>
        </w:tc>
        <w:tc>
          <w:tcPr>
            <w:tcW w:w="683" w:type="pct"/>
            <w:shd w:val="clear" w:color="auto" w:fill="auto"/>
            <w:vAlign w:val="center"/>
          </w:tcPr>
          <w:p w:rsidR="005405B1" w:rsidRDefault="005405B1" w:rsidP="005405B1">
            <w:pPr>
              <w:jc w:val="center"/>
            </w:pPr>
            <w:r>
              <w:rPr>
                <w:rFonts w:ascii="宋体" w:hAnsi="宋体" w:cs="宋体"/>
                <w:color w:val="000000"/>
                <w:position w:val="-1"/>
              </w:rPr>
              <w:t>000690</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前海开源大海洋战略经济灵活配置混合型证券投资基金</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59</w:t>
            </w:r>
          </w:p>
        </w:tc>
        <w:tc>
          <w:tcPr>
            <w:tcW w:w="683" w:type="pct"/>
            <w:shd w:val="clear" w:color="auto" w:fill="auto"/>
            <w:vAlign w:val="center"/>
          </w:tcPr>
          <w:p w:rsidR="005405B1" w:rsidRDefault="005405B1" w:rsidP="005405B1">
            <w:pPr>
              <w:jc w:val="center"/>
            </w:pPr>
            <w:r>
              <w:rPr>
                <w:rFonts w:ascii="宋体" w:hAnsi="宋体" w:cs="宋体"/>
                <w:color w:val="000000"/>
                <w:position w:val="-1"/>
              </w:rPr>
              <w:t>001103</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前海开源工业革命4.0灵活配置混合型证券投资基金</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60</w:t>
            </w:r>
          </w:p>
        </w:tc>
        <w:tc>
          <w:tcPr>
            <w:tcW w:w="683" w:type="pct"/>
            <w:shd w:val="clear" w:color="auto" w:fill="auto"/>
            <w:vAlign w:val="center"/>
          </w:tcPr>
          <w:p w:rsidR="005405B1" w:rsidRDefault="005405B1" w:rsidP="005405B1">
            <w:pPr>
              <w:jc w:val="center"/>
            </w:pPr>
            <w:r>
              <w:rPr>
                <w:rFonts w:ascii="宋体" w:hAnsi="宋体" w:cs="宋体"/>
                <w:color w:val="000000"/>
                <w:position w:val="-1"/>
              </w:rPr>
              <w:t>000916</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前海开源股息率100强等权重股票型证券投资基金</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61</w:t>
            </w:r>
          </w:p>
        </w:tc>
        <w:tc>
          <w:tcPr>
            <w:tcW w:w="683" w:type="pct"/>
            <w:shd w:val="clear" w:color="auto" w:fill="auto"/>
            <w:vAlign w:val="center"/>
          </w:tcPr>
          <w:p w:rsidR="005405B1" w:rsidRDefault="005405B1" w:rsidP="005405B1">
            <w:pPr>
              <w:jc w:val="center"/>
            </w:pPr>
            <w:r>
              <w:rPr>
                <w:rFonts w:ascii="宋体" w:hAnsi="宋体" w:cs="宋体"/>
                <w:color w:val="000000"/>
                <w:position w:val="-1"/>
              </w:rPr>
              <w:t>000536</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前海开源可转债债券型发起式证券投资基金</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62</w:t>
            </w:r>
          </w:p>
        </w:tc>
        <w:tc>
          <w:tcPr>
            <w:tcW w:w="683" w:type="pct"/>
            <w:shd w:val="clear" w:color="auto" w:fill="auto"/>
            <w:vAlign w:val="center"/>
          </w:tcPr>
          <w:p w:rsidR="005405B1" w:rsidRDefault="005405B1" w:rsidP="005405B1">
            <w:pPr>
              <w:jc w:val="center"/>
            </w:pPr>
            <w:r>
              <w:rPr>
                <w:rFonts w:ascii="宋体" w:hAnsi="宋体" w:cs="宋体"/>
                <w:color w:val="000000"/>
                <w:position w:val="-1"/>
              </w:rPr>
              <w:t>001027</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前海开源中证大农业指数增强型证券投资基金</w:t>
            </w:r>
            <w:r>
              <w:rPr>
                <w:rFonts w:ascii="宋体" w:hAnsi="宋体" w:cs="宋体" w:hint="eastAsia"/>
                <w:color w:val="000000"/>
                <w:position w:val="-1"/>
              </w:rPr>
              <w:t>A</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63</w:t>
            </w:r>
          </w:p>
        </w:tc>
        <w:tc>
          <w:tcPr>
            <w:tcW w:w="683" w:type="pct"/>
            <w:shd w:val="clear" w:color="auto" w:fill="auto"/>
            <w:vAlign w:val="center"/>
          </w:tcPr>
          <w:p w:rsidR="005405B1" w:rsidRDefault="005405B1" w:rsidP="005405B1">
            <w:pPr>
              <w:jc w:val="center"/>
            </w:pPr>
            <w:r>
              <w:rPr>
                <w:rFonts w:ascii="宋体" w:hAnsi="宋体" w:cs="宋体"/>
                <w:color w:val="000000"/>
                <w:position w:val="-1"/>
              </w:rPr>
              <w:t>001178</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前海开源再融资主题精选股票型证券投资基金</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64</w:t>
            </w:r>
          </w:p>
        </w:tc>
        <w:tc>
          <w:tcPr>
            <w:tcW w:w="683" w:type="pct"/>
            <w:shd w:val="clear" w:color="auto" w:fill="auto"/>
            <w:vAlign w:val="center"/>
          </w:tcPr>
          <w:p w:rsidR="005405B1" w:rsidRDefault="005405B1" w:rsidP="005405B1">
            <w:pPr>
              <w:jc w:val="center"/>
            </w:pPr>
            <w:r>
              <w:rPr>
                <w:rFonts w:ascii="宋体" w:hAnsi="宋体" w:cs="宋体"/>
                <w:color w:val="000000"/>
                <w:position w:val="-1"/>
              </w:rPr>
              <w:t>001278</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前海开源清洁能源主题精选灵活配置混合型证券投资基金</w:t>
            </w:r>
            <w:r>
              <w:rPr>
                <w:rFonts w:ascii="宋体" w:hAnsi="宋体" w:cs="宋体" w:hint="eastAsia"/>
                <w:color w:val="000000"/>
                <w:position w:val="-1"/>
              </w:rPr>
              <w:t>A</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65</w:t>
            </w:r>
          </w:p>
        </w:tc>
        <w:tc>
          <w:tcPr>
            <w:tcW w:w="683" w:type="pct"/>
            <w:shd w:val="clear" w:color="auto" w:fill="auto"/>
            <w:vAlign w:val="center"/>
          </w:tcPr>
          <w:p w:rsidR="005405B1" w:rsidRDefault="005405B1" w:rsidP="005405B1">
            <w:pPr>
              <w:jc w:val="center"/>
            </w:pPr>
            <w:r>
              <w:rPr>
                <w:rFonts w:ascii="宋体" w:hAnsi="宋体" w:cs="宋体"/>
                <w:color w:val="000000"/>
                <w:position w:val="-1"/>
              </w:rPr>
              <w:t>001102</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前海开源国家比较优势灵活配置混合型证券投资基金A</w:t>
            </w:r>
          </w:p>
        </w:tc>
      </w:tr>
      <w:tr w:rsidR="005405B1" w:rsidTr="009E3F23">
        <w:trPr>
          <w:trHeight w:val="270"/>
        </w:trPr>
        <w:tc>
          <w:tcPr>
            <w:tcW w:w="339" w:type="pct"/>
            <w:shd w:val="clear" w:color="auto" w:fill="auto"/>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rPr>
              <w:t>66</w:t>
            </w:r>
          </w:p>
        </w:tc>
        <w:tc>
          <w:tcPr>
            <w:tcW w:w="683" w:type="pct"/>
            <w:shd w:val="clear" w:color="auto" w:fill="auto"/>
            <w:vAlign w:val="center"/>
          </w:tcPr>
          <w:p w:rsidR="005405B1" w:rsidRDefault="005405B1" w:rsidP="005405B1">
            <w:pPr>
              <w:jc w:val="center"/>
            </w:pPr>
            <w:r>
              <w:rPr>
                <w:rFonts w:ascii="宋体" w:hAnsi="宋体" w:cs="宋体"/>
                <w:color w:val="000000"/>
                <w:position w:val="-1"/>
              </w:rPr>
              <w:t>000656</w:t>
            </w:r>
          </w:p>
        </w:tc>
        <w:tc>
          <w:tcPr>
            <w:tcW w:w="3978" w:type="pct"/>
            <w:shd w:val="clear" w:color="auto" w:fill="auto"/>
            <w:vAlign w:val="center"/>
          </w:tcPr>
          <w:p w:rsidR="005405B1" w:rsidRDefault="005405B1" w:rsidP="005405B1">
            <w:pPr>
              <w:jc w:val="center"/>
            </w:pPr>
            <w:r>
              <w:rPr>
                <w:rFonts w:ascii="宋体" w:hAnsi="宋体" w:cs="宋体"/>
                <w:color w:val="000000"/>
                <w:position w:val="-1"/>
              </w:rPr>
              <w:t>前海开源沪深300指数型证券投资基金</w:t>
            </w:r>
            <w:r>
              <w:rPr>
                <w:rFonts w:ascii="宋体" w:hAnsi="宋体" w:cs="宋体" w:hint="eastAsia"/>
                <w:color w:val="000000"/>
                <w:position w:val="-1"/>
              </w:rPr>
              <w:t>A</w:t>
            </w:r>
          </w:p>
        </w:tc>
      </w:tr>
    </w:tbl>
    <w:p w:rsidR="005623FC" w:rsidRDefault="00076CB4" w:rsidP="00087A02">
      <w:pPr>
        <w:spacing w:beforeLines="50" w:line="360" w:lineRule="auto"/>
        <w:ind w:firstLine="420"/>
        <w:rPr>
          <w:rFonts w:ascii="宋体" w:hAnsi="宋体" w:cs="Arial"/>
          <w:color w:val="000000"/>
          <w:kern w:val="0"/>
          <w:sz w:val="24"/>
          <w:szCs w:val="24"/>
        </w:rPr>
      </w:pPr>
      <w:r>
        <w:rPr>
          <w:rFonts w:ascii="宋体" w:hAnsi="宋体" w:cs="Arial" w:hint="eastAsia"/>
          <w:color w:val="000000"/>
          <w:kern w:val="0"/>
          <w:sz w:val="24"/>
          <w:szCs w:val="24"/>
        </w:rPr>
        <w:t>自</w:t>
      </w:r>
      <w:r>
        <w:rPr>
          <w:rFonts w:ascii="宋体" w:hAnsi="宋体" w:cs="Arial"/>
          <w:color w:val="000000" w:themeColor="text1"/>
          <w:kern w:val="0"/>
          <w:sz w:val="24"/>
          <w:szCs w:val="24"/>
        </w:rPr>
        <w:t>2023年6月8日</w:t>
      </w:r>
      <w:r>
        <w:rPr>
          <w:rFonts w:ascii="宋体" w:hAnsi="宋体" w:cs="Arial"/>
          <w:color w:val="000000"/>
          <w:kern w:val="0"/>
          <w:sz w:val="24"/>
          <w:szCs w:val="24"/>
        </w:rPr>
        <w:t>起，投资者可通过</w:t>
      </w:r>
      <w:r w:rsidR="00A90BFC">
        <w:rPr>
          <w:rFonts w:ascii="宋体" w:hAnsi="宋体" w:cs="Arial"/>
          <w:color w:val="000000" w:themeColor="text1"/>
          <w:kern w:val="0"/>
          <w:sz w:val="24"/>
          <w:szCs w:val="24"/>
        </w:rPr>
        <w:t>杭州银行</w:t>
      </w:r>
      <w:r>
        <w:rPr>
          <w:rFonts w:ascii="宋体" w:hAnsi="宋体" w:cs="Arial"/>
          <w:color w:val="000000"/>
          <w:kern w:val="0"/>
          <w:sz w:val="24"/>
          <w:szCs w:val="24"/>
        </w:rPr>
        <w:t>办理上述适用基金的申购、赎回</w:t>
      </w:r>
      <w:r>
        <w:rPr>
          <w:rFonts w:ascii="宋体" w:hAnsi="宋体" w:cs="Arial" w:hint="eastAsia"/>
          <w:color w:val="000000"/>
          <w:kern w:val="0"/>
          <w:sz w:val="24"/>
          <w:szCs w:val="24"/>
        </w:rPr>
        <w:t>等业务，业务开始或结束办理的具体时间及具体程序、规则以</w:t>
      </w:r>
      <w:r w:rsidR="00A90BFC">
        <w:rPr>
          <w:rFonts w:ascii="宋体" w:hAnsi="宋体" w:cs="Arial"/>
          <w:color w:val="000000" w:themeColor="text1"/>
          <w:kern w:val="0"/>
          <w:sz w:val="24"/>
          <w:szCs w:val="24"/>
        </w:rPr>
        <w:t>杭州银行</w:t>
      </w:r>
      <w:r>
        <w:rPr>
          <w:rFonts w:ascii="宋体" w:hAnsi="宋体" w:cs="Arial" w:hint="eastAsia"/>
          <w:color w:val="000000"/>
          <w:kern w:val="0"/>
          <w:sz w:val="24"/>
          <w:szCs w:val="24"/>
        </w:rPr>
        <w:t>的有关规定为准。</w:t>
      </w:r>
    </w:p>
    <w:p w:rsidR="005623FC" w:rsidRDefault="00076CB4" w:rsidP="00087A02">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lastRenderedPageBreak/>
        <w:t>二、费率优惠</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1、费率优惠</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投资者通过</w:t>
      </w:r>
      <w:r>
        <w:rPr>
          <w:rFonts w:ascii="宋体" w:hAnsi="宋体" w:cs="Arial"/>
          <w:color w:val="000000" w:themeColor="text1"/>
          <w:kern w:val="0"/>
          <w:sz w:val="24"/>
          <w:szCs w:val="24"/>
        </w:rPr>
        <w:t>杭州银行</w:t>
      </w:r>
      <w:r>
        <w:rPr>
          <w:rFonts w:ascii="宋体" w:hAnsi="宋体" w:cs="Arial" w:hint="eastAsia"/>
          <w:color w:val="000000"/>
          <w:kern w:val="0"/>
          <w:sz w:val="24"/>
          <w:szCs w:val="24"/>
        </w:rPr>
        <w:t>办理上述适用基金的申购业务，其申购费率</w:t>
      </w:r>
      <w:r w:rsidR="009417D4">
        <w:rPr>
          <w:rFonts w:ascii="宋体" w:hAnsi="宋体" w:cs="Arial"/>
          <w:color w:val="000000" w:themeColor="text1"/>
          <w:kern w:val="0"/>
          <w:sz w:val="24"/>
          <w:szCs w:val="24"/>
        </w:rPr>
        <w:t>不设折扣限制</w:t>
      </w:r>
      <w:r w:rsidR="00C51089">
        <w:rPr>
          <w:rFonts w:ascii="宋体" w:hAnsi="宋体" w:cs="Arial"/>
          <w:color w:val="000000" w:themeColor="text1"/>
          <w:kern w:val="0"/>
          <w:sz w:val="24"/>
          <w:szCs w:val="24"/>
        </w:rPr>
        <w:t>（</w:t>
      </w:r>
      <w:r w:rsidR="00C51089">
        <w:rPr>
          <w:rFonts w:ascii="宋体" w:hAnsi="宋体" w:cs="Arial" w:hint="eastAsia"/>
          <w:color w:val="000000" w:themeColor="text1"/>
          <w:kern w:val="0"/>
          <w:sz w:val="24"/>
          <w:szCs w:val="24"/>
        </w:rPr>
        <w:t>包含</w:t>
      </w:r>
      <w:r>
        <w:rPr>
          <w:rFonts w:ascii="宋体" w:hAnsi="宋体" w:cs="Arial" w:hint="eastAsia"/>
          <w:color w:val="000000"/>
          <w:kern w:val="0"/>
          <w:sz w:val="24"/>
          <w:szCs w:val="24"/>
        </w:rPr>
        <w:t>固定费用</w:t>
      </w:r>
      <w:r w:rsidR="00C51089">
        <w:rPr>
          <w:rFonts w:ascii="宋体" w:hAnsi="宋体" w:cs="Arial"/>
          <w:color w:val="000000" w:themeColor="text1"/>
          <w:kern w:val="0"/>
          <w:sz w:val="24"/>
          <w:szCs w:val="24"/>
        </w:rPr>
        <w:t>）</w:t>
      </w:r>
      <w:r w:rsidR="00110E3A">
        <w:rPr>
          <w:rFonts w:ascii="宋体" w:hAnsi="宋体" w:cs="Arial" w:hint="eastAsia"/>
          <w:color w:val="000000"/>
          <w:kern w:val="0"/>
          <w:sz w:val="24"/>
          <w:szCs w:val="24"/>
        </w:rPr>
        <w:t>，</w:t>
      </w:r>
      <w:r>
        <w:rPr>
          <w:rFonts w:ascii="宋体" w:hAnsi="宋体" w:cs="Arial" w:hint="eastAsia"/>
          <w:color w:val="000000"/>
          <w:kern w:val="0"/>
          <w:sz w:val="24"/>
          <w:szCs w:val="24"/>
        </w:rPr>
        <w:t>具体折扣费率以</w:t>
      </w:r>
      <w:r>
        <w:rPr>
          <w:rFonts w:ascii="宋体" w:hAnsi="宋体" w:cs="Arial"/>
          <w:color w:val="000000" w:themeColor="text1"/>
          <w:kern w:val="0"/>
          <w:sz w:val="24"/>
          <w:szCs w:val="24"/>
        </w:rPr>
        <w:t>杭州银行</w:t>
      </w:r>
      <w:r>
        <w:rPr>
          <w:rFonts w:ascii="宋体" w:hAnsi="宋体" w:cs="Arial" w:hint="eastAsia"/>
          <w:color w:val="000000"/>
          <w:kern w:val="0"/>
          <w:sz w:val="24"/>
          <w:szCs w:val="24"/>
        </w:rPr>
        <w:t>活动为准。基金原费率请详见基金合同、招募说明书、基金产品资料概要及其更新等法律文件，以及本公司发布的最新业务公告。</w:t>
      </w:r>
    </w:p>
    <w:p w:rsidR="005623FC" w:rsidRDefault="00C5108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2</w:t>
      </w:r>
      <w:r w:rsidR="00076CB4">
        <w:rPr>
          <w:rFonts w:ascii="宋体" w:hAnsi="宋体" w:cs="Arial" w:hint="eastAsia"/>
          <w:color w:val="000000"/>
          <w:kern w:val="0"/>
          <w:sz w:val="24"/>
          <w:szCs w:val="24"/>
        </w:rPr>
        <w:t>、后续本公司新增通过</w:t>
      </w:r>
      <w:r w:rsidR="00076CB4">
        <w:rPr>
          <w:rFonts w:ascii="宋体" w:hAnsi="宋体" w:cs="Arial"/>
          <w:color w:val="000000" w:themeColor="text1"/>
          <w:kern w:val="0"/>
          <w:sz w:val="24"/>
          <w:szCs w:val="24"/>
        </w:rPr>
        <w:t>杭州银行</w:t>
      </w:r>
      <w:r w:rsidR="00076CB4">
        <w:rPr>
          <w:rFonts w:ascii="宋体" w:hAnsi="宋体" w:cs="Arial" w:hint="eastAsia"/>
          <w:color w:val="000000"/>
          <w:kern w:val="0"/>
          <w:sz w:val="24"/>
          <w:szCs w:val="24"/>
        </w:rPr>
        <w:t>销售的基金产品除基金法律文件或产品相关公告有特殊规定外，适用上述费率优惠，本公司不再另行公告。</w:t>
      </w:r>
    </w:p>
    <w:p w:rsidR="00C51089" w:rsidRPr="00C51089" w:rsidRDefault="00C5108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3、处于封闭期的产品，自开放申购、赎回业务之日起，适用于上述费率优惠，本公司不再另行公告。</w:t>
      </w:r>
    </w:p>
    <w:p w:rsidR="005623FC" w:rsidRDefault="00C5108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4</w:t>
      </w:r>
      <w:r w:rsidR="00076CB4">
        <w:rPr>
          <w:rFonts w:ascii="宋体" w:hAnsi="宋体" w:cs="Arial"/>
          <w:color w:val="000000"/>
          <w:kern w:val="0"/>
          <w:sz w:val="24"/>
          <w:szCs w:val="24"/>
        </w:rPr>
        <w:t>、</w:t>
      </w:r>
      <w:r w:rsidR="00076CB4">
        <w:rPr>
          <w:rFonts w:ascii="宋体" w:hAnsi="宋体" w:cs="Arial" w:hint="eastAsia"/>
          <w:color w:val="000000"/>
          <w:kern w:val="0"/>
          <w:sz w:val="24"/>
          <w:szCs w:val="24"/>
        </w:rPr>
        <w:t>LOF基金的相关规则以中国证券登记结算有限责任公司的具体业务规定为准。</w:t>
      </w:r>
    </w:p>
    <w:p w:rsidR="005623FC" w:rsidRDefault="00076CB4" w:rsidP="00087A02">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三、</w:t>
      </w:r>
      <w:r>
        <w:rPr>
          <w:rFonts w:ascii="宋体" w:hAnsi="宋体" w:cs="Arial"/>
          <w:b/>
          <w:color w:val="000000"/>
          <w:kern w:val="0"/>
          <w:sz w:val="24"/>
          <w:szCs w:val="24"/>
        </w:rPr>
        <w:t>重要提示</w:t>
      </w:r>
    </w:p>
    <w:p w:rsidR="005623FC" w:rsidRDefault="00076CB4" w:rsidP="00110E3A">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1、上述申购</w:t>
      </w:r>
      <w:r>
        <w:rPr>
          <w:rFonts w:ascii="宋体" w:hAnsi="宋体" w:cs="Arial" w:hint="eastAsia"/>
          <w:color w:val="000000"/>
          <w:kern w:val="0"/>
          <w:sz w:val="24"/>
          <w:szCs w:val="24"/>
        </w:rPr>
        <w:t>及</w:t>
      </w:r>
      <w:r>
        <w:rPr>
          <w:rFonts w:ascii="宋体" w:hAnsi="宋体" w:cs="Arial"/>
          <w:color w:val="000000"/>
          <w:kern w:val="0"/>
          <w:sz w:val="24"/>
          <w:szCs w:val="24"/>
        </w:rPr>
        <w:t>赎回业务仅适用于处于正常申购赎回期及处于特定开放日和开放时间的基金。基金</w:t>
      </w:r>
      <w:r>
        <w:rPr>
          <w:rFonts w:ascii="宋体" w:hAnsi="宋体" w:cs="Arial" w:hint="eastAsia"/>
          <w:color w:val="000000"/>
          <w:kern w:val="0"/>
          <w:sz w:val="24"/>
          <w:szCs w:val="24"/>
        </w:rPr>
        <w:t>认购期、</w:t>
      </w:r>
      <w:r>
        <w:rPr>
          <w:rFonts w:ascii="宋体" w:hAnsi="宋体" w:cs="Arial"/>
          <w:color w:val="000000"/>
          <w:kern w:val="0"/>
          <w:sz w:val="24"/>
          <w:szCs w:val="24"/>
        </w:rPr>
        <w:t>封闭期等特殊期间的有关规定详见对应基金的基金合同</w:t>
      </w:r>
      <w:r>
        <w:rPr>
          <w:rFonts w:ascii="宋体" w:hAnsi="宋体" w:cs="Arial" w:hint="eastAsia"/>
          <w:color w:val="000000"/>
          <w:kern w:val="0"/>
          <w:sz w:val="24"/>
          <w:szCs w:val="24"/>
        </w:rPr>
        <w:t>、</w:t>
      </w:r>
      <w:r>
        <w:rPr>
          <w:rFonts w:ascii="宋体" w:hAnsi="宋体" w:cs="Arial"/>
          <w:color w:val="000000"/>
          <w:kern w:val="0"/>
          <w:sz w:val="24"/>
          <w:szCs w:val="24"/>
        </w:rPr>
        <w:t>招募说明书</w:t>
      </w:r>
      <w:r>
        <w:rPr>
          <w:rFonts w:ascii="宋体" w:hAnsi="宋体" w:cs="Arial" w:hint="eastAsia"/>
          <w:color w:val="000000"/>
          <w:kern w:val="0"/>
          <w:sz w:val="24"/>
          <w:szCs w:val="24"/>
        </w:rPr>
        <w:t>、基金产品资料概要及其更新</w:t>
      </w:r>
      <w:r>
        <w:rPr>
          <w:rFonts w:ascii="宋体" w:hAnsi="宋体" w:cs="Arial"/>
          <w:color w:val="000000"/>
          <w:kern w:val="0"/>
          <w:sz w:val="24"/>
          <w:szCs w:val="24"/>
        </w:rPr>
        <w:t>等相关法律文件</w:t>
      </w:r>
      <w:r>
        <w:rPr>
          <w:rFonts w:ascii="宋体" w:hAnsi="宋体" w:cs="Arial" w:hint="eastAsia"/>
          <w:color w:val="000000"/>
          <w:kern w:val="0"/>
          <w:sz w:val="24"/>
          <w:szCs w:val="24"/>
        </w:rPr>
        <w:t>和</w:t>
      </w:r>
      <w:r>
        <w:rPr>
          <w:rFonts w:ascii="宋体" w:hAnsi="宋体" w:cs="Arial"/>
          <w:color w:val="000000"/>
          <w:kern w:val="0"/>
          <w:sz w:val="24"/>
          <w:szCs w:val="24"/>
        </w:rPr>
        <w:t>本公司发布的最新业务公告。</w:t>
      </w:r>
    </w:p>
    <w:p w:rsidR="005623FC" w:rsidRDefault="00C51089" w:rsidP="00087A02">
      <w:pPr>
        <w:widowControl/>
        <w:shd w:val="clear" w:color="auto" w:fill="FFFFFF"/>
        <w:adjustRightInd w:val="0"/>
        <w:snapToGrid w:val="0"/>
        <w:spacing w:beforeLines="50"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2</w:t>
      </w:r>
      <w:r w:rsidR="00076CB4">
        <w:rPr>
          <w:rFonts w:ascii="宋体" w:hAnsi="宋体" w:cs="Arial"/>
          <w:color w:val="000000"/>
          <w:kern w:val="0"/>
          <w:sz w:val="24"/>
          <w:szCs w:val="24"/>
        </w:rPr>
        <w:t>、</w:t>
      </w:r>
      <w:r w:rsidR="00076CB4">
        <w:rPr>
          <w:rFonts w:ascii="宋体" w:hAnsi="宋体" w:cs="Arial" w:hint="eastAsia"/>
          <w:color w:val="000000"/>
          <w:kern w:val="0"/>
          <w:sz w:val="24"/>
          <w:szCs w:val="24"/>
        </w:rPr>
        <w:t>本公告解释权归本公司所有。</w:t>
      </w:r>
    </w:p>
    <w:p w:rsidR="005623FC" w:rsidRDefault="00076CB4" w:rsidP="00087A02">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四、</w:t>
      </w:r>
      <w:r>
        <w:rPr>
          <w:rFonts w:ascii="宋体" w:hAnsi="宋体" w:cs="Arial"/>
          <w:b/>
          <w:color w:val="000000"/>
          <w:kern w:val="0"/>
          <w:sz w:val="24"/>
          <w:szCs w:val="24"/>
        </w:rPr>
        <w:t>投资者可通过以下途径咨询有关详情</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1、</w:t>
      </w:r>
      <w:r>
        <w:rPr>
          <w:rFonts w:ascii="宋体" w:hAnsi="宋体" w:cs="Arial"/>
          <w:color w:val="000000" w:themeColor="text1"/>
          <w:kern w:val="0"/>
          <w:sz w:val="24"/>
          <w:szCs w:val="24"/>
        </w:rPr>
        <w:t>杭州银行股份有限公司</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客服电话：</w:t>
      </w:r>
      <w:r>
        <w:rPr>
          <w:rFonts w:ascii="宋体" w:hAnsi="宋体" w:cs="Arial"/>
          <w:color w:val="000000" w:themeColor="text1"/>
          <w:kern w:val="0"/>
          <w:sz w:val="24"/>
          <w:szCs w:val="24"/>
        </w:rPr>
        <w:t>95398/400-8888-508</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网址：</w:t>
      </w:r>
      <w:bookmarkStart w:id="0" w:name="_Hlk119053644"/>
      <w:r>
        <w:rPr>
          <w:rFonts w:ascii="宋体" w:hAnsi="宋体" w:cs="Arial"/>
          <w:color w:val="000000" w:themeColor="text1"/>
          <w:kern w:val="0"/>
          <w:sz w:val="24"/>
          <w:szCs w:val="24"/>
        </w:rPr>
        <w:t>www.hzbank.com.cn</w:t>
      </w:r>
      <w:bookmarkStart w:id="1" w:name="_GoBack"/>
      <w:bookmarkEnd w:id="0"/>
      <w:bookmarkEnd w:id="1"/>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2、</w:t>
      </w:r>
      <w:r>
        <w:rPr>
          <w:rFonts w:ascii="宋体" w:hAnsi="宋体" w:cs="Arial"/>
          <w:color w:val="000000"/>
          <w:kern w:val="0"/>
          <w:sz w:val="24"/>
          <w:szCs w:val="24"/>
        </w:rPr>
        <w:t>前海开源基金管理有限公司</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客服电话：4001-666-998</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网址：www.qhkyfund.com</w:t>
      </w:r>
    </w:p>
    <w:p w:rsidR="005623FC" w:rsidRDefault="00076CB4" w:rsidP="00087A02">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五</w:t>
      </w:r>
      <w:r>
        <w:rPr>
          <w:rFonts w:ascii="宋体" w:hAnsi="宋体" w:cs="Arial"/>
          <w:b/>
          <w:color w:val="000000"/>
          <w:kern w:val="0"/>
          <w:sz w:val="24"/>
          <w:szCs w:val="24"/>
        </w:rPr>
        <w:t>、风险提示</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对于设定最短持有期的基金的每份基金份额，在最短持有期到期日（含该日）前，基金份额持有人不能对该基金份额提出赎回或转换转出申请；自最短持有期到期日的下一工作日（含该日）起，基金份额持有人可对该基金份额提出赎回或转换转出申请；基金份额持有人将面临在最短持有期到期前不能赎回基金份额的风险。</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投资者投资于货币市场基金并不等于将资金作为存款存放在银行或存款类金融机构，基金的过往业绩并不预示其未来表现，基金管理人管理的其他基金的业绩并不构成对货币市场基金表现的保证。</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沪港深系列基金的名称仅表明基金可以通过港股通机制投资港股，基金资产对港股标的投资比例会根据市场情况、投资策略等发生较大的调整，存在不对港股进行投资的可能。</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基金管理人承诺以诚实信用、勤勉尽责的原则管理和运用基金资产，但不保证基金一定盈利，也不保证最低收益。投资者投资于本公司旗下基金前应认真阅读各基金的基金合同、招募说明书、基金产品资料概要及其更新等文件，了解所投资基金的风险收益特征，并根据自身风险承受能力选择适合自己的基金产品。敬请投资者注意投资风险。</w:t>
      </w:r>
    </w:p>
    <w:p w:rsidR="005623FC" w:rsidRDefault="005623FC">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特此公告</w:t>
      </w:r>
    </w:p>
    <w:p w:rsidR="005623FC" w:rsidRDefault="005623FC">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5623FC" w:rsidRDefault="005623FC">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5623FC" w:rsidRDefault="00076CB4">
      <w:pPr>
        <w:widowControl/>
        <w:shd w:val="clear" w:color="auto" w:fill="FFFFFF"/>
        <w:adjustRightInd w:val="0"/>
        <w:snapToGrid w:val="0"/>
        <w:spacing w:line="360" w:lineRule="auto"/>
        <w:ind w:firstLineChars="200" w:firstLine="480"/>
        <w:jc w:val="right"/>
        <w:rPr>
          <w:rFonts w:ascii="宋体" w:hAnsi="宋体" w:cs="Arial"/>
          <w:color w:val="000000"/>
          <w:kern w:val="0"/>
          <w:sz w:val="24"/>
          <w:szCs w:val="24"/>
        </w:rPr>
      </w:pPr>
      <w:r>
        <w:rPr>
          <w:rFonts w:ascii="宋体" w:hAnsi="宋体" w:cs="Arial"/>
          <w:color w:val="000000"/>
          <w:kern w:val="0"/>
          <w:sz w:val="24"/>
          <w:szCs w:val="24"/>
        </w:rPr>
        <w:t>前海开源基金管理有限公司</w:t>
      </w:r>
    </w:p>
    <w:p w:rsidR="005623FC" w:rsidRDefault="009417D4">
      <w:pPr>
        <w:widowControl/>
        <w:shd w:val="clear" w:color="auto" w:fill="FFFFFF"/>
        <w:adjustRightInd w:val="0"/>
        <w:snapToGrid w:val="0"/>
        <w:spacing w:line="360" w:lineRule="auto"/>
        <w:ind w:firstLineChars="200" w:firstLine="480"/>
        <w:jc w:val="right"/>
        <w:rPr>
          <w:color w:val="FF0000"/>
        </w:rPr>
      </w:pPr>
      <w:r w:rsidRPr="009417D4">
        <w:rPr>
          <w:rFonts w:ascii="宋体" w:hAnsi="宋体" w:cs="Arial"/>
          <w:color w:val="000000"/>
          <w:kern w:val="0"/>
          <w:sz w:val="24"/>
          <w:szCs w:val="24"/>
        </w:rPr>
        <w:t>2023年6月8日</w:t>
      </w:r>
    </w:p>
    <w:sectPr w:rsidR="005623FC" w:rsidSect="003F1343">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E56" w:rsidRDefault="008E2E56">
      <w:r>
        <w:separator/>
      </w:r>
    </w:p>
  </w:endnote>
  <w:endnote w:type="continuationSeparator" w:id="0">
    <w:p w:rsidR="008E2E56" w:rsidRDefault="008E2E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E56" w:rsidRDefault="008E2E56">
      <w:r>
        <w:separator/>
      </w:r>
    </w:p>
  </w:footnote>
  <w:footnote w:type="continuationSeparator" w:id="0">
    <w:p w:rsidR="008E2E56" w:rsidRDefault="008E2E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3FC" w:rsidRDefault="00076CB4">
    <w:pPr>
      <w:pStyle w:val="a6"/>
      <w:jc w:val="left"/>
    </w:pPr>
    <w:r>
      <w:rPr>
        <w:noProof/>
      </w:rPr>
      <w:drawing>
        <wp:inline distT="0" distB="0" distL="0" distR="0">
          <wp:extent cx="1129030" cy="278130"/>
          <wp:effectExtent l="0" t="0" r="0" b="762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29030" cy="278130"/>
                  </a:xfrm>
                  <a:prstGeom prst="rect">
                    <a:avLst/>
                  </a:prstGeom>
                  <a:noFill/>
                  <a:ln>
                    <a:noFill/>
                  </a:ln>
                </pic:spPr>
              </pic:pic>
            </a:graphicData>
          </a:graphic>
        </wp:inline>
      </w:drawing>
    </w:r>
    <w:r>
      <w:rPr>
        <w:rFonts w:hint="eastAsia"/>
      </w:rPr>
      <w:tab/>
    </w:r>
    <w:r>
      <w:rPr>
        <w:rFonts w:hint="eastAsia"/>
      </w:rPr>
      <w:tab/>
    </w:r>
    <w:r>
      <w:rPr>
        <w:rFonts w:hint="eastAsia"/>
      </w:rPr>
      <w:t>临时公告</w:t>
    </w:r>
  </w:p>
  <w:p w:rsidR="005623FC" w:rsidRDefault="005623FC"/>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WRiZmVmMzFjYzU4NTNkNmYxNWI3NDdmMGI1MmIxMmEifQ=="/>
  </w:docVars>
  <w:rsids>
    <w:rsidRoot w:val="00D934B3"/>
    <w:rsid w:val="00002698"/>
    <w:rsid w:val="00022584"/>
    <w:rsid w:val="00044F7B"/>
    <w:rsid w:val="00052A23"/>
    <w:rsid w:val="000539B9"/>
    <w:rsid w:val="00054FD3"/>
    <w:rsid w:val="00060C4F"/>
    <w:rsid w:val="000641E8"/>
    <w:rsid w:val="00064A4A"/>
    <w:rsid w:val="00066B51"/>
    <w:rsid w:val="000709A2"/>
    <w:rsid w:val="0007546E"/>
    <w:rsid w:val="00076CB4"/>
    <w:rsid w:val="000865AE"/>
    <w:rsid w:val="00087A02"/>
    <w:rsid w:val="00094A1B"/>
    <w:rsid w:val="000C0F62"/>
    <w:rsid w:val="000C3565"/>
    <w:rsid w:val="000D052F"/>
    <w:rsid w:val="000D7634"/>
    <w:rsid w:val="000E3C6B"/>
    <w:rsid w:val="000F6002"/>
    <w:rsid w:val="0010344B"/>
    <w:rsid w:val="00110E3A"/>
    <w:rsid w:val="00111219"/>
    <w:rsid w:val="0011704F"/>
    <w:rsid w:val="00133541"/>
    <w:rsid w:val="00134461"/>
    <w:rsid w:val="0013797C"/>
    <w:rsid w:val="00145A86"/>
    <w:rsid w:val="001524EF"/>
    <w:rsid w:val="0016423F"/>
    <w:rsid w:val="00164F2D"/>
    <w:rsid w:val="00165B09"/>
    <w:rsid w:val="001724E1"/>
    <w:rsid w:val="0018732B"/>
    <w:rsid w:val="00192CEF"/>
    <w:rsid w:val="00193408"/>
    <w:rsid w:val="00194C79"/>
    <w:rsid w:val="001A3F03"/>
    <w:rsid w:val="001D19F8"/>
    <w:rsid w:val="001E508F"/>
    <w:rsid w:val="001E60F3"/>
    <w:rsid w:val="00220AE5"/>
    <w:rsid w:val="00223811"/>
    <w:rsid w:val="00230F4C"/>
    <w:rsid w:val="0023169F"/>
    <w:rsid w:val="002351B7"/>
    <w:rsid w:val="00244B57"/>
    <w:rsid w:val="00246411"/>
    <w:rsid w:val="002507A7"/>
    <w:rsid w:val="00251B16"/>
    <w:rsid w:val="00252FA3"/>
    <w:rsid w:val="0025317B"/>
    <w:rsid w:val="002631CC"/>
    <w:rsid w:val="00264431"/>
    <w:rsid w:val="002654C8"/>
    <w:rsid w:val="00275BCF"/>
    <w:rsid w:val="00276DA4"/>
    <w:rsid w:val="0027790A"/>
    <w:rsid w:val="00277F66"/>
    <w:rsid w:val="00287A3A"/>
    <w:rsid w:val="002A0758"/>
    <w:rsid w:val="002A2122"/>
    <w:rsid w:val="002A4AB8"/>
    <w:rsid w:val="002A689C"/>
    <w:rsid w:val="002A7C4B"/>
    <w:rsid w:val="002D0661"/>
    <w:rsid w:val="002E44D1"/>
    <w:rsid w:val="002F2F12"/>
    <w:rsid w:val="00315AE9"/>
    <w:rsid w:val="00316026"/>
    <w:rsid w:val="00317AAF"/>
    <w:rsid w:val="00324AA8"/>
    <w:rsid w:val="00331565"/>
    <w:rsid w:val="00332F1A"/>
    <w:rsid w:val="00333522"/>
    <w:rsid w:val="003359E5"/>
    <w:rsid w:val="0034459C"/>
    <w:rsid w:val="0035640E"/>
    <w:rsid w:val="003623A8"/>
    <w:rsid w:val="00364202"/>
    <w:rsid w:val="00370FF9"/>
    <w:rsid w:val="00372DF6"/>
    <w:rsid w:val="00374625"/>
    <w:rsid w:val="00377EBD"/>
    <w:rsid w:val="00382BE7"/>
    <w:rsid w:val="00391168"/>
    <w:rsid w:val="00394297"/>
    <w:rsid w:val="003973E8"/>
    <w:rsid w:val="003A1DE1"/>
    <w:rsid w:val="003A3E4F"/>
    <w:rsid w:val="003A7615"/>
    <w:rsid w:val="003B6C01"/>
    <w:rsid w:val="003C07C7"/>
    <w:rsid w:val="003C5684"/>
    <w:rsid w:val="003C6164"/>
    <w:rsid w:val="003C6B15"/>
    <w:rsid w:val="003C6CAC"/>
    <w:rsid w:val="003E0474"/>
    <w:rsid w:val="003E0C9F"/>
    <w:rsid w:val="003E4F67"/>
    <w:rsid w:val="003E61C3"/>
    <w:rsid w:val="003E643B"/>
    <w:rsid w:val="003F1343"/>
    <w:rsid w:val="003F1E78"/>
    <w:rsid w:val="003F3CB7"/>
    <w:rsid w:val="004008CA"/>
    <w:rsid w:val="00400FE1"/>
    <w:rsid w:val="00411C1D"/>
    <w:rsid w:val="00415C1E"/>
    <w:rsid w:val="00417B47"/>
    <w:rsid w:val="0042669A"/>
    <w:rsid w:val="0042703D"/>
    <w:rsid w:val="00437F1E"/>
    <w:rsid w:val="00450E23"/>
    <w:rsid w:val="0045209F"/>
    <w:rsid w:val="00472375"/>
    <w:rsid w:val="00476140"/>
    <w:rsid w:val="00481ADC"/>
    <w:rsid w:val="00481B4F"/>
    <w:rsid w:val="00486B91"/>
    <w:rsid w:val="0048736C"/>
    <w:rsid w:val="00495BA6"/>
    <w:rsid w:val="00495E06"/>
    <w:rsid w:val="004A0555"/>
    <w:rsid w:val="004A5152"/>
    <w:rsid w:val="004B5811"/>
    <w:rsid w:val="004B65CB"/>
    <w:rsid w:val="004C5705"/>
    <w:rsid w:val="004D60B4"/>
    <w:rsid w:val="004E1667"/>
    <w:rsid w:val="004F1566"/>
    <w:rsid w:val="00510964"/>
    <w:rsid w:val="00514512"/>
    <w:rsid w:val="00534E48"/>
    <w:rsid w:val="005405B1"/>
    <w:rsid w:val="00546F39"/>
    <w:rsid w:val="00550ECA"/>
    <w:rsid w:val="00556031"/>
    <w:rsid w:val="00561A24"/>
    <w:rsid w:val="005623FC"/>
    <w:rsid w:val="00563288"/>
    <w:rsid w:val="0057602C"/>
    <w:rsid w:val="005766B6"/>
    <w:rsid w:val="0058162C"/>
    <w:rsid w:val="0058355D"/>
    <w:rsid w:val="00583B13"/>
    <w:rsid w:val="00590F6B"/>
    <w:rsid w:val="00594DC3"/>
    <w:rsid w:val="00596990"/>
    <w:rsid w:val="005A2EAF"/>
    <w:rsid w:val="005A45B3"/>
    <w:rsid w:val="005A5B42"/>
    <w:rsid w:val="005D703A"/>
    <w:rsid w:val="005E6727"/>
    <w:rsid w:val="005F0A1F"/>
    <w:rsid w:val="005F6D69"/>
    <w:rsid w:val="005F6E56"/>
    <w:rsid w:val="00602E55"/>
    <w:rsid w:val="00611081"/>
    <w:rsid w:val="00613F45"/>
    <w:rsid w:val="00632D12"/>
    <w:rsid w:val="00633137"/>
    <w:rsid w:val="00634868"/>
    <w:rsid w:val="00642546"/>
    <w:rsid w:val="00642777"/>
    <w:rsid w:val="00645B3F"/>
    <w:rsid w:val="00653AC9"/>
    <w:rsid w:val="00655CBA"/>
    <w:rsid w:val="00661079"/>
    <w:rsid w:val="006642FC"/>
    <w:rsid w:val="00673C1B"/>
    <w:rsid w:val="00673F4A"/>
    <w:rsid w:val="006768EF"/>
    <w:rsid w:val="0067712A"/>
    <w:rsid w:val="0068271D"/>
    <w:rsid w:val="00686A5B"/>
    <w:rsid w:val="00686EC9"/>
    <w:rsid w:val="006A58C4"/>
    <w:rsid w:val="006B17C8"/>
    <w:rsid w:val="006B5AB5"/>
    <w:rsid w:val="006B782F"/>
    <w:rsid w:val="006B7D76"/>
    <w:rsid w:val="006C0D45"/>
    <w:rsid w:val="006C3340"/>
    <w:rsid w:val="006C3DC5"/>
    <w:rsid w:val="006D5682"/>
    <w:rsid w:val="006D771F"/>
    <w:rsid w:val="006E00F9"/>
    <w:rsid w:val="006E1994"/>
    <w:rsid w:val="006E340B"/>
    <w:rsid w:val="006F3AD5"/>
    <w:rsid w:val="00700DC4"/>
    <w:rsid w:val="00713F26"/>
    <w:rsid w:val="00715251"/>
    <w:rsid w:val="00725D59"/>
    <w:rsid w:val="00732AFC"/>
    <w:rsid w:val="00734075"/>
    <w:rsid w:val="00734C29"/>
    <w:rsid w:val="00735F1E"/>
    <w:rsid w:val="00736252"/>
    <w:rsid w:val="0074395D"/>
    <w:rsid w:val="00743987"/>
    <w:rsid w:val="0075461B"/>
    <w:rsid w:val="007604AF"/>
    <w:rsid w:val="007634EF"/>
    <w:rsid w:val="00763A7B"/>
    <w:rsid w:val="00782A1C"/>
    <w:rsid w:val="00782DF4"/>
    <w:rsid w:val="00783DF8"/>
    <w:rsid w:val="007A03B7"/>
    <w:rsid w:val="007A53B4"/>
    <w:rsid w:val="007A5BAB"/>
    <w:rsid w:val="007D0D95"/>
    <w:rsid w:val="007E42E4"/>
    <w:rsid w:val="007E4357"/>
    <w:rsid w:val="007E5E75"/>
    <w:rsid w:val="00800130"/>
    <w:rsid w:val="00802CD7"/>
    <w:rsid w:val="008058B2"/>
    <w:rsid w:val="008059F6"/>
    <w:rsid w:val="008164FD"/>
    <w:rsid w:val="00816A24"/>
    <w:rsid w:val="00835FBF"/>
    <w:rsid w:val="00843FAC"/>
    <w:rsid w:val="008448A8"/>
    <w:rsid w:val="00853D84"/>
    <w:rsid w:val="0085488E"/>
    <w:rsid w:val="00864A5B"/>
    <w:rsid w:val="008677FD"/>
    <w:rsid w:val="00872AEE"/>
    <w:rsid w:val="008747AC"/>
    <w:rsid w:val="00881592"/>
    <w:rsid w:val="00885D35"/>
    <w:rsid w:val="00886478"/>
    <w:rsid w:val="00894FF6"/>
    <w:rsid w:val="00896E04"/>
    <w:rsid w:val="008A42AA"/>
    <w:rsid w:val="008A5539"/>
    <w:rsid w:val="008B7A92"/>
    <w:rsid w:val="008B7AAC"/>
    <w:rsid w:val="008C0A1F"/>
    <w:rsid w:val="008C50E4"/>
    <w:rsid w:val="008C736A"/>
    <w:rsid w:val="008D08DC"/>
    <w:rsid w:val="008D48DC"/>
    <w:rsid w:val="008E2115"/>
    <w:rsid w:val="008E2E56"/>
    <w:rsid w:val="008E5164"/>
    <w:rsid w:val="008F2B6D"/>
    <w:rsid w:val="008F619D"/>
    <w:rsid w:val="008F6C7D"/>
    <w:rsid w:val="008F6F2E"/>
    <w:rsid w:val="00900648"/>
    <w:rsid w:val="00905C70"/>
    <w:rsid w:val="00907F19"/>
    <w:rsid w:val="00913012"/>
    <w:rsid w:val="0091779F"/>
    <w:rsid w:val="00923D64"/>
    <w:rsid w:val="00926035"/>
    <w:rsid w:val="00935D86"/>
    <w:rsid w:val="009417D4"/>
    <w:rsid w:val="00947A68"/>
    <w:rsid w:val="00964DE5"/>
    <w:rsid w:val="00966456"/>
    <w:rsid w:val="00970BC8"/>
    <w:rsid w:val="00980236"/>
    <w:rsid w:val="0098596F"/>
    <w:rsid w:val="00990D58"/>
    <w:rsid w:val="0099744D"/>
    <w:rsid w:val="009A1C2A"/>
    <w:rsid w:val="009B0C50"/>
    <w:rsid w:val="009B1E7A"/>
    <w:rsid w:val="009B32A9"/>
    <w:rsid w:val="009C17EC"/>
    <w:rsid w:val="009C614A"/>
    <w:rsid w:val="009D2854"/>
    <w:rsid w:val="009D4CF3"/>
    <w:rsid w:val="009D7041"/>
    <w:rsid w:val="009E2862"/>
    <w:rsid w:val="009E40F3"/>
    <w:rsid w:val="009F4195"/>
    <w:rsid w:val="00A05C9D"/>
    <w:rsid w:val="00A05F48"/>
    <w:rsid w:val="00A15244"/>
    <w:rsid w:val="00A229FB"/>
    <w:rsid w:val="00A2591A"/>
    <w:rsid w:val="00A30ADD"/>
    <w:rsid w:val="00A32256"/>
    <w:rsid w:val="00A337A9"/>
    <w:rsid w:val="00A33A50"/>
    <w:rsid w:val="00A35000"/>
    <w:rsid w:val="00A375AA"/>
    <w:rsid w:val="00A40C14"/>
    <w:rsid w:val="00A40D20"/>
    <w:rsid w:val="00A44C24"/>
    <w:rsid w:val="00A47686"/>
    <w:rsid w:val="00A5268D"/>
    <w:rsid w:val="00A54D88"/>
    <w:rsid w:val="00A625F9"/>
    <w:rsid w:val="00A6429A"/>
    <w:rsid w:val="00A713B3"/>
    <w:rsid w:val="00A718C2"/>
    <w:rsid w:val="00A7435E"/>
    <w:rsid w:val="00A838AA"/>
    <w:rsid w:val="00A85258"/>
    <w:rsid w:val="00A90BFC"/>
    <w:rsid w:val="00A97198"/>
    <w:rsid w:val="00AA0810"/>
    <w:rsid w:val="00AA16C7"/>
    <w:rsid w:val="00AA30D0"/>
    <w:rsid w:val="00AA570C"/>
    <w:rsid w:val="00AA69BD"/>
    <w:rsid w:val="00AA79CF"/>
    <w:rsid w:val="00AB76B4"/>
    <w:rsid w:val="00AC156B"/>
    <w:rsid w:val="00AD542E"/>
    <w:rsid w:val="00AE49C7"/>
    <w:rsid w:val="00AE711A"/>
    <w:rsid w:val="00AF4FBA"/>
    <w:rsid w:val="00B06B60"/>
    <w:rsid w:val="00B1348E"/>
    <w:rsid w:val="00B22243"/>
    <w:rsid w:val="00B23D5B"/>
    <w:rsid w:val="00B25CB2"/>
    <w:rsid w:val="00B42CF7"/>
    <w:rsid w:val="00B5208C"/>
    <w:rsid w:val="00B52B67"/>
    <w:rsid w:val="00B65D19"/>
    <w:rsid w:val="00B71624"/>
    <w:rsid w:val="00B738DD"/>
    <w:rsid w:val="00B81897"/>
    <w:rsid w:val="00B82604"/>
    <w:rsid w:val="00B83136"/>
    <w:rsid w:val="00B90161"/>
    <w:rsid w:val="00B90609"/>
    <w:rsid w:val="00B92782"/>
    <w:rsid w:val="00B97ABE"/>
    <w:rsid w:val="00BA0C0A"/>
    <w:rsid w:val="00BA4E3E"/>
    <w:rsid w:val="00BA5F5B"/>
    <w:rsid w:val="00BB287E"/>
    <w:rsid w:val="00BC1132"/>
    <w:rsid w:val="00BC39F3"/>
    <w:rsid w:val="00BD5248"/>
    <w:rsid w:val="00BE05F5"/>
    <w:rsid w:val="00BE0E90"/>
    <w:rsid w:val="00BE66E9"/>
    <w:rsid w:val="00BE7C68"/>
    <w:rsid w:val="00BF5482"/>
    <w:rsid w:val="00C025A7"/>
    <w:rsid w:val="00C052D3"/>
    <w:rsid w:val="00C12883"/>
    <w:rsid w:val="00C227BF"/>
    <w:rsid w:val="00C24838"/>
    <w:rsid w:val="00C32923"/>
    <w:rsid w:val="00C378D0"/>
    <w:rsid w:val="00C50F93"/>
    <w:rsid w:val="00C51089"/>
    <w:rsid w:val="00C573F5"/>
    <w:rsid w:val="00C66731"/>
    <w:rsid w:val="00C7148E"/>
    <w:rsid w:val="00C74AC7"/>
    <w:rsid w:val="00C77D88"/>
    <w:rsid w:val="00C81D4E"/>
    <w:rsid w:val="00C86CBA"/>
    <w:rsid w:val="00CA1DDD"/>
    <w:rsid w:val="00CA66D8"/>
    <w:rsid w:val="00CA762E"/>
    <w:rsid w:val="00CB3BC8"/>
    <w:rsid w:val="00CC03CF"/>
    <w:rsid w:val="00CC738F"/>
    <w:rsid w:val="00CD59FC"/>
    <w:rsid w:val="00CE08B1"/>
    <w:rsid w:val="00CE13EA"/>
    <w:rsid w:val="00CE3BEA"/>
    <w:rsid w:val="00CF6A30"/>
    <w:rsid w:val="00D04615"/>
    <w:rsid w:val="00D12686"/>
    <w:rsid w:val="00D13312"/>
    <w:rsid w:val="00D16BB1"/>
    <w:rsid w:val="00D16DF3"/>
    <w:rsid w:val="00D22912"/>
    <w:rsid w:val="00D27127"/>
    <w:rsid w:val="00D35109"/>
    <w:rsid w:val="00D3777B"/>
    <w:rsid w:val="00D41492"/>
    <w:rsid w:val="00D41900"/>
    <w:rsid w:val="00D41D86"/>
    <w:rsid w:val="00D445E3"/>
    <w:rsid w:val="00D47FC4"/>
    <w:rsid w:val="00D5610B"/>
    <w:rsid w:val="00D66112"/>
    <w:rsid w:val="00D72850"/>
    <w:rsid w:val="00D72B0E"/>
    <w:rsid w:val="00D7489D"/>
    <w:rsid w:val="00D74B5E"/>
    <w:rsid w:val="00D934B3"/>
    <w:rsid w:val="00DB09E6"/>
    <w:rsid w:val="00DB2986"/>
    <w:rsid w:val="00DB399F"/>
    <w:rsid w:val="00DB558F"/>
    <w:rsid w:val="00DB7254"/>
    <w:rsid w:val="00DC2B13"/>
    <w:rsid w:val="00DD3AB3"/>
    <w:rsid w:val="00DD5705"/>
    <w:rsid w:val="00DE2BF2"/>
    <w:rsid w:val="00DE6B99"/>
    <w:rsid w:val="00DF2143"/>
    <w:rsid w:val="00DF48FA"/>
    <w:rsid w:val="00E061F2"/>
    <w:rsid w:val="00E14F4A"/>
    <w:rsid w:val="00E22214"/>
    <w:rsid w:val="00E23AC4"/>
    <w:rsid w:val="00E242D6"/>
    <w:rsid w:val="00E2727F"/>
    <w:rsid w:val="00E32857"/>
    <w:rsid w:val="00E37E87"/>
    <w:rsid w:val="00E41286"/>
    <w:rsid w:val="00E46108"/>
    <w:rsid w:val="00E477E6"/>
    <w:rsid w:val="00E55D66"/>
    <w:rsid w:val="00E5745E"/>
    <w:rsid w:val="00E62DD7"/>
    <w:rsid w:val="00E6625E"/>
    <w:rsid w:val="00E6688A"/>
    <w:rsid w:val="00E70629"/>
    <w:rsid w:val="00E739EE"/>
    <w:rsid w:val="00E74F00"/>
    <w:rsid w:val="00E755BE"/>
    <w:rsid w:val="00E857FC"/>
    <w:rsid w:val="00E87068"/>
    <w:rsid w:val="00E941D7"/>
    <w:rsid w:val="00EA5AC5"/>
    <w:rsid w:val="00EB7957"/>
    <w:rsid w:val="00EB7CA6"/>
    <w:rsid w:val="00EC1D60"/>
    <w:rsid w:val="00EC50FF"/>
    <w:rsid w:val="00EC6506"/>
    <w:rsid w:val="00EE0C05"/>
    <w:rsid w:val="00EE6288"/>
    <w:rsid w:val="00EF3B08"/>
    <w:rsid w:val="00F01D0B"/>
    <w:rsid w:val="00F1335E"/>
    <w:rsid w:val="00F15AED"/>
    <w:rsid w:val="00F15E6D"/>
    <w:rsid w:val="00F16D58"/>
    <w:rsid w:val="00F176E8"/>
    <w:rsid w:val="00F17E42"/>
    <w:rsid w:val="00F20554"/>
    <w:rsid w:val="00F23429"/>
    <w:rsid w:val="00F26CC7"/>
    <w:rsid w:val="00F30D08"/>
    <w:rsid w:val="00F3349F"/>
    <w:rsid w:val="00F356D9"/>
    <w:rsid w:val="00F40494"/>
    <w:rsid w:val="00F4108E"/>
    <w:rsid w:val="00F415D5"/>
    <w:rsid w:val="00F41FCE"/>
    <w:rsid w:val="00F44155"/>
    <w:rsid w:val="00F519EF"/>
    <w:rsid w:val="00F57090"/>
    <w:rsid w:val="00F6102A"/>
    <w:rsid w:val="00F61419"/>
    <w:rsid w:val="00F66659"/>
    <w:rsid w:val="00F70345"/>
    <w:rsid w:val="00F81557"/>
    <w:rsid w:val="00F83C33"/>
    <w:rsid w:val="00FB2C5E"/>
    <w:rsid w:val="00FB55C5"/>
    <w:rsid w:val="00FC244C"/>
    <w:rsid w:val="00FD160D"/>
    <w:rsid w:val="00FD245D"/>
    <w:rsid w:val="00FD3787"/>
    <w:rsid w:val="00FF0A80"/>
    <w:rsid w:val="00FF787E"/>
    <w:rsid w:val="0119388B"/>
    <w:rsid w:val="0D295F98"/>
    <w:rsid w:val="345B262C"/>
    <w:rsid w:val="6D1979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343"/>
    <w:pPr>
      <w:widowControl w:val="0"/>
      <w:jc w:val="both"/>
    </w:pPr>
    <w:rPr>
      <w:kern w:val="2"/>
      <w:sz w:val="21"/>
      <w:szCs w:val="22"/>
    </w:rPr>
  </w:style>
  <w:style w:type="paragraph" w:styleId="2">
    <w:name w:val="heading 2"/>
    <w:basedOn w:val="a"/>
    <w:next w:val="a"/>
    <w:link w:val="2Char"/>
    <w:uiPriority w:val="9"/>
    <w:qFormat/>
    <w:rsid w:val="003F1343"/>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3F1343"/>
    <w:pPr>
      <w:jc w:val="left"/>
    </w:pPr>
  </w:style>
  <w:style w:type="paragraph" w:styleId="a4">
    <w:name w:val="Balloon Text"/>
    <w:basedOn w:val="a"/>
    <w:link w:val="Char0"/>
    <w:uiPriority w:val="99"/>
    <w:semiHidden/>
    <w:unhideWhenUsed/>
    <w:rsid w:val="003F1343"/>
    <w:rPr>
      <w:sz w:val="18"/>
      <w:szCs w:val="18"/>
    </w:rPr>
  </w:style>
  <w:style w:type="paragraph" w:styleId="a5">
    <w:name w:val="footer"/>
    <w:basedOn w:val="a"/>
    <w:link w:val="Char1"/>
    <w:uiPriority w:val="99"/>
    <w:unhideWhenUsed/>
    <w:rsid w:val="003F1343"/>
    <w:pPr>
      <w:tabs>
        <w:tab w:val="center" w:pos="4153"/>
        <w:tab w:val="right" w:pos="8306"/>
      </w:tabs>
      <w:snapToGrid w:val="0"/>
      <w:jc w:val="left"/>
    </w:pPr>
    <w:rPr>
      <w:sz w:val="18"/>
      <w:szCs w:val="18"/>
    </w:rPr>
  </w:style>
  <w:style w:type="paragraph" w:styleId="a6">
    <w:name w:val="header"/>
    <w:basedOn w:val="a"/>
    <w:link w:val="Char2"/>
    <w:uiPriority w:val="99"/>
    <w:unhideWhenUsed/>
    <w:rsid w:val="003F1343"/>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3F1343"/>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unhideWhenUsed/>
    <w:qFormat/>
    <w:rsid w:val="003F1343"/>
    <w:rPr>
      <w:b/>
      <w:bCs/>
    </w:rPr>
  </w:style>
  <w:style w:type="table" w:styleId="a9">
    <w:name w:val="Table Grid"/>
    <w:basedOn w:val="a1"/>
    <w:uiPriority w:val="59"/>
    <w:qFormat/>
    <w:rsid w:val="003F1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unhideWhenUsed/>
    <w:qFormat/>
    <w:rsid w:val="003F1343"/>
    <w:rPr>
      <w:color w:val="0000FF"/>
      <w:u w:val="single"/>
    </w:rPr>
  </w:style>
  <w:style w:type="character" w:styleId="ab">
    <w:name w:val="annotation reference"/>
    <w:uiPriority w:val="99"/>
    <w:semiHidden/>
    <w:unhideWhenUsed/>
    <w:rsid w:val="003F1343"/>
    <w:rPr>
      <w:sz w:val="21"/>
      <w:szCs w:val="21"/>
    </w:rPr>
  </w:style>
  <w:style w:type="character" w:customStyle="1" w:styleId="Char2">
    <w:name w:val="页眉 Char"/>
    <w:link w:val="a6"/>
    <w:uiPriority w:val="99"/>
    <w:rsid w:val="003F1343"/>
    <w:rPr>
      <w:rFonts w:ascii="Calibri" w:eastAsia="宋体" w:hAnsi="Calibri" w:cs="Times New Roman"/>
      <w:sz w:val="18"/>
      <w:szCs w:val="18"/>
    </w:rPr>
  </w:style>
  <w:style w:type="character" w:customStyle="1" w:styleId="Char0">
    <w:name w:val="批注框文本 Char"/>
    <w:link w:val="a4"/>
    <w:uiPriority w:val="99"/>
    <w:semiHidden/>
    <w:qFormat/>
    <w:rsid w:val="003F1343"/>
    <w:rPr>
      <w:sz w:val="18"/>
      <w:szCs w:val="18"/>
    </w:rPr>
  </w:style>
  <w:style w:type="character" w:customStyle="1" w:styleId="Char1">
    <w:name w:val="页脚 Char"/>
    <w:link w:val="a5"/>
    <w:uiPriority w:val="99"/>
    <w:qFormat/>
    <w:rsid w:val="003F1343"/>
    <w:rPr>
      <w:kern w:val="2"/>
      <w:sz w:val="18"/>
      <w:szCs w:val="18"/>
    </w:rPr>
  </w:style>
  <w:style w:type="character" w:customStyle="1" w:styleId="Char">
    <w:name w:val="批注文字 Char"/>
    <w:link w:val="a3"/>
    <w:uiPriority w:val="99"/>
    <w:semiHidden/>
    <w:rsid w:val="003F1343"/>
    <w:rPr>
      <w:kern w:val="2"/>
      <w:sz w:val="21"/>
      <w:szCs w:val="22"/>
    </w:rPr>
  </w:style>
  <w:style w:type="character" w:customStyle="1" w:styleId="Char3">
    <w:name w:val="批注主题 Char"/>
    <w:link w:val="a8"/>
    <w:uiPriority w:val="99"/>
    <w:semiHidden/>
    <w:rsid w:val="003F1343"/>
    <w:rPr>
      <w:b/>
      <w:bCs/>
      <w:kern w:val="2"/>
      <w:sz w:val="21"/>
      <w:szCs w:val="22"/>
    </w:rPr>
  </w:style>
  <w:style w:type="character" w:customStyle="1" w:styleId="2Char">
    <w:name w:val="标题 2 Char"/>
    <w:link w:val="2"/>
    <w:uiPriority w:val="9"/>
    <w:rsid w:val="003F1343"/>
    <w:rPr>
      <w:rFonts w:ascii="宋体" w:hAnsi="宋体" w:cs="宋体"/>
      <w:b/>
      <w:bCs/>
      <w:sz w:val="36"/>
      <w:szCs w:val="36"/>
    </w:rPr>
  </w:style>
  <w:style w:type="paragraph" w:styleId="ac">
    <w:name w:val="List Paragraph"/>
    <w:basedOn w:val="a"/>
    <w:uiPriority w:val="34"/>
    <w:qFormat/>
    <w:rsid w:val="003F1343"/>
    <w:pPr>
      <w:ind w:firstLineChars="200" w:firstLine="420"/>
    </w:pPr>
  </w:style>
  <w:style w:type="paragraph" w:customStyle="1" w:styleId="1">
    <w:name w:val="修订1"/>
    <w:hidden/>
    <w:uiPriority w:val="99"/>
    <w:semiHidden/>
    <w:qFormat/>
    <w:rsid w:val="003F1343"/>
    <w:rPr>
      <w:kern w:val="2"/>
      <w:sz w:val="21"/>
      <w:szCs w:val="22"/>
    </w:rPr>
  </w:style>
</w:styles>
</file>

<file path=word/webSettings.xml><?xml version="1.0" encoding="utf-8"?>
<w:webSettings xmlns:r="http://schemas.openxmlformats.org/officeDocument/2006/relationships" xmlns:w="http://schemas.openxmlformats.org/wordprocessingml/2006/main">
  <w:divs>
    <w:div w:id="99799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2D81BB5-5294-4CDA-A180-A7A9D65AB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2941</Characters>
  <Application>Microsoft Office Word</Application>
  <DocSecurity>4</DocSecurity>
  <Lines>24</Lines>
  <Paragraphs>6</Paragraphs>
  <ScaleCrop>false</ScaleCrop>
  <Company>Lenovo</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唐研然</dc:creator>
  <cp:lastModifiedBy>ZHONGM</cp:lastModifiedBy>
  <cp:revision>2</cp:revision>
  <dcterms:created xsi:type="dcterms:W3CDTF">2023-06-07T16:01:00Z</dcterms:created>
  <dcterms:modified xsi:type="dcterms:W3CDTF">2023-06-07T16:01:00Z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E68EC10FF4D54C6BB49D17BC4EDA031D</vt:lpwstr>
  </property>
</Properties>
</file>