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44" w:rsidRPr="00A2656D" w:rsidRDefault="00780644" w:rsidP="00A2656D">
      <w:pPr>
        <w:widowControl/>
        <w:spacing w:line="276" w:lineRule="auto"/>
        <w:jc w:val="center"/>
        <w:rPr>
          <w:rFonts w:ascii="宋体" w:eastAsia="宋体" w:hAnsi="宋体" w:cs="宋体"/>
          <w:b/>
          <w:color w:val="000000"/>
          <w:kern w:val="0"/>
          <w:sz w:val="30"/>
          <w:szCs w:val="30"/>
        </w:rPr>
      </w:pPr>
      <w:bookmarkStart w:id="0" w:name="_GoBack"/>
      <w:bookmarkEnd w:id="0"/>
      <w:r w:rsidRPr="00A2656D">
        <w:rPr>
          <w:rFonts w:ascii="宋体" w:eastAsia="宋体" w:hAnsi="宋体" w:cs="宋体"/>
          <w:b/>
          <w:color w:val="000000"/>
          <w:kern w:val="0"/>
          <w:sz w:val="30"/>
          <w:szCs w:val="30"/>
        </w:rPr>
        <w:t>华安基金管理有限公司</w:t>
      </w:r>
    </w:p>
    <w:p w:rsidR="00780644" w:rsidRPr="00A2656D" w:rsidRDefault="00683595" w:rsidP="00A2656D">
      <w:pPr>
        <w:widowControl/>
        <w:spacing w:line="276" w:lineRule="auto"/>
        <w:jc w:val="center"/>
        <w:rPr>
          <w:rFonts w:ascii="宋体" w:eastAsia="宋体" w:hAnsi="宋体" w:cs="宋体"/>
          <w:b/>
          <w:color w:val="000000"/>
          <w:kern w:val="0"/>
          <w:sz w:val="30"/>
          <w:szCs w:val="30"/>
        </w:rPr>
      </w:pPr>
      <w:r>
        <w:rPr>
          <w:rFonts w:ascii="宋体" w:eastAsia="宋体" w:hAnsi="宋体" w:cs="宋体" w:hint="eastAsia"/>
          <w:b/>
          <w:color w:val="000000"/>
          <w:kern w:val="0"/>
          <w:sz w:val="30"/>
          <w:szCs w:val="30"/>
        </w:rPr>
        <w:t>关于</w:t>
      </w:r>
      <w:r w:rsidR="00780644" w:rsidRPr="00A2656D">
        <w:rPr>
          <w:rFonts w:ascii="宋体" w:eastAsia="宋体" w:hAnsi="宋体" w:cs="宋体" w:hint="eastAsia"/>
          <w:b/>
          <w:color w:val="000000"/>
          <w:kern w:val="0"/>
          <w:sz w:val="30"/>
          <w:szCs w:val="30"/>
        </w:rPr>
        <w:t>旗下部分开放式基金参加招商银行费率优惠活动的公告</w:t>
      </w:r>
    </w:p>
    <w:p w:rsidR="00780644" w:rsidRPr="00780644" w:rsidRDefault="00780644" w:rsidP="00A2656D">
      <w:pPr>
        <w:spacing w:line="276" w:lineRule="auto"/>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Cs w:val="21"/>
        </w:rPr>
        <w:t xml:space="preserve">    </w:t>
      </w:r>
      <w:r w:rsidRPr="00A2656D">
        <w:rPr>
          <w:rFonts w:ascii="宋体" w:eastAsia="宋体" w:hAnsi="宋体"/>
          <w:sz w:val="24"/>
          <w:szCs w:val="24"/>
        </w:rPr>
        <w:t>为满足广大投资者的理财需求，经华安基金管理有限公司（以下简称“本公司” ）与</w:t>
      </w:r>
      <w:r w:rsidRPr="00A2656D">
        <w:rPr>
          <w:rFonts w:ascii="宋体" w:eastAsia="宋体" w:hAnsi="宋体" w:hint="eastAsia"/>
          <w:sz w:val="24"/>
          <w:szCs w:val="24"/>
        </w:rPr>
        <w:t>招商银行股份有限公司（以下简称“招商银行”</w:t>
      </w:r>
      <w:r w:rsidRPr="00A2656D">
        <w:rPr>
          <w:rFonts w:ascii="宋体" w:eastAsia="宋体" w:hAnsi="宋体"/>
          <w:sz w:val="24"/>
          <w:szCs w:val="24"/>
        </w:rPr>
        <w:t xml:space="preserve"> ）协商一致，自2023年6月</w:t>
      </w:r>
      <w:r w:rsidR="00D67711" w:rsidRPr="00A2656D">
        <w:rPr>
          <w:rFonts w:ascii="宋体" w:eastAsia="宋体" w:hAnsi="宋体"/>
          <w:sz w:val="24"/>
          <w:szCs w:val="24"/>
        </w:rPr>
        <w:t>8</w:t>
      </w:r>
      <w:r w:rsidRPr="00A2656D">
        <w:rPr>
          <w:rFonts w:ascii="宋体" w:eastAsia="宋体" w:hAnsi="宋体"/>
          <w:sz w:val="24"/>
          <w:szCs w:val="24"/>
        </w:rPr>
        <w:t>日起，本公司旗</w:t>
      </w:r>
      <w:r w:rsidRPr="00A2656D">
        <w:rPr>
          <w:rFonts w:ascii="宋体" w:eastAsia="宋体" w:hAnsi="宋体" w:hint="eastAsia"/>
          <w:sz w:val="24"/>
          <w:szCs w:val="24"/>
        </w:rPr>
        <w:t>下部分开放式基金参加招商银行申购及定期定额投资费率优惠活动。</w:t>
      </w:r>
      <w:r w:rsidRPr="00A2656D">
        <w:rPr>
          <w:rFonts w:ascii="宋体" w:eastAsia="宋体" w:hAnsi="宋体"/>
          <w:sz w:val="24"/>
          <w:szCs w:val="24"/>
        </w:rPr>
        <w:t>现将有关事项公告如下：</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 xml:space="preserve"> 一、适用基金</w:t>
      </w:r>
    </w:p>
    <w:p w:rsidR="00780644" w:rsidRPr="00A2656D" w:rsidRDefault="00780644" w:rsidP="00A2656D">
      <w:pPr>
        <w:spacing w:line="276" w:lineRule="auto"/>
        <w:rPr>
          <w:rFonts w:ascii="宋体" w:eastAsia="宋体" w:hAnsi="宋体"/>
          <w:sz w:val="24"/>
          <w:szCs w:val="24"/>
        </w:rPr>
      </w:pP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6240"/>
      </w:tblGrid>
      <w:tr w:rsidR="00780644" w:rsidRPr="00683595" w:rsidTr="00780644">
        <w:trPr>
          <w:trHeight w:val="285"/>
        </w:trPr>
        <w:tc>
          <w:tcPr>
            <w:tcW w:w="116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hint="eastAsia"/>
                <w:color w:val="000000"/>
                <w:kern w:val="0"/>
                <w:sz w:val="24"/>
                <w:szCs w:val="24"/>
              </w:rPr>
              <w:t>基金代码</w:t>
            </w:r>
          </w:p>
        </w:tc>
        <w:tc>
          <w:tcPr>
            <w:tcW w:w="624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hint="eastAsia"/>
                <w:color w:val="000000"/>
                <w:kern w:val="0"/>
                <w:sz w:val="24"/>
                <w:szCs w:val="24"/>
              </w:rPr>
              <w:t>基金名称</w:t>
            </w:r>
          </w:p>
        </w:tc>
      </w:tr>
      <w:tr w:rsidR="00780644" w:rsidRPr="00683595" w:rsidTr="00780644">
        <w:trPr>
          <w:trHeight w:val="285"/>
        </w:trPr>
        <w:tc>
          <w:tcPr>
            <w:tcW w:w="116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color w:val="000000"/>
                <w:kern w:val="0"/>
                <w:sz w:val="24"/>
                <w:szCs w:val="24"/>
              </w:rPr>
              <w:t>006575.of</w:t>
            </w:r>
          </w:p>
        </w:tc>
        <w:tc>
          <w:tcPr>
            <w:tcW w:w="624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hint="eastAsia"/>
                <w:color w:val="000000"/>
                <w:kern w:val="0"/>
                <w:sz w:val="24"/>
                <w:szCs w:val="24"/>
              </w:rPr>
              <w:t>华安养老目标</w:t>
            </w:r>
            <w:r w:rsidRPr="00A2656D">
              <w:rPr>
                <w:rFonts w:ascii="宋体" w:eastAsia="宋体" w:hAnsi="宋体" w:cs="宋体"/>
                <w:color w:val="000000"/>
                <w:kern w:val="0"/>
                <w:sz w:val="24"/>
                <w:szCs w:val="24"/>
              </w:rPr>
              <w:t>2030三年持有混合发起式（FOF）A</w:t>
            </w:r>
          </w:p>
        </w:tc>
      </w:tr>
      <w:tr w:rsidR="00780644" w:rsidRPr="00683595" w:rsidTr="00780644">
        <w:trPr>
          <w:trHeight w:val="285"/>
        </w:trPr>
        <w:tc>
          <w:tcPr>
            <w:tcW w:w="116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color w:val="000000"/>
                <w:kern w:val="0"/>
                <w:sz w:val="24"/>
                <w:szCs w:val="24"/>
              </w:rPr>
              <w:t>007643.of</w:t>
            </w:r>
          </w:p>
        </w:tc>
        <w:tc>
          <w:tcPr>
            <w:tcW w:w="624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hint="eastAsia"/>
                <w:color w:val="000000"/>
                <w:kern w:val="0"/>
                <w:sz w:val="24"/>
                <w:szCs w:val="24"/>
              </w:rPr>
              <w:t>华安稳健养老目标一年持有混合发起式（</w:t>
            </w:r>
            <w:r w:rsidRPr="00A2656D">
              <w:rPr>
                <w:rFonts w:ascii="宋体" w:eastAsia="宋体" w:hAnsi="宋体" w:cs="宋体"/>
                <w:color w:val="000000"/>
                <w:kern w:val="0"/>
                <w:sz w:val="24"/>
                <w:szCs w:val="24"/>
              </w:rPr>
              <w:t>FOF）A</w:t>
            </w:r>
          </w:p>
        </w:tc>
      </w:tr>
      <w:tr w:rsidR="00780644" w:rsidRPr="00683595" w:rsidTr="00780644">
        <w:trPr>
          <w:trHeight w:val="285"/>
        </w:trPr>
        <w:tc>
          <w:tcPr>
            <w:tcW w:w="116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color w:val="000000"/>
                <w:kern w:val="0"/>
                <w:sz w:val="24"/>
                <w:szCs w:val="24"/>
              </w:rPr>
              <w:t>010320.of</w:t>
            </w:r>
          </w:p>
        </w:tc>
        <w:tc>
          <w:tcPr>
            <w:tcW w:w="624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hint="eastAsia"/>
                <w:color w:val="000000"/>
                <w:kern w:val="0"/>
                <w:sz w:val="24"/>
                <w:szCs w:val="24"/>
              </w:rPr>
              <w:t>华安养老目标</w:t>
            </w:r>
            <w:r w:rsidRPr="00A2656D">
              <w:rPr>
                <w:rFonts w:ascii="宋体" w:eastAsia="宋体" w:hAnsi="宋体" w:cs="宋体"/>
                <w:color w:val="000000"/>
                <w:kern w:val="0"/>
                <w:sz w:val="24"/>
                <w:szCs w:val="24"/>
              </w:rPr>
              <w:t>2040三年持有混合发起式（FOF）A</w:t>
            </w:r>
          </w:p>
        </w:tc>
      </w:tr>
      <w:tr w:rsidR="00780644" w:rsidRPr="00683595" w:rsidTr="00780644">
        <w:trPr>
          <w:trHeight w:val="285"/>
        </w:trPr>
        <w:tc>
          <w:tcPr>
            <w:tcW w:w="116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color w:val="000000"/>
                <w:kern w:val="0"/>
                <w:sz w:val="24"/>
                <w:szCs w:val="24"/>
              </w:rPr>
              <w:t>010323.of</w:t>
            </w:r>
          </w:p>
        </w:tc>
        <w:tc>
          <w:tcPr>
            <w:tcW w:w="624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hint="eastAsia"/>
                <w:color w:val="000000"/>
                <w:kern w:val="0"/>
                <w:sz w:val="24"/>
                <w:szCs w:val="24"/>
              </w:rPr>
              <w:t>华安平衡养老目标三年持有混合发起式（</w:t>
            </w:r>
            <w:r w:rsidRPr="00A2656D">
              <w:rPr>
                <w:rFonts w:ascii="宋体" w:eastAsia="宋体" w:hAnsi="宋体" w:cs="宋体"/>
                <w:color w:val="000000"/>
                <w:kern w:val="0"/>
                <w:sz w:val="24"/>
                <w:szCs w:val="24"/>
              </w:rPr>
              <w:t>FOF）A</w:t>
            </w:r>
          </w:p>
        </w:tc>
      </w:tr>
      <w:tr w:rsidR="00780644" w:rsidRPr="00683595" w:rsidTr="00780644">
        <w:trPr>
          <w:trHeight w:val="285"/>
        </w:trPr>
        <w:tc>
          <w:tcPr>
            <w:tcW w:w="116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color w:val="000000"/>
                <w:kern w:val="0"/>
                <w:sz w:val="24"/>
                <w:szCs w:val="24"/>
              </w:rPr>
              <w:t>012505.of</w:t>
            </w:r>
          </w:p>
        </w:tc>
        <w:tc>
          <w:tcPr>
            <w:tcW w:w="624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hint="eastAsia"/>
                <w:color w:val="000000"/>
                <w:kern w:val="0"/>
                <w:sz w:val="24"/>
                <w:szCs w:val="24"/>
              </w:rPr>
              <w:t>华安民享稳健养老目标一年持有混合发起式（</w:t>
            </w:r>
            <w:r w:rsidRPr="00A2656D">
              <w:rPr>
                <w:rFonts w:ascii="宋体" w:eastAsia="宋体" w:hAnsi="宋体" w:cs="宋体"/>
                <w:color w:val="000000"/>
                <w:kern w:val="0"/>
                <w:sz w:val="24"/>
                <w:szCs w:val="24"/>
              </w:rPr>
              <w:t>FOF）A</w:t>
            </w:r>
          </w:p>
        </w:tc>
      </w:tr>
      <w:tr w:rsidR="00780644" w:rsidRPr="00683595" w:rsidTr="00780644">
        <w:trPr>
          <w:trHeight w:val="285"/>
        </w:trPr>
        <w:tc>
          <w:tcPr>
            <w:tcW w:w="116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color w:val="000000"/>
                <w:kern w:val="0"/>
                <w:sz w:val="24"/>
                <w:szCs w:val="24"/>
              </w:rPr>
              <w:t>013254.of</w:t>
            </w:r>
          </w:p>
        </w:tc>
        <w:tc>
          <w:tcPr>
            <w:tcW w:w="624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hint="eastAsia"/>
                <w:color w:val="000000"/>
                <w:kern w:val="0"/>
                <w:sz w:val="24"/>
                <w:szCs w:val="24"/>
              </w:rPr>
              <w:t>华安优享稳健养老目标一年持有混合发起式（</w:t>
            </w:r>
            <w:r w:rsidRPr="00A2656D">
              <w:rPr>
                <w:rFonts w:ascii="宋体" w:eastAsia="宋体" w:hAnsi="宋体" w:cs="宋体"/>
                <w:color w:val="000000"/>
                <w:kern w:val="0"/>
                <w:sz w:val="24"/>
                <w:szCs w:val="24"/>
              </w:rPr>
              <w:t>FOF）A</w:t>
            </w:r>
          </w:p>
        </w:tc>
      </w:tr>
      <w:tr w:rsidR="00780644" w:rsidRPr="00683595" w:rsidTr="00780644">
        <w:trPr>
          <w:trHeight w:val="285"/>
        </w:trPr>
        <w:tc>
          <w:tcPr>
            <w:tcW w:w="1160" w:type="dxa"/>
            <w:shd w:val="clear" w:color="auto" w:fill="auto"/>
            <w:noWrap/>
            <w:vAlign w:val="center"/>
            <w:hideMark/>
          </w:tcPr>
          <w:p w:rsidR="00780644" w:rsidRPr="00A2656D" w:rsidRDefault="00780644" w:rsidP="00A2656D">
            <w:pPr>
              <w:widowControl/>
              <w:spacing w:line="276" w:lineRule="auto"/>
              <w:jc w:val="left"/>
              <w:rPr>
                <w:rFonts w:ascii="宋体" w:eastAsia="宋体" w:hAnsi="宋体" w:cs="宋体"/>
                <w:color w:val="000000"/>
                <w:kern w:val="0"/>
                <w:sz w:val="24"/>
                <w:szCs w:val="24"/>
              </w:rPr>
            </w:pPr>
            <w:r w:rsidRPr="00A2656D">
              <w:rPr>
                <w:rFonts w:ascii="宋体" w:eastAsia="宋体" w:hAnsi="宋体" w:cs="宋体"/>
                <w:color w:val="000000"/>
                <w:kern w:val="0"/>
                <w:sz w:val="24"/>
                <w:szCs w:val="24"/>
              </w:rPr>
              <w:t>016271.of</w:t>
            </w:r>
          </w:p>
        </w:tc>
        <w:tc>
          <w:tcPr>
            <w:tcW w:w="6240" w:type="dxa"/>
            <w:shd w:val="clear" w:color="auto" w:fill="auto"/>
            <w:noWrap/>
            <w:vAlign w:val="center"/>
            <w:hideMark/>
          </w:tcPr>
          <w:p w:rsidR="00780644" w:rsidRPr="00A2656D" w:rsidRDefault="006E75B6" w:rsidP="00A2656D">
            <w:pPr>
              <w:widowControl/>
              <w:spacing w:line="276" w:lineRule="auto"/>
              <w:jc w:val="left"/>
              <w:rPr>
                <w:rFonts w:ascii="宋体" w:eastAsia="宋体" w:hAnsi="宋体" w:cs="宋体"/>
                <w:color w:val="000000"/>
                <w:kern w:val="0"/>
                <w:sz w:val="24"/>
                <w:szCs w:val="24"/>
              </w:rPr>
            </w:pPr>
            <w:r w:rsidRPr="006E75B6">
              <w:rPr>
                <w:rFonts w:ascii="宋体" w:eastAsia="宋体" w:hAnsi="宋体" w:cs="宋体" w:hint="eastAsia"/>
                <w:color w:val="000000"/>
                <w:kern w:val="0"/>
                <w:sz w:val="24"/>
                <w:szCs w:val="24"/>
              </w:rPr>
              <w:t>华安养老目标日期</w:t>
            </w:r>
            <w:r w:rsidRPr="006E75B6">
              <w:rPr>
                <w:rFonts w:ascii="宋体" w:eastAsia="宋体" w:hAnsi="宋体" w:cs="宋体"/>
                <w:color w:val="000000"/>
                <w:kern w:val="0"/>
                <w:sz w:val="24"/>
                <w:szCs w:val="24"/>
              </w:rPr>
              <w:t>2035三年持有期混合型发起式基金中基金（FOF）</w:t>
            </w:r>
          </w:p>
        </w:tc>
      </w:tr>
    </w:tbl>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 xml:space="preserve"> 二、活动时间</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费率优惠活动自2023年6月</w:t>
      </w:r>
      <w:r w:rsidR="00D67711" w:rsidRPr="00A2656D">
        <w:rPr>
          <w:rFonts w:ascii="宋体" w:eastAsia="宋体" w:hAnsi="宋体"/>
          <w:sz w:val="24"/>
          <w:szCs w:val="24"/>
        </w:rPr>
        <w:t>8</w:t>
      </w:r>
      <w:r w:rsidRPr="00A2656D">
        <w:rPr>
          <w:rFonts w:ascii="宋体" w:eastAsia="宋体" w:hAnsi="宋体"/>
          <w:sz w:val="24"/>
          <w:szCs w:val="24"/>
        </w:rPr>
        <w:t>日起开展，暂不设截止日期。若有变动，以招商银行相关公</w:t>
      </w:r>
      <w:r w:rsidRPr="00A2656D">
        <w:rPr>
          <w:rFonts w:ascii="宋体" w:eastAsia="宋体" w:hAnsi="宋体" w:hint="eastAsia"/>
          <w:sz w:val="24"/>
          <w:szCs w:val="24"/>
        </w:rPr>
        <w:t>告为准。</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 xml:space="preserve"> 三、活动内容</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费率优惠活动期间，投资者通过招商银行手机银行、网银和网点柜台申购或定期定额投</w:t>
      </w:r>
      <w:r w:rsidRPr="00A2656D">
        <w:rPr>
          <w:rFonts w:ascii="宋体" w:eastAsia="宋体" w:hAnsi="宋体" w:hint="eastAsia"/>
          <w:sz w:val="24"/>
          <w:szCs w:val="24"/>
        </w:rPr>
        <w:t>资上述适用基金，享有基金申购费率</w:t>
      </w:r>
      <w:r w:rsidRPr="00A2656D">
        <w:rPr>
          <w:rFonts w:ascii="宋体" w:eastAsia="宋体" w:hAnsi="宋体"/>
          <w:sz w:val="24"/>
          <w:szCs w:val="24"/>
        </w:rPr>
        <w:t>1折优惠，即实收申购费率＝原申购费率×0.1；原申购费</w:t>
      </w:r>
      <w:r w:rsidRPr="00A2656D">
        <w:rPr>
          <w:rFonts w:ascii="宋体" w:eastAsia="宋体" w:hAnsi="宋体" w:hint="eastAsia"/>
          <w:sz w:val="24"/>
          <w:szCs w:val="24"/>
        </w:rPr>
        <w:t>率为固定费用的，则按原申购费率执行。</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上述适用基金的原申购费率参见各基金的相关法律文件及本公司发布的最新相关公告。</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 xml:space="preserve"> 四、重要提示</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lastRenderedPageBreak/>
        <w:t>1.本公司所管理的尚未参加本优惠活动的开放式基金及今后发行的开放式基金是否参与</w:t>
      </w:r>
      <w:r w:rsidRPr="00A2656D">
        <w:rPr>
          <w:rFonts w:ascii="宋体" w:eastAsia="宋体" w:hAnsi="宋体" w:hint="eastAsia"/>
          <w:sz w:val="24"/>
          <w:szCs w:val="24"/>
        </w:rPr>
        <w:t>此项优惠活动将根据具体情况确定。本优惠活动的规则以招商银行的规定为准。投资者欲了解基金产品的详细情况，请仔细阅读各基金的基金合同、招募说明书（更新）等法律文件。</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2.本优惠活动仅适用于处于正常申购期或申购开放期基金产品日常申购手续费或定期定</w:t>
      </w:r>
      <w:r w:rsidRPr="00A2656D">
        <w:rPr>
          <w:rFonts w:ascii="宋体" w:eastAsia="宋体" w:hAnsi="宋体" w:hint="eastAsia"/>
          <w:sz w:val="24"/>
          <w:szCs w:val="24"/>
        </w:rPr>
        <w:t>额投资手续费，不包括基金赎回、转换业务等其他业务的基金手续费。费率优惠活动期间，通过招商银行办理定期定额投资业务的投资者仅享有定期定额投资费率优惠，不同时享有申购费率优惠。</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3.上述基金最新交易状态请关注本公司相关公告。</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4.本公告的解释权归</w:t>
      </w:r>
      <w:r w:rsidRPr="00A2656D">
        <w:rPr>
          <w:rFonts w:ascii="宋体" w:eastAsia="宋体" w:hAnsi="宋体" w:hint="eastAsia"/>
          <w:sz w:val="24"/>
          <w:szCs w:val="24"/>
        </w:rPr>
        <w:t>华安</w:t>
      </w:r>
      <w:r w:rsidRPr="00A2656D">
        <w:rPr>
          <w:rFonts w:ascii="宋体" w:eastAsia="宋体" w:hAnsi="宋体"/>
          <w:sz w:val="24"/>
          <w:szCs w:val="24"/>
        </w:rPr>
        <w:t>基金管理股份有限公司所有。</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 xml:space="preserve"> 五、投资者可通过以下途径咨询有关详情</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1.招商银行</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客户服务电话：95555</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hint="eastAsia"/>
          <w:sz w:val="24"/>
          <w:szCs w:val="24"/>
        </w:rPr>
        <w:t>网址：</w:t>
      </w:r>
      <w:r w:rsidRPr="00A2656D">
        <w:rPr>
          <w:rFonts w:ascii="宋体" w:eastAsia="宋体" w:hAnsi="宋体"/>
          <w:sz w:val="24"/>
          <w:szCs w:val="24"/>
        </w:rPr>
        <w:t>www.cmbchina.com</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sz w:val="24"/>
          <w:szCs w:val="24"/>
        </w:rPr>
        <w:t>2、华安基金管理有限公司</w:t>
      </w:r>
    </w:p>
    <w:p w:rsidR="00780644" w:rsidRPr="00A2656D" w:rsidRDefault="00780644" w:rsidP="00A2656D">
      <w:pPr>
        <w:spacing w:line="276" w:lineRule="auto"/>
        <w:rPr>
          <w:rFonts w:ascii="宋体" w:eastAsia="宋体" w:hAnsi="宋体"/>
          <w:sz w:val="24"/>
          <w:szCs w:val="24"/>
        </w:rPr>
      </w:pPr>
      <w:r w:rsidRPr="00A2656D">
        <w:rPr>
          <w:rFonts w:ascii="宋体" w:eastAsia="宋体" w:hAnsi="宋体" w:hint="eastAsia"/>
          <w:sz w:val="24"/>
          <w:szCs w:val="24"/>
        </w:rPr>
        <w:t>客户服务电话：</w:t>
      </w:r>
      <w:r w:rsidRPr="00A2656D">
        <w:rPr>
          <w:rFonts w:ascii="宋体" w:eastAsia="宋体" w:hAnsi="宋体"/>
          <w:sz w:val="24"/>
          <w:szCs w:val="24"/>
        </w:rPr>
        <w:t>40088-50099</w:t>
      </w:r>
    </w:p>
    <w:p w:rsidR="00780644" w:rsidRPr="00A2656D" w:rsidRDefault="00780644" w:rsidP="00A2656D">
      <w:pPr>
        <w:spacing w:line="276" w:lineRule="auto"/>
        <w:rPr>
          <w:rFonts w:ascii="宋体" w:eastAsia="宋体" w:hAnsi="宋体"/>
          <w:sz w:val="24"/>
          <w:szCs w:val="24"/>
        </w:rPr>
      </w:pPr>
      <w:r w:rsidRPr="00A2656D">
        <w:rPr>
          <w:rFonts w:ascii="宋体" w:eastAsia="宋体" w:hAnsi="宋体" w:hint="eastAsia"/>
          <w:sz w:val="24"/>
          <w:szCs w:val="24"/>
        </w:rPr>
        <w:t>网址：</w:t>
      </w:r>
      <w:r w:rsidRPr="00A2656D">
        <w:rPr>
          <w:rFonts w:ascii="宋体" w:eastAsia="宋体" w:hAnsi="宋体"/>
          <w:sz w:val="24"/>
          <w:szCs w:val="24"/>
        </w:rPr>
        <w:t>www.huaan.com.cn</w:t>
      </w:r>
    </w:p>
    <w:p w:rsidR="00170BF4" w:rsidRDefault="00170BF4" w:rsidP="00A2656D">
      <w:pPr>
        <w:spacing w:line="276" w:lineRule="auto"/>
        <w:rPr>
          <w:rFonts w:ascii="宋体" w:eastAsia="宋体" w:hAnsi="宋体"/>
          <w:sz w:val="24"/>
          <w:szCs w:val="24"/>
        </w:rPr>
      </w:pPr>
    </w:p>
    <w:p w:rsidR="00780644" w:rsidRPr="00A2656D" w:rsidRDefault="00780644" w:rsidP="00A2656D">
      <w:pPr>
        <w:spacing w:line="276" w:lineRule="auto"/>
        <w:rPr>
          <w:rFonts w:ascii="宋体" w:eastAsia="宋体" w:hAnsi="宋体"/>
          <w:sz w:val="24"/>
          <w:szCs w:val="24"/>
        </w:rPr>
      </w:pPr>
      <w:r w:rsidRPr="00A2656D">
        <w:rPr>
          <w:rFonts w:ascii="宋体" w:eastAsia="宋体" w:hAnsi="宋体" w:hint="eastAsia"/>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更新）等基金法律文件，全面认识基金产品的风险收益特征，在了解产品情况及听取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780644" w:rsidRPr="00A2656D" w:rsidRDefault="00780644" w:rsidP="00A2656D">
      <w:pPr>
        <w:spacing w:line="276" w:lineRule="auto"/>
        <w:rPr>
          <w:rFonts w:ascii="宋体" w:eastAsia="宋体" w:hAnsi="宋体"/>
          <w:sz w:val="24"/>
          <w:szCs w:val="24"/>
        </w:rPr>
      </w:pPr>
    </w:p>
    <w:p w:rsidR="00780644" w:rsidRPr="00A2656D" w:rsidRDefault="00780644" w:rsidP="00A2656D">
      <w:pPr>
        <w:spacing w:line="276" w:lineRule="auto"/>
        <w:ind w:firstLineChars="2350" w:firstLine="5640"/>
        <w:jc w:val="right"/>
        <w:rPr>
          <w:rFonts w:ascii="宋体" w:eastAsia="宋体" w:hAnsi="宋体"/>
          <w:color w:val="000000"/>
          <w:sz w:val="24"/>
          <w:szCs w:val="24"/>
        </w:rPr>
      </w:pPr>
      <w:r w:rsidRPr="00A2656D">
        <w:rPr>
          <w:rFonts w:ascii="宋体" w:eastAsia="宋体" w:hAnsi="宋体"/>
          <w:sz w:val="24"/>
          <w:szCs w:val="24"/>
        </w:rPr>
        <w:t xml:space="preserve"> </w:t>
      </w:r>
      <w:r w:rsidRPr="00A2656D">
        <w:rPr>
          <w:rFonts w:ascii="宋体" w:eastAsia="宋体" w:hAnsi="宋体" w:hint="eastAsia"/>
          <w:color w:val="000000"/>
          <w:sz w:val="24"/>
          <w:szCs w:val="24"/>
        </w:rPr>
        <w:t>华安基金管理有限公司</w:t>
      </w:r>
    </w:p>
    <w:p w:rsidR="00780644" w:rsidRPr="00A2656D" w:rsidRDefault="00780644" w:rsidP="00A2656D">
      <w:pPr>
        <w:spacing w:line="276" w:lineRule="auto"/>
        <w:ind w:firstLine="480"/>
        <w:jc w:val="right"/>
        <w:rPr>
          <w:rFonts w:ascii="宋体" w:eastAsia="宋体" w:hAnsi="宋体"/>
          <w:color w:val="000000"/>
          <w:sz w:val="24"/>
          <w:szCs w:val="24"/>
        </w:rPr>
      </w:pPr>
      <w:r w:rsidRPr="00A2656D">
        <w:rPr>
          <w:rFonts w:ascii="宋体" w:eastAsia="宋体" w:hAnsi="宋体"/>
          <w:color w:val="000000"/>
          <w:sz w:val="24"/>
          <w:szCs w:val="24"/>
        </w:rPr>
        <w:t xml:space="preserve">                                     2023年6月</w:t>
      </w:r>
      <w:r w:rsidR="00D67711" w:rsidRPr="00A2656D">
        <w:rPr>
          <w:rFonts w:ascii="宋体" w:eastAsia="宋体" w:hAnsi="宋体"/>
          <w:color w:val="000000"/>
          <w:sz w:val="24"/>
          <w:szCs w:val="24"/>
        </w:rPr>
        <w:t>5</w:t>
      </w:r>
      <w:r w:rsidRPr="00A2656D">
        <w:rPr>
          <w:rFonts w:ascii="宋体" w:eastAsia="宋体" w:hAnsi="宋体" w:hint="eastAsia"/>
          <w:color w:val="000000"/>
          <w:sz w:val="24"/>
          <w:szCs w:val="24"/>
        </w:rPr>
        <w:t>日</w:t>
      </w:r>
    </w:p>
    <w:p w:rsidR="00B05FDE" w:rsidRPr="00A2656D" w:rsidRDefault="00B05FDE" w:rsidP="00A2656D">
      <w:pPr>
        <w:spacing w:line="276" w:lineRule="auto"/>
        <w:rPr>
          <w:rFonts w:ascii="宋体" w:eastAsia="宋体" w:hAnsi="宋体"/>
          <w:sz w:val="24"/>
          <w:szCs w:val="24"/>
        </w:rPr>
      </w:pPr>
    </w:p>
    <w:sectPr w:rsidR="00B05FDE" w:rsidRPr="00A2656D" w:rsidSect="008160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D5A" w:rsidRDefault="00254D5A" w:rsidP="00780644">
      <w:r>
        <w:separator/>
      </w:r>
    </w:p>
  </w:endnote>
  <w:endnote w:type="continuationSeparator" w:id="0">
    <w:p w:rsidR="00254D5A" w:rsidRDefault="00254D5A" w:rsidP="0078064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D5A" w:rsidRDefault="00254D5A" w:rsidP="00780644">
      <w:r>
        <w:separator/>
      </w:r>
    </w:p>
  </w:footnote>
  <w:footnote w:type="continuationSeparator" w:id="0">
    <w:p w:rsidR="00254D5A" w:rsidRDefault="00254D5A" w:rsidP="00780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44BF"/>
    <w:rsid w:val="0008486B"/>
    <w:rsid w:val="00170BF4"/>
    <w:rsid w:val="00254D5A"/>
    <w:rsid w:val="003D44BF"/>
    <w:rsid w:val="00444BBF"/>
    <w:rsid w:val="005C70E2"/>
    <w:rsid w:val="00664238"/>
    <w:rsid w:val="00683595"/>
    <w:rsid w:val="006E75B6"/>
    <w:rsid w:val="00780644"/>
    <w:rsid w:val="00816029"/>
    <w:rsid w:val="00962A18"/>
    <w:rsid w:val="009A1BB7"/>
    <w:rsid w:val="00A2656D"/>
    <w:rsid w:val="00B05FDE"/>
    <w:rsid w:val="00B63D07"/>
    <w:rsid w:val="00C27CFB"/>
    <w:rsid w:val="00C948AD"/>
    <w:rsid w:val="00CF4B26"/>
    <w:rsid w:val="00D46AF3"/>
    <w:rsid w:val="00D67711"/>
    <w:rsid w:val="00F138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06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0644"/>
    <w:rPr>
      <w:sz w:val="18"/>
      <w:szCs w:val="18"/>
    </w:rPr>
  </w:style>
  <w:style w:type="paragraph" w:styleId="a4">
    <w:name w:val="footer"/>
    <w:basedOn w:val="a"/>
    <w:link w:val="Char0"/>
    <w:uiPriority w:val="99"/>
    <w:unhideWhenUsed/>
    <w:rsid w:val="00780644"/>
    <w:pPr>
      <w:tabs>
        <w:tab w:val="center" w:pos="4153"/>
        <w:tab w:val="right" w:pos="8306"/>
      </w:tabs>
      <w:snapToGrid w:val="0"/>
      <w:jc w:val="left"/>
    </w:pPr>
    <w:rPr>
      <w:sz w:val="18"/>
      <w:szCs w:val="18"/>
    </w:rPr>
  </w:style>
  <w:style w:type="character" w:customStyle="1" w:styleId="Char0">
    <w:name w:val="页脚 Char"/>
    <w:basedOn w:val="a0"/>
    <w:link w:val="a4"/>
    <w:uiPriority w:val="99"/>
    <w:rsid w:val="00780644"/>
    <w:rPr>
      <w:sz w:val="18"/>
      <w:szCs w:val="18"/>
    </w:rPr>
  </w:style>
  <w:style w:type="paragraph" w:styleId="a5">
    <w:name w:val="Balloon Text"/>
    <w:basedOn w:val="a"/>
    <w:link w:val="Char1"/>
    <w:uiPriority w:val="99"/>
    <w:semiHidden/>
    <w:unhideWhenUsed/>
    <w:rsid w:val="00683595"/>
    <w:rPr>
      <w:sz w:val="18"/>
      <w:szCs w:val="18"/>
    </w:rPr>
  </w:style>
  <w:style w:type="character" w:customStyle="1" w:styleId="Char1">
    <w:name w:val="批注框文本 Char"/>
    <w:basedOn w:val="a0"/>
    <w:link w:val="a5"/>
    <w:uiPriority w:val="99"/>
    <w:semiHidden/>
    <w:rsid w:val="00683595"/>
    <w:rPr>
      <w:sz w:val="18"/>
      <w:szCs w:val="18"/>
    </w:rPr>
  </w:style>
</w:styles>
</file>

<file path=word/webSettings.xml><?xml version="1.0" encoding="utf-8"?>
<w:webSettings xmlns:r="http://schemas.openxmlformats.org/officeDocument/2006/relationships" xmlns:w="http://schemas.openxmlformats.org/wordprocessingml/2006/main">
  <w:divs>
    <w:div w:id="308825145">
      <w:bodyDiv w:val="1"/>
      <w:marLeft w:val="0"/>
      <w:marRight w:val="0"/>
      <w:marTop w:val="0"/>
      <w:marBottom w:val="0"/>
      <w:divBdr>
        <w:top w:val="none" w:sz="0" w:space="0" w:color="auto"/>
        <w:left w:val="none" w:sz="0" w:space="0" w:color="auto"/>
        <w:bottom w:val="none" w:sz="0" w:space="0" w:color="auto"/>
        <w:right w:val="none" w:sz="0" w:space="0" w:color="auto"/>
      </w:divBdr>
      <w:divsChild>
        <w:div w:id="1849368582">
          <w:marLeft w:val="0"/>
          <w:marRight w:val="0"/>
          <w:marTop w:val="150"/>
          <w:marBottom w:val="0"/>
          <w:divBdr>
            <w:top w:val="none" w:sz="0" w:space="0" w:color="auto"/>
            <w:left w:val="none" w:sz="0" w:space="0" w:color="auto"/>
            <w:bottom w:val="none" w:sz="0" w:space="0" w:color="auto"/>
            <w:right w:val="none" w:sz="0" w:space="0" w:color="auto"/>
          </w:divBdr>
          <w:divsChild>
            <w:div w:id="2090350392">
              <w:marLeft w:val="0"/>
              <w:marRight w:val="0"/>
              <w:marTop w:val="0"/>
              <w:marBottom w:val="0"/>
              <w:divBdr>
                <w:top w:val="none" w:sz="0" w:space="0" w:color="auto"/>
                <w:left w:val="single" w:sz="6" w:space="0" w:color="DEDEDE"/>
                <w:bottom w:val="single" w:sz="6" w:space="8" w:color="DEDEDE"/>
                <w:right w:val="single" w:sz="6" w:space="0" w:color="DEDEDE"/>
              </w:divBdr>
              <w:divsChild>
                <w:div w:id="650332468">
                  <w:marLeft w:val="0"/>
                  <w:marRight w:val="0"/>
                  <w:marTop w:val="0"/>
                  <w:marBottom w:val="0"/>
                  <w:divBdr>
                    <w:top w:val="none" w:sz="0" w:space="0" w:color="auto"/>
                    <w:left w:val="none" w:sz="0" w:space="0" w:color="auto"/>
                    <w:bottom w:val="none" w:sz="0" w:space="0" w:color="auto"/>
                    <w:right w:val="none" w:sz="0" w:space="0" w:color="auto"/>
                  </w:divBdr>
                  <w:divsChild>
                    <w:div w:id="12351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1220</Characters>
  <Application>Microsoft Office Word</Application>
  <DocSecurity>4</DocSecurity>
  <Lines>10</Lines>
  <Paragraphs>2</Paragraphs>
  <ScaleCrop>false</ScaleCrop>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谈媛</dc:creator>
  <cp:keywords/>
  <dc:description/>
  <cp:lastModifiedBy>ZHONGM</cp:lastModifiedBy>
  <cp:revision>2</cp:revision>
  <dcterms:created xsi:type="dcterms:W3CDTF">2023-06-04T16:00:00Z</dcterms:created>
  <dcterms:modified xsi:type="dcterms:W3CDTF">2023-06-04T16:00:00Z</dcterms:modified>
</cp:coreProperties>
</file>