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25" w:rsidRDefault="009B7A83" w:rsidP="003D275D">
      <w:pPr>
        <w:pStyle w:val="a4"/>
        <w:spacing w:line="417" w:lineRule="auto"/>
        <w:jc w:val="center"/>
      </w:pPr>
      <w:r>
        <w:t>合煦智远基金管理有限公司关于旗下</w:t>
      </w:r>
      <w:r w:rsidR="003D275D">
        <w:t>基金增加</w:t>
      </w:r>
      <w:r w:rsidR="007F0D70">
        <w:rPr>
          <w:rFonts w:hint="eastAsia"/>
        </w:rPr>
        <w:t>麦高证券有限责任公司</w:t>
      </w:r>
      <w:r w:rsidR="003D275D">
        <w:t>为基金销售机构并参与其费率优惠活动的公告</w:t>
      </w:r>
    </w:p>
    <w:p w:rsidR="00AF2E25" w:rsidRPr="009B7A83" w:rsidRDefault="00AF2E25">
      <w:pPr>
        <w:pStyle w:val="a3"/>
        <w:spacing w:before="2"/>
        <w:ind w:left="0"/>
        <w:rPr>
          <w:b/>
          <w:sz w:val="20"/>
        </w:rPr>
      </w:pPr>
    </w:p>
    <w:p w:rsidR="00AF2E25" w:rsidRDefault="003D275D">
      <w:pPr>
        <w:pStyle w:val="a3"/>
        <w:spacing w:line="364" w:lineRule="auto"/>
        <w:ind w:right="116" w:firstLine="479"/>
      </w:pPr>
      <w:r>
        <w:t>根据合煦智远基金管理有限公司（以下简称“本公司”）与</w:t>
      </w:r>
      <w:r w:rsidR="00D9268F" w:rsidRPr="00D9268F">
        <w:rPr>
          <w:rFonts w:hint="eastAsia"/>
        </w:rPr>
        <w:t>麦高证券有限责任公司</w:t>
      </w:r>
      <w:r>
        <w:rPr>
          <w:spacing w:val="-2"/>
        </w:rPr>
        <w:t>（以下简称“</w:t>
      </w:r>
      <w:r w:rsidR="00A84517">
        <w:rPr>
          <w:rFonts w:hint="eastAsia"/>
        </w:rPr>
        <w:t>麦高证券</w:t>
      </w:r>
      <w:r>
        <w:rPr>
          <w:spacing w:val="-2"/>
        </w:rPr>
        <w:t>”）</w:t>
      </w:r>
      <w:r>
        <w:rPr>
          <w:spacing w:val="-6"/>
        </w:rPr>
        <w:t>签署的基金销售协议，自</w:t>
      </w:r>
      <w:r w:rsidR="005849E6">
        <w:t>2023年</w:t>
      </w:r>
      <w:r w:rsidR="005849E6">
        <w:rPr>
          <w:rFonts w:hint="eastAsia"/>
        </w:rPr>
        <w:t>5月3</w:t>
      </w:r>
      <w:r w:rsidR="005849E6">
        <w:t>1日</w:t>
      </w:r>
      <w:r w:rsidR="009B7A83">
        <w:rPr>
          <w:spacing w:val="-11"/>
        </w:rPr>
        <w:t>起，本公司旗下</w:t>
      </w:r>
      <w:r>
        <w:rPr>
          <w:spacing w:val="-11"/>
        </w:rPr>
        <w:t>基金增加</w:t>
      </w:r>
      <w:r w:rsidR="00A84517">
        <w:rPr>
          <w:rFonts w:hint="eastAsia"/>
        </w:rPr>
        <w:t>麦高证券</w:t>
      </w:r>
      <w:r>
        <w:rPr>
          <w:spacing w:val="-11"/>
        </w:rPr>
        <w:t>为基金销售机构并参加其费率优惠活动。</w:t>
      </w:r>
      <w:r>
        <w:t>现将具体事宜公告如下：</w:t>
      </w:r>
    </w:p>
    <w:p w:rsidR="00AF2E25" w:rsidRDefault="003D275D">
      <w:pPr>
        <w:pStyle w:val="a3"/>
        <w:spacing w:before="3"/>
        <w:ind w:left="600"/>
      </w:pPr>
      <w:r>
        <w:t>一、适用基金</w:t>
      </w:r>
    </w:p>
    <w:p w:rsidR="00AF2E25" w:rsidRDefault="00AF2E25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814"/>
        <w:gridCol w:w="1782"/>
      </w:tblGrid>
      <w:tr w:rsidR="00AF2E25">
        <w:trPr>
          <w:trHeight w:val="468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基金名称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基金代码</w:t>
            </w:r>
          </w:p>
        </w:tc>
      </w:tr>
      <w:tr w:rsidR="00AF2E25">
        <w:trPr>
          <w:trHeight w:val="467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 xml:space="preserve">合煦智远嘉选混合型证券投资基金 </w:t>
            </w:r>
            <w:r>
              <w:rPr>
                <w:w w:val="95"/>
                <w:sz w:val="24"/>
              </w:rPr>
              <w:t>A</w:t>
            </w:r>
            <w:r>
              <w:rPr>
                <w:spacing w:val="22"/>
                <w:w w:val="95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006323</w:t>
            </w:r>
          </w:p>
        </w:tc>
      </w:tr>
      <w:tr w:rsidR="00AF2E25">
        <w:trPr>
          <w:trHeight w:val="467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pacing w:val="2"/>
                <w:w w:val="95"/>
                <w:sz w:val="24"/>
              </w:rPr>
              <w:t xml:space="preserve">合煦智远嘉选混合型证券投资基金 </w:t>
            </w:r>
            <w:r>
              <w:rPr>
                <w:w w:val="95"/>
                <w:sz w:val="24"/>
              </w:rPr>
              <w:t>C</w:t>
            </w:r>
            <w:r>
              <w:rPr>
                <w:spacing w:val="22"/>
                <w:w w:val="95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006324</w:t>
            </w:r>
          </w:p>
        </w:tc>
      </w:tr>
      <w:tr w:rsidR="00AF2E25">
        <w:trPr>
          <w:trHeight w:val="470"/>
        </w:trPr>
        <w:tc>
          <w:tcPr>
            <w:tcW w:w="703" w:type="dxa"/>
          </w:tcPr>
          <w:p w:rsidR="00AF2E25" w:rsidRDefault="003D275D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合煦智远消费主题股票型发起式证券投资基金 </w:t>
            </w:r>
            <w:r>
              <w:rPr>
                <w:w w:val="95"/>
                <w:sz w:val="24"/>
              </w:rPr>
              <w:t>A</w:t>
            </w:r>
            <w:r>
              <w:rPr>
                <w:spacing w:val="37"/>
                <w:w w:val="95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007287</w:t>
            </w:r>
          </w:p>
        </w:tc>
      </w:tr>
      <w:tr w:rsidR="00AF2E25">
        <w:trPr>
          <w:trHeight w:val="467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合煦智远消费主题股票型发起式证券投资基金 </w:t>
            </w:r>
            <w:r>
              <w:rPr>
                <w:w w:val="95"/>
                <w:sz w:val="24"/>
              </w:rPr>
              <w:t>C</w:t>
            </w:r>
            <w:r>
              <w:rPr>
                <w:spacing w:val="37"/>
                <w:w w:val="95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007288</w:t>
            </w:r>
          </w:p>
        </w:tc>
      </w:tr>
      <w:tr w:rsidR="00AF2E25">
        <w:trPr>
          <w:trHeight w:val="935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pacing w:val="24"/>
                <w:sz w:val="24"/>
              </w:rPr>
              <w:t>合煦智远国证香蜜湖金融科技指数证券投资基金</w:t>
            </w:r>
          </w:p>
          <w:p w:rsidR="00AF2E25" w:rsidRDefault="003D275D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（LOF）A</w:t>
            </w:r>
            <w:r>
              <w:rPr>
                <w:spacing w:val="-30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168701</w:t>
            </w:r>
          </w:p>
        </w:tc>
      </w:tr>
      <w:tr w:rsidR="00AF2E25">
        <w:trPr>
          <w:trHeight w:val="935"/>
        </w:trPr>
        <w:tc>
          <w:tcPr>
            <w:tcW w:w="703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4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pacing w:val="24"/>
                <w:sz w:val="24"/>
              </w:rPr>
              <w:t>合煦智远国证香蜜湖金融科技指数证券投资基金</w:t>
            </w:r>
          </w:p>
          <w:p w:rsidR="00AF2E25" w:rsidRDefault="003D275D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（LOF）C</w:t>
            </w:r>
            <w:r>
              <w:rPr>
                <w:spacing w:val="-30"/>
                <w:sz w:val="24"/>
              </w:rPr>
              <w:t xml:space="preserve"> 类</w:t>
            </w:r>
          </w:p>
        </w:tc>
        <w:tc>
          <w:tcPr>
            <w:tcW w:w="1782" w:type="dxa"/>
          </w:tcPr>
          <w:p w:rsidR="00AF2E25" w:rsidRDefault="003D2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168702</w:t>
            </w:r>
          </w:p>
        </w:tc>
      </w:tr>
      <w:tr w:rsidR="0067470D" w:rsidTr="008D26B0">
        <w:trPr>
          <w:trHeight w:val="520"/>
        </w:trPr>
        <w:tc>
          <w:tcPr>
            <w:tcW w:w="703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4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rFonts w:hint="eastAsia"/>
                <w:spacing w:val="2"/>
                <w:w w:val="95"/>
                <w:sz w:val="24"/>
              </w:rPr>
              <w:t>合煦智远稳进纯债债券型证券投资基金</w:t>
            </w:r>
            <w:r>
              <w:rPr>
                <w:spacing w:val="2"/>
                <w:w w:val="95"/>
                <w:sz w:val="24"/>
              </w:rPr>
              <w:t xml:space="preserve"> A 类</w:t>
            </w:r>
          </w:p>
        </w:tc>
        <w:tc>
          <w:tcPr>
            <w:tcW w:w="1782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017796</w:t>
            </w:r>
          </w:p>
        </w:tc>
      </w:tr>
      <w:tr w:rsidR="0067470D" w:rsidTr="008D26B0">
        <w:trPr>
          <w:trHeight w:val="563"/>
        </w:trPr>
        <w:tc>
          <w:tcPr>
            <w:tcW w:w="703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4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rFonts w:hint="eastAsia"/>
                <w:spacing w:val="2"/>
                <w:w w:val="95"/>
                <w:sz w:val="24"/>
              </w:rPr>
              <w:t>合煦智远稳进纯债债券型证券投资基金</w:t>
            </w:r>
            <w:r>
              <w:rPr>
                <w:spacing w:val="2"/>
                <w:w w:val="95"/>
                <w:sz w:val="24"/>
              </w:rPr>
              <w:t xml:space="preserve"> C 类</w:t>
            </w:r>
          </w:p>
        </w:tc>
        <w:tc>
          <w:tcPr>
            <w:tcW w:w="1782" w:type="dxa"/>
          </w:tcPr>
          <w:p w:rsidR="0067470D" w:rsidRDefault="0067470D" w:rsidP="008D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017797</w:t>
            </w:r>
          </w:p>
        </w:tc>
      </w:tr>
    </w:tbl>
    <w:p w:rsidR="00AF2E25" w:rsidRDefault="00AF2E25">
      <w:pPr>
        <w:pStyle w:val="a3"/>
        <w:spacing w:before="12"/>
        <w:ind w:left="0"/>
        <w:rPr>
          <w:sz w:val="18"/>
        </w:rPr>
      </w:pPr>
    </w:p>
    <w:p w:rsidR="00AF2E25" w:rsidRDefault="003D275D">
      <w:pPr>
        <w:pStyle w:val="a3"/>
        <w:ind w:left="600"/>
      </w:pPr>
      <w:r>
        <w:t>二、费率优惠</w:t>
      </w:r>
    </w:p>
    <w:p w:rsidR="00AF2E25" w:rsidRDefault="003D275D">
      <w:pPr>
        <w:pStyle w:val="a3"/>
        <w:spacing w:before="161"/>
        <w:ind w:left="600"/>
      </w:pPr>
      <w:r>
        <w:t>1、费率优惠内容</w:t>
      </w:r>
    </w:p>
    <w:p w:rsidR="00AF2E25" w:rsidRDefault="003D275D">
      <w:pPr>
        <w:pStyle w:val="a3"/>
        <w:spacing w:before="160" w:line="364" w:lineRule="auto"/>
        <w:ind w:right="356" w:firstLine="479"/>
        <w:jc w:val="both"/>
      </w:pPr>
      <w:r>
        <w:rPr>
          <w:spacing w:val="-19"/>
        </w:rPr>
        <w:t>自</w:t>
      </w:r>
      <w:r w:rsidR="005849E6">
        <w:t>2023年</w:t>
      </w:r>
      <w:r w:rsidR="005849E6">
        <w:rPr>
          <w:rFonts w:hint="eastAsia"/>
        </w:rPr>
        <w:t>5月3</w:t>
      </w:r>
      <w:r w:rsidR="005849E6">
        <w:t>1日</w:t>
      </w:r>
      <w:r w:rsidR="0074319D">
        <w:rPr>
          <w:spacing w:val="-6"/>
        </w:rPr>
        <w:t>起，投资者通过</w:t>
      </w:r>
      <w:r w:rsidR="00A84517">
        <w:rPr>
          <w:rFonts w:hint="eastAsia"/>
        </w:rPr>
        <w:t>麦高证券</w:t>
      </w:r>
      <w:r>
        <w:rPr>
          <w:spacing w:val="-6"/>
        </w:rPr>
        <w:t>认购、申购</w:t>
      </w:r>
      <w:r>
        <w:t>（含定期定额申</w:t>
      </w:r>
      <w:r>
        <w:rPr>
          <w:spacing w:val="-3"/>
        </w:rPr>
        <w:t>购</w:t>
      </w:r>
      <w:r>
        <w:rPr>
          <w:spacing w:val="-120"/>
        </w:rPr>
        <w:t>）</w:t>
      </w:r>
      <w:r>
        <w:rPr>
          <w:spacing w:val="-3"/>
        </w:rPr>
        <w:t>、转换本公司旗下基金，认购、申购（含定期定额申购</w:t>
      </w:r>
      <w:r>
        <w:rPr>
          <w:spacing w:val="-120"/>
        </w:rPr>
        <w:t>）</w:t>
      </w:r>
      <w:r>
        <w:rPr>
          <w:spacing w:val="-3"/>
        </w:rPr>
        <w:t>、转换补差费不设最低折扣限制，具体折扣费率以</w:t>
      </w:r>
      <w:r w:rsidR="00A84517">
        <w:rPr>
          <w:rFonts w:hint="eastAsia"/>
        </w:rPr>
        <w:t>麦高证券</w:t>
      </w:r>
      <w:r>
        <w:rPr>
          <w:spacing w:val="-3"/>
        </w:rPr>
        <w:t>的业务规则或公告为准，如果原费率为固</w:t>
      </w:r>
      <w:r>
        <w:t>定费用的，按照原费率执行，不再享有费率折扣优惠。</w:t>
      </w:r>
    </w:p>
    <w:p w:rsidR="00AF2E25" w:rsidRDefault="003D275D">
      <w:pPr>
        <w:pStyle w:val="a3"/>
        <w:spacing w:before="3" w:line="364" w:lineRule="auto"/>
        <w:ind w:right="361" w:firstLine="479"/>
      </w:pPr>
      <w:r>
        <w:rPr>
          <w:spacing w:val="-3"/>
        </w:rPr>
        <w:lastRenderedPageBreak/>
        <w:t>基金费率请详见基金合同、招募说明书（更新）等法律文件，以及本公司发</w:t>
      </w:r>
      <w:r>
        <w:t>布的最新业务公告。</w:t>
      </w:r>
    </w:p>
    <w:p w:rsidR="00AF2E25" w:rsidRDefault="003D275D">
      <w:pPr>
        <w:pStyle w:val="a3"/>
        <w:spacing w:before="2" w:line="364" w:lineRule="auto"/>
        <w:ind w:right="359" w:firstLine="479"/>
      </w:pPr>
      <w:r>
        <w:rPr>
          <w:spacing w:val="-3"/>
        </w:rPr>
        <w:t>费率优惠期间，如本公司新增通过</w:t>
      </w:r>
      <w:r w:rsidR="00A84517">
        <w:rPr>
          <w:rFonts w:hint="eastAsia"/>
        </w:rPr>
        <w:t>麦高证券</w:t>
      </w:r>
      <w:r>
        <w:rPr>
          <w:spacing w:val="-3"/>
        </w:rPr>
        <w:t>代销的基金产品，则自</w:t>
      </w:r>
      <w:r w:rsidR="00A84517">
        <w:rPr>
          <w:rFonts w:hint="eastAsia"/>
        </w:rPr>
        <w:t>麦高证券</w:t>
      </w:r>
      <w:r>
        <w:t>正式代销该基金产品之日起，该基金产品自动参加上述优惠活动。</w:t>
      </w:r>
    </w:p>
    <w:p w:rsidR="00AF2E25" w:rsidRDefault="003D275D">
      <w:pPr>
        <w:pStyle w:val="a3"/>
        <w:spacing w:before="1"/>
        <w:ind w:left="600"/>
      </w:pPr>
      <w:r>
        <w:t>2、费率优惠期限</w:t>
      </w:r>
    </w:p>
    <w:p w:rsidR="00AF2E25" w:rsidRDefault="00AF2E25">
      <w:pPr>
        <w:sectPr w:rsidR="00AF2E25">
          <w:type w:val="continuous"/>
          <w:pgSz w:w="11910" w:h="16840"/>
          <w:pgMar w:top="1520" w:right="1440" w:bottom="280" w:left="1680" w:header="720" w:footer="720" w:gutter="0"/>
          <w:cols w:space="720"/>
        </w:sectPr>
      </w:pPr>
    </w:p>
    <w:p w:rsidR="00AF2E25" w:rsidRDefault="003D275D">
      <w:pPr>
        <w:pStyle w:val="a3"/>
        <w:spacing w:before="40" w:line="364" w:lineRule="auto"/>
        <w:ind w:right="356" w:firstLine="479"/>
      </w:pPr>
      <w:r>
        <w:rPr>
          <w:spacing w:val="-7"/>
        </w:rPr>
        <w:lastRenderedPageBreak/>
        <w:t>优惠活动起始时间为</w:t>
      </w:r>
      <w:r w:rsidR="005849E6">
        <w:t>2023年</w:t>
      </w:r>
      <w:r w:rsidR="005849E6">
        <w:rPr>
          <w:rFonts w:hint="eastAsia"/>
        </w:rPr>
        <w:t>5月3</w:t>
      </w:r>
      <w:r w:rsidR="005849E6">
        <w:t>1日</w:t>
      </w:r>
      <w:r>
        <w:rPr>
          <w:spacing w:val="-14"/>
        </w:rPr>
        <w:t>，结束时间以</w:t>
      </w:r>
      <w:r w:rsidR="00A84517">
        <w:rPr>
          <w:rFonts w:hint="eastAsia"/>
        </w:rPr>
        <w:t>麦高证券</w:t>
      </w:r>
      <w:r>
        <w:rPr>
          <w:spacing w:val="-14"/>
        </w:rPr>
        <w:t>官方网站所示</w:t>
      </w:r>
      <w:r>
        <w:t>公告为准，本公司不再另行公告。</w:t>
      </w:r>
    </w:p>
    <w:p w:rsidR="00AF2E25" w:rsidRPr="00232138" w:rsidRDefault="00AF2E25">
      <w:pPr>
        <w:pStyle w:val="a3"/>
        <w:ind w:left="0"/>
      </w:pPr>
    </w:p>
    <w:p w:rsidR="00AF2E25" w:rsidRDefault="003D275D">
      <w:pPr>
        <w:pStyle w:val="a3"/>
        <w:spacing w:before="163"/>
        <w:ind w:left="600"/>
      </w:pPr>
      <w:r>
        <w:t>三、重要提示</w:t>
      </w:r>
    </w:p>
    <w:p w:rsidR="00AF2E25" w:rsidRDefault="003D275D">
      <w:pPr>
        <w:pStyle w:val="a3"/>
        <w:spacing w:before="160" w:line="364" w:lineRule="auto"/>
        <w:ind w:right="236" w:firstLine="479"/>
      </w:pPr>
      <w:r>
        <w:t>1</w:t>
      </w:r>
      <w:r>
        <w:rPr>
          <w:spacing w:val="-11"/>
        </w:rPr>
        <w:t>、本费率优惠活动仅适用于我司前端收费模式的基金产品在</w:t>
      </w:r>
      <w:r w:rsidR="00A84517">
        <w:rPr>
          <w:rFonts w:hint="eastAsia"/>
        </w:rPr>
        <w:t>麦高证券</w:t>
      </w:r>
      <w:r>
        <w:rPr>
          <w:spacing w:val="-11"/>
        </w:rPr>
        <w:t>认购、</w:t>
      </w:r>
      <w:r>
        <w:rPr>
          <w:spacing w:val="-1"/>
        </w:rPr>
        <w:t>申购（含定期定额申购</w:t>
      </w:r>
      <w:r>
        <w:t>）业务的手续费，不包括基金赎回、转换业务等其他业务的手续费。</w:t>
      </w:r>
    </w:p>
    <w:p w:rsidR="00AF2E25" w:rsidRDefault="003D275D">
      <w:pPr>
        <w:pStyle w:val="a3"/>
        <w:spacing w:before="2" w:line="364" w:lineRule="auto"/>
        <w:ind w:right="362" w:firstLine="479"/>
      </w:pPr>
      <w:r>
        <w:t>2、费率优惠活动解释权归</w:t>
      </w:r>
      <w:r w:rsidR="00A84517">
        <w:rPr>
          <w:rFonts w:hint="eastAsia"/>
        </w:rPr>
        <w:t>麦高证券</w:t>
      </w:r>
      <w:r>
        <w:t>所有，有关费率优惠的具体规定如有变化，敬请投资者留意</w:t>
      </w:r>
      <w:r w:rsidR="00A84517">
        <w:rPr>
          <w:rFonts w:hint="eastAsia"/>
        </w:rPr>
        <w:t>麦高证券</w:t>
      </w:r>
      <w:r>
        <w:t>官方网站的有关公告。</w:t>
      </w:r>
    </w:p>
    <w:p w:rsidR="00AF2E25" w:rsidRDefault="003D275D">
      <w:pPr>
        <w:pStyle w:val="a3"/>
        <w:spacing w:before="2" w:line="364" w:lineRule="auto"/>
        <w:ind w:right="361" w:firstLine="479"/>
      </w:pPr>
      <w:r>
        <w:t>3、投资者欲了解各基金产品的详细情况，请仔细阅读各基金的基金合同、招募说明书（更新）等法律文件。</w:t>
      </w:r>
    </w:p>
    <w:p w:rsidR="00AF2E25" w:rsidRDefault="003D275D">
      <w:pPr>
        <w:pStyle w:val="a3"/>
        <w:spacing w:before="1" w:line="364" w:lineRule="auto"/>
        <w:ind w:right="356" w:firstLine="479"/>
      </w:pPr>
      <w:r>
        <w:rPr>
          <w:spacing w:val="-3"/>
        </w:rPr>
        <w:t>4、合煦智远国证香蜜湖金融科技指数证券投资基金</w:t>
      </w:r>
      <w:r>
        <w:rPr>
          <w:spacing w:val="-2"/>
        </w:rPr>
        <w:t>（LOF）暂时不开展基金</w:t>
      </w:r>
      <w:r>
        <w:t>转换业务。</w:t>
      </w:r>
    </w:p>
    <w:p w:rsidR="00AF2E25" w:rsidRDefault="00AF2E25">
      <w:pPr>
        <w:pStyle w:val="a3"/>
        <w:ind w:left="0"/>
      </w:pPr>
    </w:p>
    <w:p w:rsidR="00AF2E25" w:rsidRDefault="003D275D">
      <w:pPr>
        <w:pStyle w:val="a3"/>
        <w:spacing w:before="162" w:line="364" w:lineRule="auto"/>
        <w:ind w:left="600" w:right="3145"/>
      </w:pPr>
      <w:r>
        <w:rPr>
          <w:spacing w:val="-1"/>
        </w:rPr>
        <w:t>四、投资者可通过以下途径了解或咨询相关情况</w:t>
      </w:r>
      <w:r>
        <w:t>1、合煦智远基金管理有限公司</w:t>
      </w:r>
    </w:p>
    <w:p w:rsidR="00AF2E25" w:rsidRDefault="003D275D">
      <w:pPr>
        <w:pStyle w:val="a3"/>
        <w:spacing w:before="1" w:line="364" w:lineRule="auto"/>
        <w:ind w:left="600" w:right="5543"/>
      </w:pPr>
      <w:r>
        <w:t>网址：</w:t>
      </w:r>
      <w:hyperlink r:id="rId4">
        <w:r>
          <w:t>www.uvasset.com</w:t>
        </w:r>
        <w:r>
          <w:rPr>
            <w:spacing w:val="1"/>
          </w:rPr>
          <w:t xml:space="preserve"> </w:t>
        </w:r>
      </w:hyperlink>
      <w:r>
        <w:rPr>
          <w:spacing w:val="-1"/>
        </w:rPr>
        <w:t>客服热线：400-983-5858</w:t>
      </w:r>
    </w:p>
    <w:p w:rsidR="004F3578" w:rsidRDefault="003D275D">
      <w:pPr>
        <w:pStyle w:val="a3"/>
        <w:spacing w:before="1" w:line="364" w:lineRule="auto"/>
        <w:ind w:left="600" w:right="4944"/>
        <w:rPr>
          <w:spacing w:val="-1"/>
        </w:rPr>
      </w:pPr>
      <w:r>
        <w:rPr>
          <w:spacing w:val="-1"/>
        </w:rPr>
        <w:t>2、</w:t>
      </w:r>
      <w:r w:rsidR="00A84517" w:rsidRPr="00A84517">
        <w:rPr>
          <w:rFonts w:hint="eastAsia"/>
          <w:spacing w:val="-1"/>
        </w:rPr>
        <w:t>麦高证券有限责任公司</w:t>
      </w:r>
    </w:p>
    <w:p w:rsidR="00AF2E25" w:rsidRDefault="003D275D">
      <w:pPr>
        <w:pStyle w:val="a3"/>
        <w:spacing w:before="1" w:line="364" w:lineRule="auto"/>
        <w:ind w:left="600" w:right="4944"/>
      </w:pPr>
      <w:r>
        <w:t>网址：</w:t>
      </w:r>
      <w:r w:rsidR="00E52E32" w:rsidRPr="00E52E32">
        <w:t>www.mgzq.com</w:t>
      </w:r>
      <w:bookmarkStart w:id="0" w:name="_GoBack"/>
      <w:bookmarkEnd w:id="0"/>
    </w:p>
    <w:p w:rsidR="00AF2E25" w:rsidRDefault="003D275D">
      <w:pPr>
        <w:pStyle w:val="a3"/>
        <w:spacing w:before="2"/>
        <w:ind w:left="600"/>
      </w:pPr>
      <w:r>
        <w:t>客服热线：</w:t>
      </w:r>
      <w:r w:rsidR="00EC1F62" w:rsidRPr="00EC1F62">
        <w:t>400-618-3355</w:t>
      </w:r>
    </w:p>
    <w:p w:rsidR="00AF2E25" w:rsidRDefault="00AF2E25">
      <w:pPr>
        <w:pStyle w:val="a3"/>
        <w:ind w:left="0"/>
      </w:pPr>
    </w:p>
    <w:p w:rsidR="00AF2E25" w:rsidRDefault="00AF2E25">
      <w:pPr>
        <w:pStyle w:val="a3"/>
        <w:ind w:left="0"/>
        <w:rPr>
          <w:sz w:val="25"/>
        </w:rPr>
      </w:pPr>
    </w:p>
    <w:p w:rsidR="00AF2E25" w:rsidRDefault="003D275D">
      <w:pPr>
        <w:pStyle w:val="a3"/>
        <w:spacing w:line="364" w:lineRule="auto"/>
        <w:ind w:right="239" w:firstLine="484"/>
      </w:pPr>
      <w:r>
        <w:t>风险提示：本公司承诺以诚实信用、勤勉尽责的原则管理和运用基金资产，</w:t>
      </w:r>
      <w:r>
        <w:rPr>
          <w:spacing w:val="-117"/>
        </w:rPr>
        <w:t xml:space="preserve"> </w:t>
      </w:r>
      <w:r>
        <w:rPr>
          <w:spacing w:val="-19"/>
        </w:rPr>
        <w:t>但不保证基金一定盈利，也不保证最低收益。投资人应认真阅读拟投资基金的《基</w:t>
      </w:r>
      <w:r>
        <w:rPr>
          <w:spacing w:val="-17"/>
        </w:rPr>
        <w:t>金合同》、《招募说明书》(更新)等法律文件，了解所投资基金的风险收益特征，</w:t>
      </w:r>
      <w:r>
        <w:rPr>
          <w:spacing w:val="-117"/>
        </w:rPr>
        <w:t xml:space="preserve"> </w:t>
      </w:r>
      <w:r>
        <w:t>并根据自身情况购买与风险承受能力相匹配的产品。</w:t>
      </w:r>
    </w:p>
    <w:p w:rsidR="00AF2E25" w:rsidRDefault="003D275D">
      <w:pPr>
        <w:pStyle w:val="a3"/>
        <w:spacing w:before="3"/>
        <w:ind w:left="600"/>
      </w:pPr>
      <w:r>
        <w:t>特此公告。</w:t>
      </w:r>
    </w:p>
    <w:p w:rsidR="00AF2E25" w:rsidRDefault="003D275D">
      <w:pPr>
        <w:pStyle w:val="a3"/>
        <w:spacing w:before="161" w:line="364" w:lineRule="auto"/>
        <w:ind w:left="5941" w:right="443" w:hanging="480"/>
      </w:pPr>
      <w:r>
        <w:rPr>
          <w:spacing w:val="-1"/>
        </w:rPr>
        <w:t>合煦智远基金管理有限公司</w:t>
      </w:r>
      <w:r w:rsidR="005849E6">
        <w:t>2023年</w:t>
      </w:r>
      <w:r w:rsidR="005849E6">
        <w:rPr>
          <w:rFonts w:hint="eastAsia"/>
        </w:rPr>
        <w:t>5月3</w:t>
      </w:r>
      <w:r w:rsidR="005849E6">
        <w:t>1日</w:t>
      </w:r>
    </w:p>
    <w:sectPr w:rsidR="00AF2E25" w:rsidSect="007A53CA">
      <w:pgSz w:w="11910" w:h="16840"/>
      <w:pgMar w:top="1460" w:right="14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F2E25"/>
    <w:rsid w:val="00232138"/>
    <w:rsid w:val="003912BB"/>
    <w:rsid w:val="003D275D"/>
    <w:rsid w:val="004B45A0"/>
    <w:rsid w:val="004F3578"/>
    <w:rsid w:val="005849E6"/>
    <w:rsid w:val="005E6A09"/>
    <w:rsid w:val="0067470D"/>
    <w:rsid w:val="00703493"/>
    <w:rsid w:val="0074319D"/>
    <w:rsid w:val="007A53CA"/>
    <w:rsid w:val="007F0D70"/>
    <w:rsid w:val="00865882"/>
    <w:rsid w:val="009A27E8"/>
    <w:rsid w:val="009B7A83"/>
    <w:rsid w:val="00A84517"/>
    <w:rsid w:val="00AF2E25"/>
    <w:rsid w:val="00BD2F95"/>
    <w:rsid w:val="00D9268F"/>
    <w:rsid w:val="00E52E32"/>
    <w:rsid w:val="00E55A9D"/>
    <w:rsid w:val="00EC1F62"/>
    <w:rsid w:val="00F8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3CA"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3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3CA"/>
    <w:pPr>
      <w:ind w:left="120"/>
    </w:pPr>
    <w:rPr>
      <w:sz w:val="24"/>
      <w:szCs w:val="24"/>
    </w:rPr>
  </w:style>
  <w:style w:type="paragraph" w:styleId="a4">
    <w:name w:val="Title"/>
    <w:basedOn w:val="a"/>
    <w:uiPriority w:val="1"/>
    <w:qFormat/>
    <w:rsid w:val="007A53CA"/>
    <w:pPr>
      <w:spacing w:before="34"/>
      <w:ind w:left="758" w:right="433" w:hanging="5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A53CA"/>
  </w:style>
  <w:style w:type="paragraph" w:customStyle="1" w:styleId="TableParagraph">
    <w:name w:val="Table Paragraph"/>
    <w:basedOn w:val="a"/>
    <w:uiPriority w:val="1"/>
    <w:qFormat/>
    <w:rsid w:val="007A53CA"/>
    <w:pPr>
      <w:spacing w:before="79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vass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程潇潇</dc:creator>
  <cp:lastModifiedBy>ZHONGM</cp:lastModifiedBy>
  <cp:revision>2</cp:revision>
  <dcterms:created xsi:type="dcterms:W3CDTF">2023-05-30T16:02:00Z</dcterms:created>
  <dcterms:modified xsi:type="dcterms:W3CDTF">2023-05-30T16:02:00Z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2022-11-16T00:00:00Z</vt:filetime>
  </property>
</Properties>
</file>