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B" w:rsidRPr="00A3600F" w:rsidRDefault="005550A7" w:rsidP="005364DD">
      <w:pPr>
        <w:widowControl/>
        <w:spacing w:line="450" w:lineRule="atLeast"/>
        <w:jc w:val="center"/>
        <w:rPr>
          <w:rFonts w:asciiTheme="minorEastAsia" w:hAnsiTheme="minorEastAsia" w:cs="宋体"/>
          <w:b/>
          <w:bCs/>
          <w:color w:val="D70C19"/>
          <w:kern w:val="0"/>
          <w:sz w:val="28"/>
          <w:szCs w:val="21"/>
        </w:rPr>
      </w:pPr>
      <w:bookmarkStart w:id="0" w:name="_GoBack"/>
      <w:r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方正富邦基金管理有限公司</w:t>
      </w:r>
      <w:r w:rsidR="00560A60"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关于旗下</w:t>
      </w:r>
      <w:r w:rsidR="0087442B"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部分</w:t>
      </w:r>
      <w:r w:rsidR="00560A60"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基金在直销柜台</w:t>
      </w:r>
    </w:p>
    <w:p w:rsidR="00560A60" w:rsidRPr="00A3600F" w:rsidRDefault="00560A60" w:rsidP="00DF5CED">
      <w:pPr>
        <w:widowControl/>
        <w:spacing w:line="450" w:lineRule="atLeast"/>
        <w:jc w:val="center"/>
        <w:rPr>
          <w:rFonts w:asciiTheme="minorEastAsia" w:hAnsiTheme="minorEastAsia" w:cs="宋体"/>
          <w:b/>
          <w:bCs/>
          <w:color w:val="D70C19"/>
          <w:kern w:val="0"/>
          <w:sz w:val="28"/>
          <w:szCs w:val="21"/>
        </w:rPr>
      </w:pPr>
      <w:r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开展</w:t>
      </w:r>
      <w:r w:rsidR="00A90716"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申购</w:t>
      </w:r>
      <w:r w:rsidRPr="00A3600F">
        <w:rPr>
          <w:rFonts w:asciiTheme="minorEastAsia" w:hAnsiTheme="minorEastAsia" w:cs="宋体" w:hint="eastAsia"/>
          <w:b/>
          <w:bCs/>
          <w:color w:val="D70C19"/>
          <w:kern w:val="0"/>
          <w:sz w:val="28"/>
          <w:szCs w:val="21"/>
        </w:rPr>
        <w:t>费率优惠活动、调整旗下部分基金申购起点金额的公告</w:t>
      </w:r>
    </w:p>
    <w:p w:rsidR="005550A7" w:rsidRPr="00A3600F" w:rsidRDefault="005550A7">
      <w:pPr>
        <w:rPr>
          <w:rFonts w:asciiTheme="minorEastAsia" w:hAnsiTheme="minorEastAsia"/>
        </w:rPr>
      </w:pPr>
    </w:p>
    <w:p w:rsidR="005550A7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为向投资人提供更好的投资服务，提升投资体验，</w:t>
      </w:r>
      <w:r w:rsidR="005550A7" w:rsidRPr="00A3600F">
        <w:rPr>
          <w:rFonts w:asciiTheme="minorEastAsia" w:hAnsiTheme="minorEastAsia" w:hint="eastAsia"/>
        </w:rPr>
        <w:t>方正富邦基金管理有限公司（以下简称“本公司”）决定于20</w:t>
      </w:r>
      <w:r w:rsidR="005550A7" w:rsidRPr="00A3600F">
        <w:rPr>
          <w:rFonts w:asciiTheme="minorEastAsia" w:hAnsiTheme="minorEastAsia"/>
        </w:rPr>
        <w:t>23</w:t>
      </w:r>
      <w:r w:rsidR="005550A7" w:rsidRPr="00A3600F">
        <w:rPr>
          <w:rFonts w:asciiTheme="minorEastAsia" w:hAnsiTheme="minorEastAsia" w:hint="eastAsia"/>
        </w:rPr>
        <w:t>年</w:t>
      </w:r>
      <w:r w:rsidR="005550A7" w:rsidRPr="00A3600F">
        <w:rPr>
          <w:rFonts w:asciiTheme="minorEastAsia" w:hAnsiTheme="minorEastAsia"/>
        </w:rPr>
        <w:t>5</w:t>
      </w:r>
      <w:r w:rsidR="005550A7" w:rsidRPr="00A3600F">
        <w:rPr>
          <w:rFonts w:asciiTheme="minorEastAsia" w:hAnsiTheme="minorEastAsia" w:hint="eastAsia"/>
        </w:rPr>
        <w:t>月</w:t>
      </w:r>
      <w:r w:rsidR="005550A7" w:rsidRPr="00A3600F">
        <w:rPr>
          <w:rFonts w:asciiTheme="minorEastAsia" w:hAnsiTheme="minorEastAsia"/>
        </w:rPr>
        <w:t>25</w:t>
      </w:r>
      <w:r w:rsidR="005550A7" w:rsidRPr="00A3600F">
        <w:rPr>
          <w:rFonts w:asciiTheme="minorEastAsia" w:hAnsiTheme="minorEastAsia" w:hint="eastAsia"/>
        </w:rPr>
        <w:t>日起</w:t>
      </w:r>
      <w:r w:rsidR="00560A60" w:rsidRPr="00A3600F">
        <w:rPr>
          <w:rFonts w:asciiTheme="minorEastAsia" w:hAnsiTheme="minorEastAsia" w:hint="eastAsia"/>
        </w:rPr>
        <w:t>在直销柜台开展</w:t>
      </w:r>
      <w:r w:rsidR="00A90716" w:rsidRPr="00A3600F">
        <w:rPr>
          <w:rFonts w:asciiTheme="minorEastAsia" w:hAnsiTheme="minorEastAsia" w:hint="eastAsia"/>
        </w:rPr>
        <w:t>申购</w:t>
      </w:r>
      <w:r w:rsidR="00560A60" w:rsidRPr="00A3600F">
        <w:rPr>
          <w:rFonts w:asciiTheme="minorEastAsia" w:hAnsiTheme="minorEastAsia" w:hint="eastAsia"/>
        </w:rPr>
        <w:t>费率优惠活动</w:t>
      </w:r>
      <w:r w:rsidR="00A90716" w:rsidRPr="00A3600F">
        <w:rPr>
          <w:rFonts w:asciiTheme="minorEastAsia" w:hAnsiTheme="minorEastAsia" w:hint="eastAsia"/>
        </w:rPr>
        <w:t>（不含定投及转换转入，下同）</w:t>
      </w:r>
      <w:r w:rsidR="00560A60" w:rsidRPr="00A3600F">
        <w:rPr>
          <w:rFonts w:asciiTheme="minorEastAsia" w:hAnsiTheme="minorEastAsia" w:hint="eastAsia"/>
        </w:rPr>
        <w:t>，并调整旗下部分基金申购起点金额</w:t>
      </w:r>
      <w:r w:rsidR="005550A7" w:rsidRPr="00A3600F">
        <w:rPr>
          <w:rFonts w:asciiTheme="minorEastAsia" w:hAnsiTheme="minorEastAsia" w:hint="eastAsia"/>
        </w:rPr>
        <w:t>。现将有关事项公告如下：</w:t>
      </w:r>
      <w:r w:rsidR="005550A7" w:rsidRPr="00A3600F">
        <w:rPr>
          <w:rFonts w:asciiTheme="minorEastAsia" w:hAnsiTheme="minorEastAsia"/>
        </w:rPr>
        <w:t xml:space="preserve"> </w:t>
      </w:r>
    </w:p>
    <w:p w:rsidR="00560A60" w:rsidRPr="00A3600F" w:rsidRDefault="005550A7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一、</w:t>
      </w:r>
      <w:r w:rsidR="00A90716" w:rsidRPr="00A3600F">
        <w:rPr>
          <w:rFonts w:asciiTheme="minorEastAsia" w:hAnsiTheme="minorEastAsia" w:hint="eastAsia"/>
        </w:rPr>
        <w:t>费率优惠活动</w:t>
      </w:r>
    </w:p>
    <w:p w:rsidR="0077106B" w:rsidRPr="00A3600F" w:rsidRDefault="0087442B" w:rsidP="0077106B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1</w:t>
      </w:r>
      <w:r w:rsidR="0077106B" w:rsidRPr="00A3600F">
        <w:rPr>
          <w:rFonts w:asciiTheme="minorEastAsia" w:hAnsiTheme="minorEastAsia" w:hint="eastAsia"/>
        </w:rPr>
        <w:t>、优惠活动时间</w:t>
      </w:r>
    </w:p>
    <w:p w:rsidR="0077106B" w:rsidRPr="00A3600F" w:rsidRDefault="0077106B" w:rsidP="0077106B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自20</w:t>
      </w:r>
      <w:r w:rsidRPr="00A3600F">
        <w:rPr>
          <w:rFonts w:asciiTheme="minorEastAsia" w:hAnsiTheme="minorEastAsia"/>
        </w:rPr>
        <w:t>23</w:t>
      </w:r>
      <w:r w:rsidRPr="00A3600F">
        <w:rPr>
          <w:rFonts w:asciiTheme="minorEastAsia" w:hAnsiTheme="minorEastAsia" w:hint="eastAsia"/>
        </w:rPr>
        <w:t>年</w:t>
      </w:r>
      <w:r w:rsidRPr="00A3600F">
        <w:rPr>
          <w:rFonts w:asciiTheme="minorEastAsia" w:hAnsiTheme="minorEastAsia"/>
        </w:rPr>
        <w:t>5</w:t>
      </w:r>
      <w:r w:rsidRPr="00A3600F">
        <w:rPr>
          <w:rFonts w:asciiTheme="minorEastAsia" w:hAnsiTheme="minorEastAsia" w:hint="eastAsia"/>
        </w:rPr>
        <w:t>月</w:t>
      </w:r>
      <w:r w:rsidRPr="00A3600F">
        <w:rPr>
          <w:rFonts w:asciiTheme="minorEastAsia" w:hAnsiTheme="minorEastAsia"/>
        </w:rPr>
        <w:t>25</w:t>
      </w:r>
      <w:r w:rsidRPr="00A3600F">
        <w:rPr>
          <w:rFonts w:asciiTheme="minorEastAsia" w:hAnsiTheme="minorEastAsia" w:hint="eastAsia"/>
        </w:rPr>
        <w:t>日起，结束时间另行公告。</w:t>
      </w:r>
    </w:p>
    <w:p w:rsidR="0077106B" w:rsidRPr="00A3600F" w:rsidRDefault="0087442B" w:rsidP="0077106B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/>
        </w:rPr>
        <w:t>2</w:t>
      </w:r>
      <w:r w:rsidR="0077106B" w:rsidRPr="00A3600F">
        <w:rPr>
          <w:rFonts w:asciiTheme="minorEastAsia" w:hAnsiTheme="minorEastAsia" w:hint="eastAsia"/>
        </w:rPr>
        <w:t>、适用基金</w:t>
      </w:r>
    </w:p>
    <w:p w:rsidR="0077106B" w:rsidRPr="00A3600F" w:rsidRDefault="0077106B" w:rsidP="0077106B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本优惠活动适用所有在本公司直销柜台销售的基金产品；本公司今后募集和管理的基金自其开始</w:t>
      </w:r>
      <w:r w:rsidR="005364DD" w:rsidRPr="00A3600F">
        <w:rPr>
          <w:rFonts w:asciiTheme="minorEastAsia" w:hAnsiTheme="minorEastAsia" w:hint="eastAsia"/>
        </w:rPr>
        <w:t>在本公司直销柜台</w:t>
      </w:r>
      <w:r w:rsidRPr="00A3600F">
        <w:rPr>
          <w:rFonts w:asciiTheme="minorEastAsia" w:hAnsiTheme="minorEastAsia" w:hint="eastAsia"/>
        </w:rPr>
        <w:t>办理申购业务之日起自动适用，届时不再另行公告。</w:t>
      </w:r>
    </w:p>
    <w:p w:rsidR="00197491" w:rsidRPr="00A3600F" w:rsidRDefault="0087442B" w:rsidP="00197491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/>
        </w:rPr>
        <w:t>3</w:t>
      </w:r>
      <w:r w:rsidR="00197491" w:rsidRPr="00A3600F">
        <w:rPr>
          <w:rFonts w:asciiTheme="minorEastAsia" w:hAnsiTheme="minorEastAsia" w:hint="eastAsia"/>
        </w:rPr>
        <w:t>、申购费率优惠方式</w:t>
      </w:r>
    </w:p>
    <w:p w:rsidR="00197491" w:rsidRPr="00A3600F" w:rsidRDefault="00197491" w:rsidP="00197491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活动期间，投资者通过本公司直销柜台申购本公司旗下基金，申购优惠费率调整为原费率的1折；若原申购费率为固定费用的，则按原费率执行，不再享有费率折扣优惠。</w:t>
      </w:r>
    </w:p>
    <w:p w:rsidR="0077106B" w:rsidRPr="00A3600F" w:rsidRDefault="0077106B" w:rsidP="00A9071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/>
        </w:rPr>
        <w:t>二</w:t>
      </w:r>
      <w:r w:rsidRPr="00A3600F">
        <w:rPr>
          <w:rFonts w:asciiTheme="minorEastAsia" w:hAnsiTheme="minorEastAsia" w:hint="eastAsia"/>
        </w:rPr>
        <w:t>、调整旗下部分基金申购起点金额</w:t>
      </w:r>
    </w:p>
    <w:p w:rsidR="00A90716" w:rsidRPr="00A3600F" w:rsidRDefault="00A90716" w:rsidP="00A90716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1、适用基金范围</w:t>
      </w:r>
    </w:p>
    <w:p w:rsidR="005550A7" w:rsidRPr="00A3600F" w:rsidRDefault="00683B9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除货币基金外，</w:t>
      </w:r>
      <w:r w:rsidR="00FB7585" w:rsidRPr="00A3600F">
        <w:rPr>
          <w:rFonts w:asciiTheme="minorEastAsia" w:hAnsiTheme="minorEastAsia" w:hint="eastAsia"/>
        </w:rPr>
        <w:t>所有</w:t>
      </w:r>
      <w:r w:rsidR="005550A7" w:rsidRPr="00A3600F">
        <w:rPr>
          <w:rFonts w:asciiTheme="minorEastAsia" w:hAnsiTheme="minorEastAsia" w:hint="eastAsia"/>
        </w:rPr>
        <w:t>在</w:t>
      </w:r>
      <w:r w:rsidR="00FB7585" w:rsidRPr="00A3600F">
        <w:rPr>
          <w:rFonts w:asciiTheme="minorEastAsia" w:hAnsiTheme="minorEastAsia" w:hint="eastAsia"/>
        </w:rPr>
        <w:t>本公司</w:t>
      </w:r>
      <w:r w:rsidR="005550A7" w:rsidRPr="00A3600F">
        <w:rPr>
          <w:rFonts w:asciiTheme="minorEastAsia" w:hAnsiTheme="minorEastAsia" w:hint="eastAsia"/>
        </w:rPr>
        <w:t>直销柜台销售的基金产品。</w:t>
      </w:r>
      <w:r w:rsidR="005550A7" w:rsidRPr="00A3600F">
        <w:rPr>
          <w:rFonts w:asciiTheme="minorEastAsia" w:hAnsiTheme="minorEastAsia"/>
        </w:rPr>
        <w:t xml:space="preserve"> </w:t>
      </w:r>
    </w:p>
    <w:p w:rsidR="00E730AC" w:rsidRPr="00A3600F" w:rsidRDefault="00E302C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2</w:t>
      </w:r>
      <w:r w:rsidR="005550A7" w:rsidRPr="00A3600F">
        <w:rPr>
          <w:rFonts w:asciiTheme="minorEastAsia" w:hAnsiTheme="minorEastAsia" w:hint="eastAsia"/>
        </w:rPr>
        <w:t>、调整方案</w:t>
      </w:r>
    </w:p>
    <w:p w:rsidR="00A369B0" w:rsidRPr="00A3600F" w:rsidRDefault="005550A7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自</w:t>
      </w:r>
      <w:r w:rsidR="00A369B0" w:rsidRPr="00A3600F">
        <w:rPr>
          <w:rFonts w:asciiTheme="minorEastAsia" w:hAnsiTheme="minorEastAsia" w:hint="eastAsia"/>
        </w:rPr>
        <w:t>20</w:t>
      </w:r>
      <w:r w:rsidR="00A369B0" w:rsidRPr="00A3600F">
        <w:rPr>
          <w:rFonts w:asciiTheme="minorEastAsia" w:hAnsiTheme="minorEastAsia"/>
        </w:rPr>
        <w:t>23</w:t>
      </w:r>
      <w:r w:rsidR="00A369B0" w:rsidRPr="00A3600F">
        <w:rPr>
          <w:rFonts w:asciiTheme="minorEastAsia" w:hAnsiTheme="minorEastAsia" w:hint="eastAsia"/>
        </w:rPr>
        <w:t>年</w:t>
      </w:r>
      <w:r w:rsidR="00A369B0" w:rsidRPr="00A3600F">
        <w:rPr>
          <w:rFonts w:asciiTheme="minorEastAsia" w:hAnsiTheme="minorEastAsia"/>
        </w:rPr>
        <w:t>5</w:t>
      </w:r>
      <w:r w:rsidR="00A369B0" w:rsidRPr="00A3600F">
        <w:rPr>
          <w:rFonts w:asciiTheme="minorEastAsia" w:hAnsiTheme="minorEastAsia" w:hint="eastAsia"/>
        </w:rPr>
        <w:t>月</w:t>
      </w:r>
      <w:r w:rsidR="00A369B0" w:rsidRPr="00A3600F">
        <w:rPr>
          <w:rFonts w:asciiTheme="minorEastAsia" w:hAnsiTheme="minorEastAsia"/>
        </w:rPr>
        <w:t>25</w:t>
      </w:r>
      <w:r w:rsidR="00A369B0" w:rsidRPr="00A3600F">
        <w:rPr>
          <w:rFonts w:asciiTheme="minorEastAsia" w:hAnsiTheme="minorEastAsia" w:hint="eastAsia"/>
        </w:rPr>
        <w:t>日</w:t>
      </w:r>
      <w:r w:rsidRPr="00A3600F">
        <w:rPr>
          <w:rFonts w:asciiTheme="minorEastAsia" w:hAnsiTheme="minorEastAsia" w:hint="eastAsia"/>
        </w:rPr>
        <w:t>起，通过</w:t>
      </w:r>
      <w:r w:rsidR="00A369B0" w:rsidRPr="00A3600F">
        <w:rPr>
          <w:rFonts w:asciiTheme="minorEastAsia" w:hAnsiTheme="minorEastAsia" w:hint="eastAsia"/>
        </w:rPr>
        <w:t>本公司</w:t>
      </w:r>
      <w:r w:rsidRPr="00A3600F">
        <w:rPr>
          <w:rFonts w:asciiTheme="minorEastAsia" w:hAnsiTheme="minorEastAsia" w:hint="eastAsia"/>
        </w:rPr>
        <w:t>直销柜台</w:t>
      </w:r>
      <w:r w:rsidR="00A369B0" w:rsidRPr="00A3600F">
        <w:rPr>
          <w:rFonts w:asciiTheme="minorEastAsia" w:hAnsiTheme="minorEastAsia" w:hint="eastAsia"/>
        </w:rPr>
        <w:t>办理申购的最低金额为人民币1元（含申购费），每次追加申购的最低金额为人民币1元（含申购费）。</w:t>
      </w:r>
    </w:p>
    <w:p w:rsidR="002E2640" w:rsidRPr="00A3600F" w:rsidRDefault="00683B90" w:rsidP="002E264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三</w:t>
      </w:r>
      <w:r w:rsidR="002E2640" w:rsidRPr="00A3600F">
        <w:rPr>
          <w:rFonts w:asciiTheme="minorEastAsia" w:hAnsiTheme="minorEastAsia" w:hint="eastAsia"/>
        </w:rPr>
        <w:t>、重要提示</w:t>
      </w:r>
    </w:p>
    <w:p w:rsidR="002E2640" w:rsidRPr="00A3600F" w:rsidRDefault="002E2640" w:rsidP="002E264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1、本活动的解释权归方正富邦基金管理有限公司所有。</w:t>
      </w:r>
    </w:p>
    <w:p w:rsidR="002E2640" w:rsidRPr="00A3600F" w:rsidRDefault="002E2640" w:rsidP="002E264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2、优惠活动或业务规则如有变动,请以最新公告为准。</w:t>
      </w:r>
    </w:p>
    <w:p w:rsidR="00683B90" w:rsidRPr="00A3600F" w:rsidRDefault="002E264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四</w:t>
      </w:r>
      <w:r w:rsidR="00A369B0" w:rsidRPr="00A3600F">
        <w:rPr>
          <w:rFonts w:asciiTheme="minorEastAsia" w:hAnsiTheme="minorEastAsia" w:hint="eastAsia"/>
        </w:rPr>
        <w:t>、投资者可通过以下途径了解或咨询相关情况：</w:t>
      </w:r>
    </w:p>
    <w:p w:rsidR="00A369B0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方正富邦基金管理有限公司直销柜台</w:t>
      </w:r>
    </w:p>
    <w:p w:rsidR="00A369B0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地址：北京市朝阳区北四环中路27号院5号楼11层02-11房间</w:t>
      </w:r>
    </w:p>
    <w:p w:rsidR="00A369B0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电话：010-57303850、010-57303803</w:t>
      </w:r>
    </w:p>
    <w:p w:rsidR="00A369B0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客服电话：400-8180-990（免长途话费）</w:t>
      </w:r>
    </w:p>
    <w:p w:rsidR="00A369B0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lastRenderedPageBreak/>
        <w:t>公司网址：www.founderff.com</w:t>
      </w:r>
    </w:p>
    <w:p w:rsidR="00683B90" w:rsidRPr="00A3600F" w:rsidRDefault="00683B9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四、</w:t>
      </w:r>
      <w:r w:rsidR="00A369B0" w:rsidRPr="00A3600F">
        <w:rPr>
          <w:rFonts w:asciiTheme="minorEastAsia" w:hAnsiTheme="minorEastAsia" w:hint="eastAsia"/>
        </w:rPr>
        <w:t>风险提示：</w:t>
      </w:r>
    </w:p>
    <w:p w:rsidR="00A369B0" w:rsidRPr="00A3600F" w:rsidRDefault="00683B9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基金管理人承诺以诚实信用、勤勉尽责的原则管理和运用基金资产，但不保证基金一定盈利，也不保证最低收益。投资者投资于本基金前应认真阅读本基金的基金合同、招募说明书等资料。敬请投资者注意投资风险。</w:t>
      </w:r>
    </w:p>
    <w:p w:rsidR="005550A7" w:rsidRPr="00A3600F" w:rsidRDefault="00A369B0" w:rsidP="00683B90">
      <w:pPr>
        <w:spacing w:line="360" w:lineRule="auto"/>
        <w:ind w:firstLineChars="200" w:firstLine="420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特此公告。</w:t>
      </w:r>
    </w:p>
    <w:p w:rsidR="00A369B0" w:rsidRPr="00A3600F" w:rsidRDefault="00A369B0" w:rsidP="00683B90">
      <w:pPr>
        <w:spacing w:line="360" w:lineRule="auto"/>
        <w:rPr>
          <w:rFonts w:asciiTheme="minorEastAsia" w:hAnsiTheme="minorEastAsia"/>
        </w:rPr>
      </w:pPr>
    </w:p>
    <w:p w:rsidR="00FB7585" w:rsidRPr="00A3600F" w:rsidRDefault="00FB7585" w:rsidP="00683B90">
      <w:pPr>
        <w:spacing w:line="360" w:lineRule="auto"/>
        <w:rPr>
          <w:rFonts w:asciiTheme="minorEastAsia" w:hAnsiTheme="minorEastAsia"/>
        </w:rPr>
      </w:pPr>
    </w:p>
    <w:p w:rsidR="005550A7" w:rsidRPr="00A3600F" w:rsidRDefault="005550A7" w:rsidP="00683B90">
      <w:pPr>
        <w:spacing w:line="360" w:lineRule="auto"/>
        <w:jc w:val="right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方正富邦基金管理有限公司</w:t>
      </w:r>
    </w:p>
    <w:p w:rsidR="005550A7" w:rsidRPr="00A3600F" w:rsidRDefault="005550A7" w:rsidP="00683B90">
      <w:pPr>
        <w:spacing w:line="360" w:lineRule="auto"/>
        <w:jc w:val="right"/>
        <w:rPr>
          <w:rFonts w:asciiTheme="minorEastAsia" w:hAnsiTheme="minorEastAsia"/>
        </w:rPr>
      </w:pPr>
      <w:r w:rsidRPr="00A3600F">
        <w:rPr>
          <w:rFonts w:asciiTheme="minorEastAsia" w:hAnsiTheme="minorEastAsia" w:hint="eastAsia"/>
        </w:rPr>
        <w:t>20</w:t>
      </w:r>
      <w:r w:rsidR="00A369B0" w:rsidRPr="00A3600F">
        <w:rPr>
          <w:rFonts w:asciiTheme="minorEastAsia" w:hAnsiTheme="minorEastAsia"/>
        </w:rPr>
        <w:t>23</w:t>
      </w:r>
      <w:r w:rsidRPr="00A3600F">
        <w:rPr>
          <w:rFonts w:asciiTheme="minorEastAsia" w:hAnsiTheme="minorEastAsia" w:hint="eastAsia"/>
        </w:rPr>
        <w:t>年</w:t>
      </w:r>
      <w:r w:rsidR="00A369B0" w:rsidRPr="00A3600F">
        <w:rPr>
          <w:rFonts w:asciiTheme="minorEastAsia" w:hAnsiTheme="minorEastAsia"/>
        </w:rPr>
        <w:t>5</w:t>
      </w:r>
      <w:r w:rsidRPr="00A3600F">
        <w:rPr>
          <w:rFonts w:asciiTheme="minorEastAsia" w:hAnsiTheme="minorEastAsia" w:hint="eastAsia"/>
        </w:rPr>
        <w:t>月</w:t>
      </w:r>
      <w:r w:rsidR="00A369B0" w:rsidRPr="00A3600F">
        <w:rPr>
          <w:rFonts w:asciiTheme="minorEastAsia" w:hAnsiTheme="minorEastAsia"/>
        </w:rPr>
        <w:t>25</w:t>
      </w:r>
      <w:r w:rsidRPr="00A3600F">
        <w:rPr>
          <w:rFonts w:asciiTheme="minorEastAsia" w:hAnsiTheme="minorEastAsia" w:hint="eastAsia"/>
        </w:rPr>
        <w:t>日</w:t>
      </w:r>
      <w:bookmarkEnd w:id="0"/>
    </w:p>
    <w:sectPr w:rsidR="005550A7" w:rsidRPr="00A3600F" w:rsidSect="0002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0A7"/>
    <w:rsid w:val="000271B2"/>
    <w:rsid w:val="00197491"/>
    <w:rsid w:val="002E2640"/>
    <w:rsid w:val="002E6FA0"/>
    <w:rsid w:val="003C2FF0"/>
    <w:rsid w:val="003F2A88"/>
    <w:rsid w:val="005364DD"/>
    <w:rsid w:val="005550A7"/>
    <w:rsid w:val="00560A60"/>
    <w:rsid w:val="0056152A"/>
    <w:rsid w:val="00683B90"/>
    <w:rsid w:val="0077106B"/>
    <w:rsid w:val="0087442B"/>
    <w:rsid w:val="00A3600F"/>
    <w:rsid w:val="00A369B0"/>
    <w:rsid w:val="00A90716"/>
    <w:rsid w:val="00DF5CED"/>
    <w:rsid w:val="00E302C0"/>
    <w:rsid w:val="00E730AC"/>
    <w:rsid w:val="00FB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赵静</dc:creator>
  <cp:keywords/>
  <dc:description/>
  <cp:lastModifiedBy>ZHONGM</cp:lastModifiedBy>
  <cp:revision>2</cp:revision>
  <dcterms:created xsi:type="dcterms:W3CDTF">2023-05-24T16:01:00Z</dcterms:created>
  <dcterms:modified xsi:type="dcterms:W3CDTF">2023-05-24T16:01:00Z</dcterms:modified>
</cp:coreProperties>
</file>