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21E" w:rsidRDefault="00B03A50">
      <w:pPr>
        <w:spacing w:line="360" w:lineRule="auto"/>
        <w:jc w:val="center"/>
        <w:rPr>
          <w:rFonts w:ascii="宋体" w:eastAsia="宋体" w:hAnsi="宋体" w:cs="宋体"/>
          <w:b/>
          <w:bCs/>
          <w:color w:val="014E9E"/>
          <w:kern w:val="0"/>
          <w:sz w:val="28"/>
          <w:szCs w:val="28"/>
        </w:rPr>
      </w:pPr>
      <w:r>
        <w:rPr>
          <w:rFonts w:ascii="宋体" w:eastAsia="宋体" w:hAnsi="宋体" w:cs="宋体" w:hint="eastAsia"/>
          <w:b/>
          <w:bCs/>
          <w:color w:val="014E9E"/>
          <w:kern w:val="0"/>
          <w:sz w:val="28"/>
          <w:szCs w:val="28"/>
        </w:rPr>
        <w:t>海富通基金管理有限公司关于通过直销柜台申购旗下部分公募基金开展费率优惠活动的公告</w:t>
      </w:r>
    </w:p>
    <w:p w:rsidR="0009021E" w:rsidRDefault="0009021E">
      <w:pPr>
        <w:spacing w:line="360" w:lineRule="auto"/>
        <w:jc w:val="center"/>
        <w:rPr>
          <w:rFonts w:ascii="宋体" w:eastAsia="宋体" w:hAnsi="宋体" w:cs="宋体"/>
          <w:b/>
          <w:bCs/>
          <w:color w:val="014E9E"/>
          <w:kern w:val="0"/>
          <w:sz w:val="24"/>
          <w:szCs w:val="24"/>
        </w:rPr>
      </w:pPr>
    </w:p>
    <w:p w:rsidR="0009021E" w:rsidRDefault="00B03A50">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为答谢广大投资者对海富通基金管理有限公司（以下简称“本公司”）的支持和厚爱，本公司决定自2023年5月</w:t>
      </w:r>
      <w:r>
        <w:rPr>
          <w:rFonts w:ascii="宋体" w:eastAsia="宋体" w:hAnsi="宋体" w:cs="宋体"/>
          <w:kern w:val="0"/>
          <w:sz w:val="24"/>
          <w:szCs w:val="24"/>
        </w:rPr>
        <w:t>22</w:t>
      </w:r>
      <w:r>
        <w:rPr>
          <w:rFonts w:ascii="宋体" w:eastAsia="宋体" w:hAnsi="宋体" w:cs="宋体" w:hint="eastAsia"/>
          <w:kern w:val="0"/>
          <w:sz w:val="24"/>
          <w:szCs w:val="24"/>
        </w:rPr>
        <w:t>日起，对通过本公司直销柜台申购旗下部分基金的投资者给予申购费率优惠。现将有关事项公告如下：</w:t>
      </w:r>
      <w:r>
        <w:rPr>
          <w:rFonts w:ascii="宋体" w:eastAsia="宋体" w:hAnsi="宋体" w:cs="宋体"/>
          <w:kern w:val="0"/>
          <w:sz w:val="24"/>
          <w:szCs w:val="24"/>
        </w:rPr>
        <w:t xml:space="preserve"> </w:t>
      </w:r>
    </w:p>
    <w:p w:rsidR="0009021E" w:rsidRDefault="0009021E">
      <w:pPr>
        <w:spacing w:line="360" w:lineRule="auto"/>
        <w:ind w:firstLineChars="200" w:firstLine="480"/>
        <w:rPr>
          <w:rFonts w:ascii="宋体" w:eastAsia="宋体" w:hAnsi="宋体" w:cs="宋体"/>
          <w:kern w:val="0"/>
          <w:sz w:val="24"/>
          <w:szCs w:val="24"/>
        </w:rPr>
      </w:pPr>
    </w:p>
    <w:p w:rsidR="0009021E" w:rsidRDefault="00B03A50">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一、适用投资者范围</w:t>
      </w:r>
    </w:p>
    <w:p w:rsidR="0009021E" w:rsidRDefault="00B03A50">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符合法律法规及基金合同规定的投资者。</w:t>
      </w:r>
    </w:p>
    <w:p w:rsidR="0009021E" w:rsidRDefault="0009021E">
      <w:pPr>
        <w:spacing w:line="360" w:lineRule="auto"/>
        <w:ind w:firstLineChars="200" w:firstLine="480"/>
        <w:rPr>
          <w:rFonts w:ascii="宋体" w:eastAsia="宋体" w:hAnsi="宋体" w:cs="宋体"/>
          <w:kern w:val="0"/>
          <w:sz w:val="24"/>
          <w:szCs w:val="24"/>
        </w:rPr>
      </w:pPr>
    </w:p>
    <w:p w:rsidR="0009021E" w:rsidRDefault="00B03A50">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二、优惠活动时间</w:t>
      </w:r>
    </w:p>
    <w:p w:rsidR="0009021E" w:rsidRDefault="00B03A50">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自2023年5月</w:t>
      </w:r>
      <w:r>
        <w:rPr>
          <w:rFonts w:ascii="宋体" w:eastAsia="宋体" w:hAnsi="宋体" w:cs="宋体"/>
          <w:kern w:val="0"/>
          <w:sz w:val="24"/>
          <w:szCs w:val="24"/>
        </w:rPr>
        <w:t>22</w:t>
      </w:r>
      <w:r>
        <w:rPr>
          <w:rFonts w:ascii="宋体" w:eastAsia="宋体" w:hAnsi="宋体" w:cs="宋体" w:hint="eastAsia"/>
          <w:kern w:val="0"/>
          <w:sz w:val="24"/>
          <w:szCs w:val="24"/>
        </w:rPr>
        <w:t>日至202</w:t>
      </w:r>
      <w:r>
        <w:rPr>
          <w:rFonts w:ascii="宋体" w:eastAsia="宋体" w:hAnsi="宋体" w:cs="宋体"/>
          <w:kern w:val="0"/>
          <w:sz w:val="24"/>
          <w:szCs w:val="24"/>
        </w:rPr>
        <w:t>3</w:t>
      </w:r>
      <w:r>
        <w:rPr>
          <w:rFonts w:ascii="宋体" w:eastAsia="宋体" w:hAnsi="宋体" w:cs="宋体" w:hint="eastAsia"/>
          <w:kern w:val="0"/>
          <w:sz w:val="24"/>
          <w:szCs w:val="24"/>
        </w:rPr>
        <w:t>年</w:t>
      </w:r>
      <w:r>
        <w:rPr>
          <w:rFonts w:ascii="宋体" w:eastAsia="宋体" w:hAnsi="宋体" w:cs="宋体"/>
          <w:kern w:val="0"/>
          <w:sz w:val="24"/>
          <w:szCs w:val="24"/>
        </w:rPr>
        <w:t>6</w:t>
      </w:r>
      <w:r>
        <w:rPr>
          <w:rFonts w:ascii="宋体" w:eastAsia="宋体" w:hAnsi="宋体" w:cs="宋体" w:hint="eastAsia"/>
          <w:kern w:val="0"/>
          <w:sz w:val="24"/>
          <w:szCs w:val="24"/>
        </w:rPr>
        <w:t>月</w:t>
      </w:r>
      <w:r>
        <w:rPr>
          <w:rFonts w:ascii="宋体" w:eastAsia="宋体" w:hAnsi="宋体" w:cs="宋体"/>
          <w:kern w:val="0"/>
          <w:sz w:val="24"/>
          <w:szCs w:val="24"/>
        </w:rPr>
        <w:t>30</w:t>
      </w:r>
      <w:r>
        <w:rPr>
          <w:rFonts w:ascii="宋体" w:eastAsia="宋体" w:hAnsi="宋体" w:cs="宋体" w:hint="eastAsia"/>
          <w:kern w:val="0"/>
          <w:sz w:val="24"/>
          <w:szCs w:val="24"/>
        </w:rPr>
        <w:t>日。</w:t>
      </w:r>
    </w:p>
    <w:p w:rsidR="0009021E" w:rsidRDefault="0009021E">
      <w:pPr>
        <w:spacing w:line="360" w:lineRule="auto"/>
        <w:ind w:firstLineChars="200" w:firstLine="480"/>
        <w:rPr>
          <w:rFonts w:ascii="宋体" w:eastAsia="宋体" w:hAnsi="宋体" w:cs="宋体"/>
          <w:kern w:val="0"/>
          <w:sz w:val="24"/>
          <w:szCs w:val="24"/>
        </w:rPr>
      </w:pPr>
    </w:p>
    <w:p w:rsidR="0009021E" w:rsidRDefault="00B03A50">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三、适用基金</w:t>
      </w:r>
    </w:p>
    <w:tbl>
      <w:tblPr>
        <w:tblStyle w:val="1"/>
        <w:tblW w:w="9241" w:type="dxa"/>
        <w:tblLook w:val="04A0"/>
      </w:tblPr>
      <w:tblGrid>
        <w:gridCol w:w="878"/>
        <w:gridCol w:w="1357"/>
        <w:gridCol w:w="7006"/>
      </w:tblGrid>
      <w:tr w:rsidR="0009021E" w:rsidTr="008E07D1">
        <w:trPr>
          <w:trHeight w:val="290"/>
        </w:trPr>
        <w:tc>
          <w:tcPr>
            <w:tcW w:w="878" w:type="dxa"/>
            <w:noWrap/>
          </w:tcPr>
          <w:p w:rsidR="0009021E" w:rsidRDefault="00B03A50">
            <w:pPr>
              <w:spacing w:line="480" w:lineRule="auto"/>
              <w:jc w:val="center"/>
              <w:rPr>
                <w:rFonts w:asciiTheme="minorEastAsia" w:hAnsiTheme="minorEastAsia"/>
                <w:b/>
                <w:sz w:val="24"/>
                <w:szCs w:val="24"/>
              </w:rPr>
            </w:pPr>
            <w:r>
              <w:rPr>
                <w:rFonts w:asciiTheme="minorEastAsia" w:hAnsiTheme="minorEastAsia" w:hint="eastAsia"/>
                <w:b/>
                <w:sz w:val="24"/>
                <w:szCs w:val="24"/>
              </w:rPr>
              <w:t>序号</w:t>
            </w:r>
          </w:p>
        </w:tc>
        <w:tc>
          <w:tcPr>
            <w:tcW w:w="1357" w:type="dxa"/>
            <w:noWrap/>
          </w:tcPr>
          <w:p w:rsidR="0009021E" w:rsidRDefault="00B03A50">
            <w:pPr>
              <w:spacing w:line="480" w:lineRule="auto"/>
              <w:jc w:val="center"/>
              <w:rPr>
                <w:rFonts w:asciiTheme="minorEastAsia" w:hAnsiTheme="minorEastAsia"/>
                <w:b/>
                <w:sz w:val="24"/>
                <w:szCs w:val="24"/>
              </w:rPr>
            </w:pPr>
            <w:r>
              <w:rPr>
                <w:rFonts w:asciiTheme="minorEastAsia" w:hAnsiTheme="minorEastAsia" w:hint="eastAsia"/>
                <w:b/>
                <w:sz w:val="24"/>
                <w:szCs w:val="24"/>
              </w:rPr>
              <w:t>基金代码</w:t>
            </w:r>
          </w:p>
        </w:tc>
        <w:tc>
          <w:tcPr>
            <w:tcW w:w="7006" w:type="dxa"/>
          </w:tcPr>
          <w:p w:rsidR="0009021E" w:rsidRDefault="00B03A50">
            <w:pPr>
              <w:spacing w:line="480" w:lineRule="auto"/>
              <w:jc w:val="center"/>
              <w:rPr>
                <w:rFonts w:asciiTheme="minorEastAsia" w:hAnsiTheme="minorEastAsia"/>
                <w:b/>
                <w:sz w:val="24"/>
                <w:szCs w:val="24"/>
              </w:rPr>
            </w:pPr>
            <w:r>
              <w:rPr>
                <w:rFonts w:asciiTheme="minorEastAsia" w:hAnsiTheme="minorEastAsia" w:hint="eastAsia"/>
                <w:b/>
                <w:sz w:val="24"/>
                <w:szCs w:val="24"/>
              </w:rPr>
              <w:t>基金名称</w:t>
            </w:r>
          </w:p>
        </w:tc>
      </w:tr>
      <w:tr w:rsidR="0009021E" w:rsidTr="00081493">
        <w:trPr>
          <w:trHeight w:val="290"/>
        </w:trPr>
        <w:tc>
          <w:tcPr>
            <w:tcW w:w="878" w:type="dxa"/>
            <w:noWrap/>
            <w:vAlign w:val="center"/>
          </w:tcPr>
          <w:p w:rsidR="0009021E" w:rsidRDefault="00B03A50" w:rsidP="003A2D21">
            <w:pPr>
              <w:spacing w:line="480" w:lineRule="auto"/>
              <w:jc w:val="center"/>
              <w:rPr>
                <w:rFonts w:asciiTheme="minorEastAsia" w:hAnsiTheme="minorEastAsia"/>
                <w:bCs/>
                <w:sz w:val="24"/>
                <w:szCs w:val="24"/>
              </w:rPr>
            </w:pPr>
            <w:r>
              <w:rPr>
                <w:rFonts w:asciiTheme="minorEastAsia" w:hAnsiTheme="minorEastAsia" w:hint="eastAsia"/>
                <w:bCs/>
                <w:sz w:val="24"/>
                <w:szCs w:val="24"/>
              </w:rPr>
              <w:t>1</w:t>
            </w:r>
          </w:p>
        </w:tc>
        <w:tc>
          <w:tcPr>
            <w:tcW w:w="1357" w:type="dxa"/>
            <w:noWrap/>
            <w:vAlign w:val="center"/>
          </w:tcPr>
          <w:p w:rsidR="0009021E" w:rsidRDefault="00B03A50" w:rsidP="003A2D21">
            <w:pPr>
              <w:spacing w:line="480" w:lineRule="auto"/>
              <w:jc w:val="center"/>
              <w:rPr>
                <w:rFonts w:asciiTheme="minorEastAsia" w:hAnsiTheme="minorEastAsia"/>
                <w:bCs/>
                <w:sz w:val="24"/>
                <w:szCs w:val="24"/>
              </w:rPr>
            </w:pPr>
            <w:r>
              <w:rPr>
                <w:rFonts w:asciiTheme="minorEastAsia" w:hAnsiTheme="minorEastAsia" w:hint="eastAsia"/>
                <w:bCs/>
                <w:sz w:val="24"/>
                <w:szCs w:val="24"/>
              </w:rPr>
              <w:t>5</w:t>
            </w:r>
            <w:r>
              <w:rPr>
                <w:rFonts w:asciiTheme="minorEastAsia" w:hAnsiTheme="minorEastAsia"/>
                <w:bCs/>
                <w:sz w:val="24"/>
                <w:szCs w:val="24"/>
              </w:rPr>
              <w:t>19602</w:t>
            </w:r>
          </w:p>
        </w:tc>
        <w:tc>
          <w:tcPr>
            <w:tcW w:w="7006" w:type="dxa"/>
            <w:vAlign w:val="center"/>
          </w:tcPr>
          <w:p w:rsidR="0009021E" w:rsidRDefault="00B03A50" w:rsidP="003A2D21">
            <w:pPr>
              <w:spacing w:line="480" w:lineRule="auto"/>
              <w:jc w:val="center"/>
              <w:rPr>
                <w:rFonts w:asciiTheme="minorEastAsia" w:hAnsiTheme="minorEastAsia"/>
                <w:bCs/>
                <w:sz w:val="24"/>
                <w:szCs w:val="24"/>
              </w:rPr>
            </w:pPr>
            <w:r>
              <w:rPr>
                <w:rFonts w:asciiTheme="minorEastAsia" w:hAnsiTheme="minorEastAsia" w:hint="eastAsia"/>
                <w:bCs/>
                <w:sz w:val="24"/>
                <w:szCs w:val="24"/>
              </w:rPr>
              <w:t>海富通大中华精选混合型证券投资基金</w:t>
            </w:r>
          </w:p>
        </w:tc>
      </w:tr>
      <w:tr w:rsidR="0009021E" w:rsidTr="00081493">
        <w:trPr>
          <w:trHeight w:val="290"/>
        </w:trPr>
        <w:tc>
          <w:tcPr>
            <w:tcW w:w="878" w:type="dxa"/>
            <w:noWrap/>
            <w:vAlign w:val="center"/>
          </w:tcPr>
          <w:p w:rsidR="0009021E" w:rsidRDefault="00B03A50" w:rsidP="003A2D21">
            <w:pPr>
              <w:spacing w:line="480" w:lineRule="auto"/>
              <w:jc w:val="center"/>
              <w:rPr>
                <w:rFonts w:asciiTheme="minorEastAsia" w:hAnsiTheme="minorEastAsia"/>
                <w:bCs/>
                <w:sz w:val="24"/>
                <w:szCs w:val="24"/>
              </w:rPr>
            </w:pPr>
            <w:r>
              <w:rPr>
                <w:rFonts w:asciiTheme="minorEastAsia" w:hAnsiTheme="minorEastAsia" w:hint="eastAsia"/>
                <w:bCs/>
                <w:sz w:val="24"/>
                <w:szCs w:val="24"/>
              </w:rPr>
              <w:t>2</w:t>
            </w:r>
          </w:p>
        </w:tc>
        <w:tc>
          <w:tcPr>
            <w:tcW w:w="1357" w:type="dxa"/>
            <w:noWrap/>
            <w:vAlign w:val="center"/>
          </w:tcPr>
          <w:p w:rsidR="0009021E" w:rsidRDefault="00B03A50" w:rsidP="003A2D21">
            <w:pPr>
              <w:spacing w:line="480" w:lineRule="auto"/>
              <w:jc w:val="center"/>
              <w:rPr>
                <w:rFonts w:asciiTheme="minorEastAsia" w:hAnsiTheme="minorEastAsia"/>
                <w:bCs/>
                <w:sz w:val="24"/>
                <w:szCs w:val="24"/>
              </w:rPr>
            </w:pPr>
            <w:r>
              <w:rPr>
                <w:rFonts w:asciiTheme="minorEastAsia" w:hAnsiTheme="minorEastAsia" w:hint="eastAsia"/>
                <w:bCs/>
                <w:sz w:val="24"/>
                <w:szCs w:val="24"/>
              </w:rPr>
              <w:t>5</w:t>
            </w:r>
            <w:r>
              <w:rPr>
                <w:rFonts w:asciiTheme="minorEastAsia" w:hAnsiTheme="minorEastAsia"/>
                <w:bCs/>
                <w:sz w:val="24"/>
                <w:szCs w:val="24"/>
              </w:rPr>
              <w:t>19027</w:t>
            </w:r>
          </w:p>
        </w:tc>
        <w:tc>
          <w:tcPr>
            <w:tcW w:w="7006" w:type="dxa"/>
            <w:vAlign w:val="center"/>
          </w:tcPr>
          <w:p w:rsidR="0009021E" w:rsidRDefault="00B03A50" w:rsidP="00081493">
            <w:pPr>
              <w:spacing w:line="360" w:lineRule="auto"/>
              <w:jc w:val="center"/>
              <w:rPr>
                <w:rFonts w:asciiTheme="minorEastAsia" w:hAnsiTheme="minorEastAsia"/>
                <w:bCs/>
                <w:sz w:val="24"/>
                <w:szCs w:val="24"/>
              </w:rPr>
            </w:pPr>
            <w:r>
              <w:rPr>
                <w:rFonts w:asciiTheme="minorEastAsia" w:hAnsiTheme="minorEastAsia" w:hint="eastAsia"/>
                <w:bCs/>
                <w:sz w:val="24"/>
                <w:szCs w:val="24"/>
              </w:rPr>
              <w:t>海富通上证周期行业50交易型开放式指数证券投资基金联接基金</w:t>
            </w:r>
          </w:p>
        </w:tc>
      </w:tr>
      <w:tr w:rsidR="0009021E" w:rsidTr="00081493">
        <w:trPr>
          <w:trHeight w:val="290"/>
        </w:trPr>
        <w:tc>
          <w:tcPr>
            <w:tcW w:w="878" w:type="dxa"/>
            <w:noWrap/>
            <w:vAlign w:val="center"/>
          </w:tcPr>
          <w:p w:rsidR="0009021E" w:rsidRDefault="00B03A50" w:rsidP="003A2D21">
            <w:pPr>
              <w:spacing w:line="480" w:lineRule="auto"/>
              <w:jc w:val="center"/>
              <w:rPr>
                <w:rFonts w:asciiTheme="minorEastAsia" w:hAnsiTheme="minorEastAsia"/>
                <w:bCs/>
                <w:sz w:val="24"/>
                <w:szCs w:val="24"/>
              </w:rPr>
            </w:pPr>
            <w:r>
              <w:rPr>
                <w:rFonts w:asciiTheme="minorEastAsia" w:hAnsiTheme="minorEastAsia" w:hint="eastAsia"/>
                <w:bCs/>
                <w:sz w:val="24"/>
                <w:szCs w:val="24"/>
              </w:rPr>
              <w:t>3</w:t>
            </w:r>
          </w:p>
        </w:tc>
        <w:tc>
          <w:tcPr>
            <w:tcW w:w="1357" w:type="dxa"/>
            <w:noWrap/>
            <w:vAlign w:val="center"/>
          </w:tcPr>
          <w:p w:rsidR="0009021E" w:rsidRDefault="00B03A50" w:rsidP="003A2D21">
            <w:pPr>
              <w:spacing w:line="480" w:lineRule="auto"/>
              <w:jc w:val="center"/>
              <w:rPr>
                <w:rFonts w:asciiTheme="minorEastAsia" w:hAnsiTheme="minorEastAsia"/>
                <w:bCs/>
                <w:sz w:val="24"/>
                <w:szCs w:val="24"/>
              </w:rPr>
            </w:pPr>
            <w:r>
              <w:rPr>
                <w:rFonts w:asciiTheme="minorEastAsia" w:hAnsiTheme="minorEastAsia" w:hint="eastAsia"/>
                <w:bCs/>
                <w:sz w:val="24"/>
                <w:szCs w:val="24"/>
              </w:rPr>
              <w:t>5</w:t>
            </w:r>
            <w:r>
              <w:rPr>
                <w:rFonts w:asciiTheme="minorEastAsia" w:hAnsiTheme="minorEastAsia"/>
                <w:bCs/>
                <w:sz w:val="24"/>
                <w:szCs w:val="24"/>
              </w:rPr>
              <w:t>19032</w:t>
            </w:r>
          </w:p>
        </w:tc>
        <w:tc>
          <w:tcPr>
            <w:tcW w:w="7006" w:type="dxa"/>
            <w:vAlign w:val="center"/>
          </w:tcPr>
          <w:p w:rsidR="0009021E" w:rsidRDefault="00B03A50" w:rsidP="00081493">
            <w:pPr>
              <w:spacing w:line="360" w:lineRule="auto"/>
              <w:jc w:val="center"/>
              <w:rPr>
                <w:rFonts w:asciiTheme="minorEastAsia" w:hAnsiTheme="minorEastAsia"/>
                <w:bCs/>
                <w:sz w:val="24"/>
                <w:szCs w:val="24"/>
              </w:rPr>
            </w:pPr>
            <w:r>
              <w:rPr>
                <w:rFonts w:asciiTheme="minorEastAsia" w:hAnsiTheme="minorEastAsia" w:hint="eastAsia"/>
                <w:bCs/>
                <w:sz w:val="24"/>
                <w:szCs w:val="24"/>
              </w:rPr>
              <w:t>海富通上证非周期行业100交易型开放式指数证券投资基金联接基金</w:t>
            </w:r>
          </w:p>
        </w:tc>
      </w:tr>
    </w:tbl>
    <w:p w:rsidR="0009021E" w:rsidRDefault="0009021E">
      <w:pPr>
        <w:spacing w:line="360" w:lineRule="auto"/>
        <w:rPr>
          <w:rFonts w:ascii="宋体" w:eastAsia="宋体" w:hAnsi="宋体" w:cs="宋体"/>
          <w:kern w:val="0"/>
          <w:sz w:val="24"/>
          <w:szCs w:val="24"/>
        </w:rPr>
      </w:pPr>
    </w:p>
    <w:p w:rsidR="0009021E" w:rsidRDefault="00B03A50">
      <w:pPr>
        <w:spacing w:line="48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四、申购费率优惠方式</w:t>
      </w:r>
    </w:p>
    <w:p w:rsidR="0009021E" w:rsidRDefault="00B03A50">
      <w:pPr>
        <w:spacing w:line="48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活动期间，投资者通过本公司直销柜台申购（不含定期定额申购）上述基金，申购费率</w:t>
      </w:r>
      <w:r w:rsidR="008E07D1">
        <w:rPr>
          <w:rFonts w:ascii="宋体" w:eastAsia="宋体" w:hAnsi="宋体" w:cs="宋体" w:hint="eastAsia"/>
          <w:kern w:val="0"/>
          <w:sz w:val="24"/>
          <w:szCs w:val="24"/>
        </w:rPr>
        <w:t>优惠</w:t>
      </w:r>
      <w:r>
        <w:rPr>
          <w:rFonts w:ascii="宋体" w:eastAsia="宋体" w:hAnsi="宋体" w:cs="宋体" w:hint="eastAsia"/>
          <w:kern w:val="0"/>
          <w:sz w:val="24"/>
          <w:szCs w:val="24"/>
        </w:rPr>
        <w:t>调整至原费率1折，若原申购费率为固定费用的，则按原费率执行，不再享有费率折扣优惠。本次优惠活动仅适用于上述基金处于正常申购期的前端收费模式，不包括基金转换业务等所产生的基金手续费。上述基金原费率请详见基金相关法律文件及最新业务公告。</w:t>
      </w:r>
    </w:p>
    <w:p w:rsidR="0009021E" w:rsidRDefault="00B03A50">
      <w:pPr>
        <w:spacing w:line="480" w:lineRule="auto"/>
        <w:ind w:firstLineChars="200" w:firstLine="480"/>
        <w:rPr>
          <w:rFonts w:ascii="宋体" w:eastAsia="宋体" w:hAnsi="宋体" w:cs="宋体"/>
          <w:kern w:val="0"/>
          <w:sz w:val="24"/>
          <w:szCs w:val="24"/>
        </w:rPr>
      </w:pPr>
      <w:r>
        <w:rPr>
          <w:rFonts w:ascii="宋体" w:eastAsia="宋体" w:hAnsi="宋体" w:cs="宋体"/>
          <w:kern w:val="0"/>
          <w:sz w:val="24"/>
          <w:szCs w:val="24"/>
        </w:rPr>
        <w:lastRenderedPageBreak/>
        <w:t xml:space="preserve"> </w:t>
      </w:r>
    </w:p>
    <w:p w:rsidR="0009021E" w:rsidRDefault="00B03A50">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五、重要提示</w:t>
      </w:r>
    </w:p>
    <w:p w:rsidR="0009021E" w:rsidRDefault="00B03A50">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1、投资者单个交易账户</w:t>
      </w:r>
      <w:bookmarkStart w:id="0" w:name="_GoBack"/>
      <w:bookmarkEnd w:id="0"/>
      <w:r>
        <w:rPr>
          <w:rFonts w:ascii="宋体" w:eastAsia="宋体" w:hAnsi="宋体" w:cs="宋体" w:hint="eastAsia"/>
          <w:kern w:val="0"/>
          <w:sz w:val="24"/>
          <w:szCs w:val="24"/>
        </w:rPr>
        <w:t>通过本公司直销柜台申购本公司旗下开放式基金，首次申购最低金额为人民币50,000元（含申购费），追加申购的最低金额为人民币10,000元（含申购费）</w:t>
      </w:r>
      <w:r w:rsidR="003A2D21">
        <w:rPr>
          <w:rFonts w:ascii="宋体" w:eastAsia="宋体" w:hAnsi="宋体" w:cs="宋体" w:hint="eastAsia"/>
          <w:kern w:val="0"/>
          <w:sz w:val="24"/>
          <w:szCs w:val="24"/>
        </w:rPr>
        <w:t>。</w:t>
      </w:r>
      <w:r>
        <w:rPr>
          <w:rFonts w:ascii="宋体" w:eastAsia="宋体" w:hAnsi="宋体" w:cs="宋体" w:hint="eastAsia"/>
          <w:kern w:val="0"/>
          <w:sz w:val="24"/>
          <w:szCs w:val="24"/>
        </w:rPr>
        <w:t>基金管理人可根据市场情况，调整</w:t>
      </w:r>
      <w:r w:rsidR="003A2D21">
        <w:rPr>
          <w:rFonts w:ascii="宋体" w:eastAsia="宋体" w:hAnsi="宋体" w:cs="宋体" w:hint="eastAsia"/>
          <w:kern w:val="0"/>
          <w:sz w:val="24"/>
          <w:szCs w:val="24"/>
        </w:rPr>
        <w:t>上述</w:t>
      </w:r>
      <w:r>
        <w:rPr>
          <w:rFonts w:ascii="宋体" w:eastAsia="宋体" w:hAnsi="宋体" w:cs="宋体" w:hint="eastAsia"/>
          <w:kern w:val="0"/>
          <w:sz w:val="24"/>
          <w:szCs w:val="24"/>
        </w:rPr>
        <w:t>基金申购的最低金额。</w:t>
      </w:r>
    </w:p>
    <w:p w:rsidR="0009021E" w:rsidRDefault="00B03A50">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2、其他未明事项,请投资人遵循上述基金的基金合同和招募说明书的规定。</w:t>
      </w:r>
    </w:p>
    <w:p w:rsidR="0009021E" w:rsidRDefault="00B03A50">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3、特别提示投资人关注上述基金产品的基金合同、招募说明书等法律文件及基金管理人的风险提示。</w:t>
      </w:r>
    </w:p>
    <w:p w:rsidR="0009021E" w:rsidRDefault="00B03A50">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4、本活动的解释权归海富通基金管理有限公司所有。</w:t>
      </w:r>
    </w:p>
    <w:p w:rsidR="0009021E" w:rsidRDefault="00B03A50">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5、优惠活动或业务规则如有变动,请以最新公告为准。</w:t>
      </w:r>
    </w:p>
    <w:p w:rsidR="0009021E" w:rsidRDefault="0009021E">
      <w:pPr>
        <w:spacing w:line="360" w:lineRule="auto"/>
        <w:ind w:firstLineChars="200" w:firstLine="480"/>
        <w:rPr>
          <w:rFonts w:ascii="宋体" w:eastAsia="宋体" w:hAnsi="宋体" w:cs="宋体"/>
          <w:kern w:val="0"/>
          <w:sz w:val="24"/>
          <w:szCs w:val="24"/>
        </w:rPr>
      </w:pPr>
    </w:p>
    <w:p w:rsidR="0009021E" w:rsidRDefault="00B03A50">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六、投资者可通过以下途径了解或咨询相关详情</w:t>
      </w:r>
    </w:p>
    <w:p w:rsidR="0009021E" w:rsidRDefault="00B03A50">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1、海富通基金管理有限公司官方网站：www.hftfund.com</w:t>
      </w:r>
    </w:p>
    <w:p w:rsidR="0009021E" w:rsidRDefault="00B03A50">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2、客户服务电话：40088-40099（免长途话费）</w:t>
      </w:r>
    </w:p>
    <w:p w:rsidR="0009021E" w:rsidRDefault="00B03A50">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3、官方微信服务号：fund_hft</w:t>
      </w:r>
    </w:p>
    <w:p w:rsidR="0009021E" w:rsidRDefault="0009021E">
      <w:pPr>
        <w:spacing w:line="360" w:lineRule="auto"/>
        <w:ind w:firstLineChars="200" w:firstLine="480"/>
        <w:rPr>
          <w:rFonts w:ascii="宋体" w:eastAsia="宋体" w:hAnsi="宋体" w:cs="宋体"/>
          <w:kern w:val="0"/>
          <w:sz w:val="24"/>
          <w:szCs w:val="24"/>
        </w:rPr>
      </w:pPr>
    </w:p>
    <w:p w:rsidR="0009021E" w:rsidRDefault="00B03A50">
      <w:pPr>
        <w:spacing w:line="360" w:lineRule="auto"/>
        <w:ind w:firstLineChars="200" w:firstLine="480"/>
        <w:rPr>
          <w:rFonts w:ascii="宋体" w:eastAsia="宋体" w:hAnsi="宋体" w:cs="宋体"/>
          <w:kern w:val="0"/>
          <w:sz w:val="24"/>
          <w:szCs w:val="24"/>
        </w:rPr>
      </w:pPr>
      <w:r>
        <w:rPr>
          <w:rFonts w:ascii="宋体" w:eastAsia="宋体" w:hAnsi="宋体" w:cs="宋体" w:hint="eastAsia"/>
          <w:kern w:val="0"/>
          <w:sz w:val="24"/>
          <w:szCs w:val="24"/>
        </w:rPr>
        <w:t>特此公告。</w:t>
      </w:r>
    </w:p>
    <w:p w:rsidR="0009021E" w:rsidRDefault="0009021E">
      <w:pPr>
        <w:spacing w:line="360" w:lineRule="auto"/>
        <w:ind w:firstLineChars="200" w:firstLine="480"/>
        <w:rPr>
          <w:rFonts w:ascii="宋体" w:eastAsia="宋体" w:hAnsi="宋体" w:cs="宋体"/>
          <w:kern w:val="0"/>
          <w:sz w:val="24"/>
          <w:szCs w:val="24"/>
        </w:rPr>
      </w:pPr>
    </w:p>
    <w:p w:rsidR="0009021E" w:rsidRDefault="00B03A50">
      <w:pPr>
        <w:spacing w:line="360" w:lineRule="auto"/>
        <w:ind w:firstLineChars="200" w:firstLine="480"/>
        <w:jc w:val="right"/>
        <w:rPr>
          <w:rFonts w:ascii="宋体" w:eastAsia="宋体" w:hAnsi="宋体" w:cs="宋体"/>
          <w:kern w:val="0"/>
          <w:sz w:val="24"/>
          <w:szCs w:val="24"/>
        </w:rPr>
      </w:pPr>
      <w:r>
        <w:rPr>
          <w:rFonts w:ascii="宋体" w:eastAsia="宋体" w:hAnsi="宋体" w:cs="宋体" w:hint="eastAsia"/>
          <w:kern w:val="0"/>
          <w:sz w:val="24"/>
          <w:szCs w:val="24"/>
        </w:rPr>
        <w:t>海富通基金管理有限公司</w:t>
      </w:r>
    </w:p>
    <w:p w:rsidR="0009021E" w:rsidRDefault="00B03A50">
      <w:pPr>
        <w:spacing w:line="360" w:lineRule="auto"/>
        <w:ind w:firstLineChars="200" w:firstLine="480"/>
        <w:jc w:val="right"/>
        <w:rPr>
          <w:rFonts w:ascii="宋体" w:eastAsia="宋体" w:hAnsi="宋体" w:cs="宋体"/>
          <w:kern w:val="0"/>
          <w:sz w:val="24"/>
          <w:szCs w:val="24"/>
        </w:rPr>
      </w:pPr>
      <w:r>
        <w:rPr>
          <w:rFonts w:ascii="宋体" w:eastAsia="宋体" w:hAnsi="宋体" w:cs="宋体" w:hint="eastAsia"/>
          <w:kern w:val="0"/>
          <w:sz w:val="24"/>
          <w:szCs w:val="24"/>
        </w:rPr>
        <w:t>202</w:t>
      </w:r>
      <w:r>
        <w:rPr>
          <w:rFonts w:ascii="宋体" w:eastAsia="宋体" w:hAnsi="宋体" w:cs="宋体"/>
          <w:kern w:val="0"/>
          <w:sz w:val="24"/>
          <w:szCs w:val="24"/>
        </w:rPr>
        <w:t>3</w:t>
      </w:r>
      <w:r>
        <w:rPr>
          <w:rFonts w:ascii="宋体" w:eastAsia="宋体" w:hAnsi="宋体" w:cs="宋体" w:hint="eastAsia"/>
          <w:kern w:val="0"/>
          <w:sz w:val="24"/>
          <w:szCs w:val="24"/>
        </w:rPr>
        <w:t>年</w:t>
      </w:r>
      <w:r>
        <w:rPr>
          <w:rFonts w:ascii="宋体" w:eastAsia="宋体" w:hAnsi="宋体" w:cs="宋体"/>
          <w:kern w:val="0"/>
          <w:sz w:val="24"/>
          <w:szCs w:val="24"/>
        </w:rPr>
        <w:t>5</w:t>
      </w:r>
      <w:r>
        <w:rPr>
          <w:rFonts w:ascii="宋体" w:eastAsia="宋体" w:hAnsi="宋体" w:cs="宋体" w:hint="eastAsia"/>
          <w:kern w:val="0"/>
          <w:sz w:val="24"/>
          <w:szCs w:val="24"/>
        </w:rPr>
        <w:t>月</w:t>
      </w:r>
      <w:r>
        <w:rPr>
          <w:rFonts w:ascii="宋体" w:eastAsia="宋体" w:hAnsi="宋体" w:cs="宋体"/>
          <w:kern w:val="0"/>
          <w:sz w:val="24"/>
          <w:szCs w:val="24"/>
        </w:rPr>
        <w:t>22</w:t>
      </w:r>
      <w:r>
        <w:rPr>
          <w:rFonts w:ascii="宋体" w:eastAsia="宋体" w:hAnsi="宋体" w:cs="宋体" w:hint="eastAsia"/>
          <w:kern w:val="0"/>
          <w:sz w:val="24"/>
          <w:szCs w:val="24"/>
        </w:rPr>
        <w:t>日</w:t>
      </w:r>
    </w:p>
    <w:p w:rsidR="0009021E" w:rsidRDefault="0009021E">
      <w:pPr>
        <w:spacing w:line="360" w:lineRule="auto"/>
        <w:ind w:firstLineChars="200" w:firstLine="480"/>
        <w:rPr>
          <w:sz w:val="24"/>
          <w:szCs w:val="24"/>
        </w:rPr>
      </w:pPr>
    </w:p>
    <w:sectPr w:rsidR="0009021E" w:rsidSect="0033279E">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FDA436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C61" w:rsidRDefault="00F37C61"/>
  </w:endnote>
  <w:endnote w:type="continuationSeparator" w:id="0">
    <w:p w:rsidR="00F37C61" w:rsidRDefault="00F37C6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C61" w:rsidRDefault="00F37C61"/>
  </w:footnote>
  <w:footnote w:type="continuationSeparator" w:id="0">
    <w:p w:rsidR="00F37C61" w:rsidRDefault="00F37C61"/>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 仪">
    <w15:presenceInfo w15:providerId="AD" w15:userId="S::yili@hftfund.partner.onmschina.cn::926b3691-c109-40e7-be0e-a7914ce25423"/>
  </w15:person>
  <w15:person w15:author="leiwu">
    <w15:presenceInfo w15:providerId="None" w15:userId="leiwu"/>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F51035"/>
    <w:rsid w:val="00003B82"/>
    <w:rsid w:val="000446CF"/>
    <w:rsid w:val="00081493"/>
    <w:rsid w:val="0009021E"/>
    <w:rsid w:val="000A100A"/>
    <w:rsid w:val="000C2C7D"/>
    <w:rsid w:val="000F50A1"/>
    <w:rsid w:val="0016224F"/>
    <w:rsid w:val="001C4758"/>
    <w:rsid w:val="002F3158"/>
    <w:rsid w:val="0033279E"/>
    <w:rsid w:val="00353DD3"/>
    <w:rsid w:val="00354D57"/>
    <w:rsid w:val="003A2D21"/>
    <w:rsid w:val="003F7E31"/>
    <w:rsid w:val="005B6968"/>
    <w:rsid w:val="005C6D45"/>
    <w:rsid w:val="006175A2"/>
    <w:rsid w:val="006D1FD5"/>
    <w:rsid w:val="006F758E"/>
    <w:rsid w:val="00792D0B"/>
    <w:rsid w:val="00873395"/>
    <w:rsid w:val="0088557C"/>
    <w:rsid w:val="008E07D1"/>
    <w:rsid w:val="00962E26"/>
    <w:rsid w:val="00983C64"/>
    <w:rsid w:val="009B0BED"/>
    <w:rsid w:val="009B0C77"/>
    <w:rsid w:val="009F62F6"/>
    <w:rsid w:val="00A4083C"/>
    <w:rsid w:val="00B03A50"/>
    <w:rsid w:val="00C74ADB"/>
    <w:rsid w:val="00CC40B8"/>
    <w:rsid w:val="00D44C73"/>
    <w:rsid w:val="00E120BE"/>
    <w:rsid w:val="00F37C61"/>
    <w:rsid w:val="00F51035"/>
    <w:rsid w:val="00F548FD"/>
    <w:rsid w:val="576F23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79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33279E"/>
    <w:pPr>
      <w:jc w:val="left"/>
    </w:pPr>
  </w:style>
  <w:style w:type="paragraph" w:styleId="a4">
    <w:name w:val="Balloon Text"/>
    <w:basedOn w:val="a"/>
    <w:link w:val="Char0"/>
    <w:uiPriority w:val="99"/>
    <w:semiHidden/>
    <w:unhideWhenUsed/>
    <w:rsid w:val="0033279E"/>
    <w:rPr>
      <w:sz w:val="18"/>
      <w:szCs w:val="18"/>
    </w:rPr>
  </w:style>
  <w:style w:type="paragraph" w:styleId="a5">
    <w:name w:val="footer"/>
    <w:basedOn w:val="a"/>
    <w:link w:val="Char1"/>
    <w:uiPriority w:val="99"/>
    <w:unhideWhenUsed/>
    <w:rsid w:val="0033279E"/>
    <w:pPr>
      <w:tabs>
        <w:tab w:val="center" w:pos="4153"/>
        <w:tab w:val="right" w:pos="8306"/>
      </w:tabs>
      <w:snapToGrid w:val="0"/>
      <w:jc w:val="left"/>
    </w:pPr>
    <w:rPr>
      <w:sz w:val="18"/>
      <w:szCs w:val="18"/>
    </w:rPr>
  </w:style>
  <w:style w:type="paragraph" w:styleId="a6">
    <w:name w:val="header"/>
    <w:basedOn w:val="a"/>
    <w:link w:val="Char2"/>
    <w:uiPriority w:val="99"/>
    <w:unhideWhenUsed/>
    <w:rsid w:val="0033279E"/>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33279E"/>
    <w:rPr>
      <w:b/>
      <w:bCs/>
    </w:rPr>
  </w:style>
  <w:style w:type="table" w:styleId="a8">
    <w:name w:val="Table Grid"/>
    <w:basedOn w:val="a1"/>
    <w:uiPriority w:val="39"/>
    <w:rsid w:val="00332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sid w:val="0033279E"/>
    <w:rPr>
      <w:sz w:val="21"/>
      <w:szCs w:val="21"/>
    </w:rPr>
  </w:style>
  <w:style w:type="paragraph" w:styleId="aa">
    <w:name w:val="List Paragraph"/>
    <w:basedOn w:val="a"/>
    <w:uiPriority w:val="34"/>
    <w:qFormat/>
    <w:rsid w:val="0033279E"/>
    <w:pPr>
      <w:ind w:firstLineChars="200" w:firstLine="420"/>
    </w:pPr>
  </w:style>
  <w:style w:type="character" w:customStyle="1" w:styleId="Char">
    <w:name w:val="批注文字 Char"/>
    <w:basedOn w:val="a0"/>
    <w:link w:val="a3"/>
    <w:uiPriority w:val="99"/>
    <w:rsid w:val="0033279E"/>
  </w:style>
  <w:style w:type="character" w:customStyle="1" w:styleId="Char3">
    <w:name w:val="批注主题 Char"/>
    <w:basedOn w:val="Char"/>
    <w:link w:val="a7"/>
    <w:uiPriority w:val="99"/>
    <w:semiHidden/>
    <w:rsid w:val="0033279E"/>
    <w:rPr>
      <w:b/>
      <w:bCs/>
    </w:rPr>
  </w:style>
  <w:style w:type="character" w:customStyle="1" w:styleId="Char0">
    <w:name w:val="批注框文本 Char"/>
    <w:basedOn w:val="a0"/>
    <w:link w:val="a4"/>
    <w:uiPriority w:val="99"/>
    <w:semiHidden/>
    <w:rsid w:val="0033279E"/>
    <w:rPr>
      <w:sz w:val="18"/>
      <w:szCs w:val="18"/>
    </w:rPr>
  </w:style>
  <w:style w:type="character" w:customStyle="1" w:styleId="Char2">
    <w:name w:val="页眉 Char"/>
    <w:basedOn w:val="a0"/>
    <w:link w:val="a6"/>
    <w:uiPriority w:val="99"/>
    <w:rsid w:val="0033279E"/>
    <w:rPr>
      <w:sz w:val="18"/>
      <w:szCs w:val="18"/>
    </w:rPr>
  </w:style>
  <w:style w:type="character" w:customStyle="1" w:styleId="Char1">
    <w:name w:val="页脚 Char"/>
    <w:basedOn w:val="a0"/>
    <w:link w:val="a5"/>
    <w:uiPriority w:val="99"/>
    <w:rsid w:val="0033279E"/>
    <w:rPr>
      <w:sz w:val="18"/>
      <w:szCs w:val="18"/>
    </w:rPr>
  </w:style>
  <w:style w:type="table" w:customStyle="1" w:styleId="1">
    <w:name w:val="网格型1"/>
    <w:basedOn w:val="a1"/>
    <w:uiPriority w:val="39"/>
    <w:rsid w:val="00332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unhideWhenUsed/>
    <w:rsid w:val="003A2D21"/>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table" w:styleId="a8">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annotation reference"/>
    <w:basedOn w:val="a0"/>
    <w:uiPriority w:val="99"/>
    <w:semiHidden/>
    <w:unhideWhenUsed/>
    <w:rPr>
      <w:sz w:val="21"/>
      <w:szCs w:val="21"/>
    </w:rPr>
  </w:style>
  <w:style w:type="paragraph" w:styleId="aa">
    <w:name w:val="List Paragraph"/>
    <w:basedOn w:val="a"/>
    <w:uiPriority w:val="34"/>
    <w:qFormat/>
    <w:pPr>
      <w:ind w:firstLineChars="200" w:firstLine="420"/>
    </w:pPr>
  </w:style>
  <w:style w:type="character" w:customStyle="1" w:styleId="Char">
    <w:name w:val="批注文字 Char"/>
    <w:basedOn w:val="a0"/>
    <w:link w:val="a3"/>
    <w:uiPriority w:val="99"/>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table" w:customStyle="1" w:styleId="1">
    <w:name w:val="网格型1"/>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Revision"/>
    <w:hidden/>
    <w:uiPriority w:val="99"/>
    <w:unhideWhenUsed/>
    <w:rsid w:val="003A2D21"/>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15945-6415-4493-9D43-C85DB1DD5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764</Characters>
  <Application>Microsoft Office Word</Application>
  <DocSecurity>4</DocSecurity>
  <Lines>6</Lines>
  <Paragraphs>1</Paragraphs>
  <ScaleCrop>false</ScaleCrop>
  <Company>Microsoft</Company>
  <LinksUpToDate>false</LinksUpToDate>
  <CharactersWithSpaces>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李仪</dc:creator>
  <cp:lastModifiedBy>ZHONGM</cp:lastModifiedBy>
  <cp:revision>2</cp:revision>
  <dcterms:created xsi:type="dcterms:W3CDTF">2023-05-21T16:01:00Z</dcterms:created>
  <dcterms:modified xsi:type="dcterms:W3CDTF">2023-05-21T16:01:00Z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2983A0625F7B488F89EA63BFC3BA15E1</vt:lpwstr>
  </property>
</Properties>
</file>