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317" w:rsidRPr="002A51E8" w:rsidRDefault="00BD6ED4" w:rsidP="00070317">
      <w:pPr>
        <w:widowControl/>
        <w:jc w:val="center"/>
        <w:rPr>
          <w:rFonts w:asciiTheme="minorEastAsia" w:eastAsiaTheme="minorEastAsia" w:hAnsiTheme="minorEastAsia" w:cs="宋体"/>
          <w:b/>
          <w:kern w:val="0"/>
          <w:sz w:val="30"/>
          <w:szCs w:val="30"/>
        </w:rPr>
      </w:pPr>
      <w:r w:rsidRPr="002A51E8">
        <w:rPr>
          <w:rFonts w:asciiTheme="minorEastAsia" w:eastAsiaTheme="minorEastAsia" w:hAnsiTheme="minorEastAsia" w:cs="宋体" w:hint="eastAsia"/>
          <w:b/>
          <w:kern w:val="0"/>
          <w:sz w:val="30"/>
          <w:szCs w:val="30"/>
        </w:rPr>
        <w:t>易方达中证物联网主题交易型开放式指数证券投资基金基金经理变更公告</w:t>
      </w:r>
    </w:p>
    <w:p w:rsidR="00070317" w:rsidRPr="00801D63" w:rsidRDefault="00BD6ED4" w:rsidP="00801D63">
      <w:pPr>
        <w:jc w:val="center"/>
        <w:rPr>
          <w:rFonts w:asciiTheme="minorEastAsia" w:eastAsiaTheme="minorEastAsia" w:hAnsiTheme="minorEastAsia"/>
          <w:b/>
          <w:color w:val="000000"/>
          <w:sz w:val="24"/>
          <w:szCs w:val="24"/>
        </w:rPr>
      </w:pPr>
      <w:r w:rsidRPr="00801D63">
        <w:rPr>
          <w:rFonts w:asciiTheme="minorEastAsia" w:eastAsiaTheme="minorEastAsia" w:hAnsiTheme="minorEastAsia"/>
          <w:b/>
          <w:color w:val="000000"/>
          <w:sz w:val="24"/>
          <w:szCs w:val="24"/>
        </w:rPr>
        <w:t>公告送出日期：</w:t>
      </w:r>
      <w:r w:rsidRPr="00801D63">
        <w:rPr>
          <w:rFonts w:asciiTheme="minorEastAsia" w:eastAsiaTheme="minorEastAsia" w:hAnsiTheme="minorEastAsia"/>
          <w:b/>
          <w:color w:val="000000"/>
          <w:sz w:val="24"/>
          <w:szCs w:val="24"/>
        </w:rPr>
        <w:t>2023</w:t>
      </w:r>
      <w:r w:rsidRPr="00801D63">
        <w:rPr>
          <w:rFonts w:asciiTheme="minorEastAsia" w:eastAsiaTheme="minorEastAsia" w:hAnsiTheme="minorEastAsia"/>
          <w:b/>
          <w:color w:val="000000"/>
          <w:sz w:val="24"/>
          <w:szCs w:val="24"/>
        </w:rPr>
        <w:t>年</w:t>
      </w:r>
      <w:r w:rsidRPr="00801D63">
        <w:rPr>
          <w:rFonts w:asciiTheme="minorEastAsia" w:eastAsiaTheme="minorEastAsia" w:hAnsiTheme="minorEastAsia"/>
          <w:b/>
          <w:color w:val="000000"/>
          <w:sz w:val="24"/>
          <w:szCs w:val="24"/>
        </w:rPr>
        <w:t>5</w:t>
      </w:r>
      <w:r w:rsidRPr="00801D63">
        <w:rPr>
          <w:rFonts w:asciiTheme="minorEastAsia" w:eastAsiaTheme="minorEastAsia" w:hAnsiTheme="minorEastAsia"/>
          <w:b/>
          <w:color w:val="000000"/>
          <w:sz w:val="24"/>
          <w:szCs w:val="24"/>
        </w:rPr>
        <w:t>月</w:t>
      </w:r>
      <w:r w:rsidRPr="00801D63">
        <w:rPr>
          <w:rFonts w:asciiTheme="minorEastAsia" w:eastAsiaTheme="minorEastAsia" w:hAnsiTheme="minorEastAsia"/>
          <w:b/>
          <w:color w:val="000000"/>
          <w:sz w:val="24"/>
          <w:szCs w:val="24"/>
        </w:rPr>
        <w:t>20</w:t>
      </w:r>
      <w:r w:rsidRPr="00801D63">
        <w:rPr>
          <w:rFonts w:asciiTheme="minorEastAsia" w:eastAsiaTheme="minorEastAsia" w:hAnsiTheme="minorEastAsia"/>
          <w:b/>
          <w:color w:val="000000"/>
          <w:sz w:val="24"/>
          <w:szCs w:val="24"/>
        </w:rPr>
        <w:t>日</w:t>
      </w:r>
    </w:p>
    <w:p w:rsidR="00070317" w:rsidRPr="0000418A" w:rsidRDefault="00070317" w:rsidP="00070317">
      <w:pPr>
        <w:spacing w:line="560" w:lineRule="exact"/>
        <w:jc w:val="center"/>
        <w:rPr>
          <w:rFonts w:asciiTheme="minorEastAsia" w:eastAsiaTheme="minorEastAsia" w:hAnsiTheme="minorEastAsia"/>
          <w:color w:val="000000"/>
          <w:sz w:val="24"/>
          <w:szCs w:val="24"/>
        </w:rPr>
      </w:pPr>
    </w:p>
    <w:p w:rsidR="00C6080C" w:rsidRPr="0000418A" w:rsidRDefault="00BD6ED4" w:rsidP="00C6080C">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Pr="0000418A">
        <w:rPr>
          <w:rFonts w:asciiTheme="minorEastAsia" w:eastAsiaTheme="minorEastAsia" w:hAnsiTheme="minorEastAsia"/>
          <w:bCs w:val="0"/>
          <w:color w:val="000000"/>
          <w:sz w:val="24"/>
          <w:szCs w:val="24"/>
        </w:rPr>
        <w:t>公告基本信息</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3"/>
        <w:gridCol w:w="5286"/>
      </w:tblGrid>
      <w:tr w:rsidR="000D7AC0" w:rsidTr="004D1446">
        <w:trPr>
          <w:jc w:val="center"/>
        </w:trPr>
        <w:tc>
          <w:tcPr>
            <w:tcW w:w="4353" w:type="dxa"/>
          </w:tcPr>
          <w:p w:rsidR="00C6080C" w:rsidRPr="009E69A9" w:rsidRDefault="00BD6ED4" w:rsidP="009E69A9">
            <w:pPr>
              <w:rPr>
                <w:rFonts w:eastAsiaTheme="minorEastAsia" w:hAnsiTheme="minorEastAsia"/>
                <w:sz w:val="24"/>
                <w:szCs w:val="24"/>
              </w:rPr>
            </w:pPr>
            <w:r w:rsidRPr="009E69A9">
              <w:rPr>
                <w:rFonts w:eastAsiaTheme="minorEastAsia" w:hAnsiTheme="minorEastAsia"/>
                <w:sz w:val="24"/>
                <w:szCs w:val="24"/>
              </w:rPr>
              <w:t>基金名称</w:t>
            </w:r>
          </w:p>
        </w:tc>
        <w:tc>
          <w:tcPr>
            <w:tcW w:w="5286" w:type="dxa"/>
            <w:vAlign w:val="center"/>
          </w:tcPr>
          <w:p w:rsidR="00C6080C" w:rsidRPr="009E69A9" w:rsidRDefault="00BD6ED4" w:rsidP="009E69A9">
            <w:pPr>
              <w:rPr>
                <w:rFonts w:eastAsiaTheme="minorEastAsia" w:hAnsiTheme="minorEastAsia"/>
                <w:sz w:val="24"/>
                <w:szCs w:val="24"/>
              </w:rPr>
            </w:pPr>
            <w:r w:rsidRPr="009E69A9">
              <w:rPr>
                <w:rFonts w:eastAsiaTheme="minorEastAsia" w:hAnsiTheme="minorEastAsia"/>
                <w:sz w:val="24"/>
                <w:szCs w:val="24"/>
              </w:rPr>
              <w:t>易方达中证物联网主题交易型开放式指数证券投资基金</w:t>
            </w:r>
          </w:p>
        </w:tc>
      </w:tr>
      <w:tr w:rsidR="000D7AC0" w:rsidTr="004D1446">
        <w:trPr>
          <w:jc w:val="center"/>
        </w:trPr>
        <w:tc>
          <w:tcPr>
            <w:tcW w:w="4353" w:type="dxa"/>
          </w:tcPr>
          <w:p w:rsidR="00C6080C" w:rsidRPr="009E69A9" w:rsidRDefault="00BD6ED4" w:rsidP="009E69A9">
            <w:pPr>
              <w:rPr>
                <w:rFonts w:eastAsiaTheme="minorEastAsia" w:hAnsiTheme="minorEastAsia"/>
                <w:sz w:val="24"/>
                <w:szCs w:val="24"/>
              </w:rPr>
            </w:pPr>
            <w:r w:rsidRPr="009E69A9">
              <w:rPr>
                <w:rFonts w:eastAsiaTheme="minorEastAsia" w:hAnsiTheme="minorEastAsia"/>
                <w:sz w:val="24"/>
                <w:szCs w:val="24"/>
              </w:rPr>
              <w:t>基金简称</w:t>
            </w:r>
          </w:p>
        </w:tc>
        <w:tc>
          <w:tcPr>
            <w:tcW w:w="5286" w:type="dxa"/>
            <w:vAlign w:val="center"/>
          </w:tcPr>
          <w:p w:rsidR="00C6080C" w:rsidRPr="009E69A9" w:rsidRDefault="00BD6ED4" w:rsidP="009E69A9">
            <w:pPr>
              <w:rPr>
                <w:rFonts w:eastAsiaTheme="minorEastAsia" w:hAnsiTheme="minorEastAsia"/>
                <w:sz w:val="24"/>
                <w:szCs w:val="24"/>
              </w:rPr>
            </w:pPr>
            <w:r w:rsidRPr="009E69A9">
              <w:rPr>
                <w:rFonts w:eastAsiaTheme="minorEastAsia" w:hAnsiTheme="minorEastAsia"/>
                <w:sz w:val="24"/>
                <w:szCs w:val="24"/>
              </w:rPr>
              <w:t>易方达中证物联网主题</w:t>
            </w:r>
            <w:r w:rsidRPr="009E69A9">
              <w:rPr>
                <w:rFonts w:eastAsiaTheme="minorEastAsia" w:hAnsiTheme="minorEastAsia"/>
                <w:sz w:val="24"/>
                <w:szCs w:val="24"/>
              </w:rPr>
              <w:t>ETF</w:t>
            </w:r>
          </w:p>
        </w:tc>
      </w:tr>
      <w:tr w:rsidR="000D7AC0" w:rsidTr="004D1446">
        <w:trPr>
          <w:jc w:val="center"/>
        </w:trPr>
        <w:tc>
          <w:tcPr>
            <w:tcW w:w="4353" w:type="dxa"/>
            <w:vAlign w:val="center"/>
          </w:tcPr>
          <w:p w:rsidR="00C6080C" w:rsidRPr="009E69A9" w:rsidRDefault="00BD6ED4" w:rsidP="009E69A9">
            <w:pPr>
              <w:rPr>
                <w:rFonts w:eastAsiaTheme="minorEastAsia" w:hAnsiTheme="minorEastAsia"/>
                <w:sz w:val="24"/>
                <w:szCs w:val="24"/>
              </w:rPr>
            </w:pPr>
            <w:r w:rsidRPr="009E69A9">
              <w:rPr>
                <w:rFonts w:eastAsiaTheme="minorEastAsia" w:hAnsiTheme="minorEastAsia"/>
                <w:sz w:val="24"/>
                <w:szCs w:val="24"/>
              </w:rPr>
              <w:t>基金主代码</w:t>
            </w:r>
          </w:p>
        </w:tc>
        <w:tc>
          <w:tcPr>
            <w:tcW w:w="5286" w:type="dxa"/>
            <w:vAlign w:val="center"/>
          </w:tcPr>
          <w:p w:rsidR="00C6080C" w:rsidRPr="009E69A9" w:rsidRDefault="00BD6ED4" w:rsidP="009E69A9">
            <w:pPr>
              <w:rPr>
                <w:rFonts w:eastAsiaTheme="minorEastAsia" w:hAnsiTheme="minorEastAsia"/>
                <w:sz w:val="24"/>
                <w:szCs w:val="24"/>
              </w:rPr>
            </w:pPr>
            <w:r w:rsidRPr="009E69A9">
              <w:rPr>
                <w:rFonts w:eastAsiaTheme="minorEastAsia" w:hAnsiTheme="minorEastAsia"/>
                <w:sz w:val="24"/>
                <w:szCs w:val="24"/>
              </w:rPr>
              <w:t>159895</w:t>
            </w:r>
          </w:p>
        </w:tc>
      </w:tr>
      <w:tr w:rsidR="000D7AC0" w:rsidTr="004D1446">
        <w:trPr>
          <w:jc w:val="center"/>
        </w:trPr>
        <w:tc>
          <w:tcPr>
            <w:tcW w:w="4353" w:type="dxa"/>
          </w:tcPr>
          <w:p w:rsidR="00C6080C" w:rsidRPr="009E69A9" w:rsidRDefault="00BD6ED4" w:rsidP="009E69A9">
            <w:pPr>
              <w:rPr>
                <w:rFonts w:eastAsiaTheme="minorEastAsia" w:hAnsiTheme="minorEastAsia"/>
                <w:sz w:val="24"/>
                <w:szCs w:val="24"/>
              </w:rPr>
            </w:pPr>
            <w:r w:rsidRPr="009E69A9">
              <w:rPr>
                <w:rFonts w:eastAsiaTheme="minorEastAsia" w:hAnsiTheme="minorEastAsia"/>
                <w:sz w:val="24"/>
                <w:szCs w:val="24"/>
              </w:rPr>
              <w:t>基金管理人名称</w:t>
            </w:r>
          </w:p>
        </w:tc>
        <w:tc>
          <w:tcPr>
            <w:tcW w:w="5286" w:type="dxa"/>
            <w:vAlign w:val="center"/>
          </w:tcPr>
          <w:p w:rsidR="00C6080C" w:rsidRPr="009E69A9" w:rsidRDefault="00BD6ED4" w:rsidP="009E69A9">
            <w:pPr>
              <w:rPr>
                <w:rFonts w:eastAsiaTheme="minorEastAsia" w:hAnsiTheme="minorEastAsia"/>
                <w:sz w:val="24"/>
                <w:szCs w:val="24"/>
              </w:rPr>
            </w:pPr>
            <w:r w:rsidRPr="009E69A9">
              <w:rPr>
                <w:rFonts w:eastAsiaTheme="minorEastAsia" w:hAnsiTheme="minorEastAsia"/>
                <w:sz w:val="24"/>
                <w:szCs w:val="24"/>
              </w:rPr>
              <w:t>易方达基金管理有限公司</w:t>
            </w:r>
          </w:p>
        </w:tc>
      </w:tr>
      <w:tr w:rsidR="000D7AC0" w:rsidTr="004D1446">
        <w:trPr>
          <w:jc w:val="center"/>
        </w:trPr>
        <w:tc>
          <w:tcPr>
            <w:tcW w:w="4353" w:type="dxa"/>
          </w:tcPr>
          <w:p w:rsidR="00C6080C" w:rsidRPr="009E69A9" w:rsidRDefault="00BD6ED4" w:rsidP="009E69A9">
            <w:pPr>
              <w:rPr>
                <w:rFonts w:eastAsiaTheme="minorEastAsia" w:hAnsiTheme="minorEastAsia"/>
                <w:sz w:val="24"/>
                <w:szCs w:val="24"/>
              </w:rPr>
            </w:pPr>
            <w:r w:rsidRPr="009E69A9">
              <w:rPr>
                <w:rFonts w:eastAsiaTheme="minorEastAsia" w:hAnsiTheme="minorEastAsia"/>
                <w:sz w:val="24"/>
                <w:szCs w:val="24"/>
              </w:rPr>
              <w:t>公告依据</w:t>
            </w:r>
          </w:p>
        </w:tc>
        <w:tc>
          <w:tcPr>
            <w:tcW w:w="5286" w:type="dxa"/>
            <w:vAlign w:val="center"/>
          </w:tcPr>
          <w:p w:rsidR="00C6080C" w:rsidRPr="009E69A9" w:rsidRDefault="00BD6ED4" w:rsidP="009E69A9">
            <w:pPr>
              <w:rPr>
                <w:rFonts w:eastAsiaTheme="minorEastAsia" w:hAnsiTheme="minorEastAsia"/>
                <w:sz w:val="24"/>
                <w:szCs w:val="24"/>
              </w:rPr>
            </w:pPr>
            <w:r w:rsidRPr="009E69A9">
              <w:rPr>
                <w:rFonts w:eastAsiaTheme="minorEastAsia" w:hAnsiTheme="minorEastAsia"/>
                <w:sz w:val="24"/>
                <w:szCs w:val="24"/>
              </w:rPr>
              <w:t>《公开募集证券投资基金信息披露管理办法》《基金管理公司投资管理人员管理指导意见》《易方达中证物联网主题交易型开放式指数证券投资基金基金合同》</w:t>
            </w:r>
          </w:p>
        </w:tc>
      </w:tr>
      <w:tr w:rsidR="000D7AC0" w:rsidTr="004D1446">
        <w:trPr>
          <w:jc w:val="center"/>
        </w:trPr>
        <w:tc>
          <w:tcPr>
            <w:tcW w:w="4353" w:type="dxa"/>
          </w:tcPr>
          <w:p w:rsidR="00C6080C" w:rsidRPr="009E69A9" w:rsidRDefault="00BD6ED4" w:rsidP="009E69A9">
            <w:pPr>
              <w:rPr>
                <w:rFonts w:eastAsiaTheme="minorEastAsia" w:hAnsiTheme="minorEastAsia"/>
                <w:sz w:val="24"/>
                <w:szCs w:val="24"/>
              </w:rPr>
            </w:pPr>
            <w:r w:rsidRPr="009E69A9">
              <w:rPr>
                <w:rFonts w:eastAsiaTheme="minorEastAsia" w:hAnsiTheme="minorEastAsia"/>
                <w:sz w:val="24"/>
                <w:szCs w:val="24"/>
              </w:rPr>
              <w:t>基金经理变更类型</w:t>
            </w:r>
          </w:p>
        </w:tc>
        <w:tc>
          <w:tcPr>
            <w:tcW w:w="5286" w:type="dxa"/>
            <w:vAlign w:val="center"/>
          </w:tcPr>
          <w:p w:rsidR="00C6080C" w:rsidRPr="009E69A9" w:rsidRDefault="00BD6ED4" w:rsidP="009E69A9">
            <w:pPr>
              <w:rPr>
                <w:rFonts w:eastAsiaTheme="minorEastAsia" w:hAnsiTheme="minorEastAsia"/>
                <w:sz w:val="24"/>
                <w:szCs w:val="24"/>
              </w:rPr>
            </w:pPr>
            <w:r w:rsidRPr="009E69A9">
              <w:rPr>
                <w:rFonts w:eastAsiaTheme="minorEastAsia" w:hAnsiTheme="minorEastAsia"/>
                <w:sz w:val="24"/>
                <w:szCs w:val="24"/>
              </w:rPr>
              <w:t>解聘基金经理</w:t>
            </w:r>
          </w:p>
        </w:tc>
      </w:tr>
      <w:tr w:rsidR="000D7AC0">
        <w:trPr>
          <w:jc w:val="center"/>
        </w:trPr>
        <w:tc>
          <w:tcPr>
            <w:tcW w:w="4353" w:type="dxa"/>
            <w:vAlign w:val="center"/>
          </w:tcPr>
          <w:p w:rsidR="00A117BF" w:rsidRDefault="00BD6ED4">
            <w:pPr>
              <w:jc w:val="left"/>
            </w:pPr>
            <w:r>
              <w:rPr>
                <w:rFonts w:eastAsiaTheme="minorEastAsia"/>
                <w:sz w:val="24"/>
                <w:szCs w:val="24"/>
              </w:rPr>
              <w:t>共同管理本基金的其他基金经理姓名</w:t>
            </w:r>
          </w:p>
        </w:tc>
        <w:tc>
          <w:tcPr>
            <w:tcW w:w="5286" w:type="dxa"/>
            <w:vAlign w:val="center"/>
          </w:tcPr>
          <w:p w:rsidR="00A117BF" w:rsidRDefault="00BD6ED4">
            <w:pPr>
              <w:jc w:val="left"/>
            </w:pPr>
            <w:r>
              <w:rPr>
                <w:rFonts w:eastAsiaTheme="minorEastAsia"/>
                <w:sz w:val="24"/>
                <w:szCs w:val="24"/>
              </w:rPr>
              <w:t>李栩</w:t>
            </w:r>
          </w:p>
        </w:tc>
      </w:tr>
      <w:tr w:rsidR="000D7AC0">
        <w:trPr>
          <w:jc w:val="center"/>
        </w:trPr>
        <w:tc>
          <w:tcPr>
            <w:tcW w:w="4353" w:type="dxa"/>
            <w:vAlign w:val="center"/>
          </w:tcPr>
          <w:p w:rsidR="00A117BF" w:rsidRDefault="00BD6ED4">
            <w:pPr>
              <w:jc w:val="left"/>
            </w:pPr>
            <w:r>
              <w:rPr>
                <w:rFonts w:eastAsiaTheme="minorEastAsia"/>
                <w:sz w:val="24"/>
                <w:szCs w:val="24"/>
              </w:rPr>
              <w:t>离任基金经理姓名</w:t>
            </w:r>
          </w:p>
        </w:tc>
        <w:tc>
          <w:tcPr>
            <w:tcW w:w="5286" w:type="dxa"/>
            <w:vAlign w:val="center"/>
          </w:tcPr>
          <w:p w:rsidR="00A117BF" w:rsidRDefault="00BD6ED4">
            <w:pPr>
              <w:jc w:val="left"/>
            </w:pPr>
            <w:r>
              <w:rPr>
                <w:rFonts w:eastAsiaTheme="minorEastAsia"/>
                <w:sz w:val="24"/>
                <w:szCs w:val="24"/>
              </w:rPr>
              <w:t>张湛</w:t>
            </w:r>
          </w:p>
        </w:tc>
      </w:tr>
    </w:tbl>
    <w:p w:rsidR="00070317" w:rsidRPr="00C6080C" w:rsidRDefault="00BD6ED4" w:rsidP="00C6080C">
      <w:pPr>
        <w:spacing w:line="360" w:lineRule="auto"/>
        <w:rPr>
          <w:rFonts w:eastAsiaTheme="minorEastAsia"/>
          <w:color w:val="000000"/>
          <w:kern w:val="0"/>
          <w:sz w:val="24"/>
          <w:szCs w:val="24"/>
        </w:rPr>
      </w:pPr>
      <w:r w:rsidRPr="00C6080C">
        <w:rPr>
          <w:rFonts w:eastAsiaTheme="minorEastAsia"/>
          <w:color w:val="000000"/>
          <w:sz w:val="24"/>
          <w:szCs w:val="24"/>
        </w:rPr>
        <w:t>注：本基金场内简称为</w:t>
      </w:r>
      <w:r w:rsidRPr="00C6080C">
        <w:rPr>
          <w:rFonts w:eastAsiaTheme="minorEastAsia"/>
          <w:color w:val="000000"/>
          <w:sz w:val="24"/>
          <w:szCs w:val="24"/>
        </w:rPr>
        <w:t>“</w:t>
      </w:r>
      <w:r w:rsidRPr="00C6080C">
        <w:rPr>
          <w:rFonts w:eastAsiaTheme="minorEastAsia"/>
          <w:color w:val="000000"/>
          <w:sz w:val="24"/>
          <w:szCs w:val="24"/>
        </w:rPr>
        <w:t>物联网</w:t>
      </w:r>
      <w:r w:rsidRPr="00C6080C">
        <w:rPr>
          <w:rFonts w:eastAsiaTheme="minorEastAsia"/>
          <w:color w:val="000000"/>
          <w:sz w:val="24"/>
          <w:szCs w:val="24"/>
        </w:rPr>
        <w:t>50ETF”</w:t>
      </w:r>
      <w:r w:rsidRPr="00C6080C">
        <w:rPr>
          <w:rFonts w:eastAsiaTheme="minorEastAsia"/>
          <w:color w:val="000000"/>
          <w:sz w:val="24"/>
          <w:szCs w:val="24"/>
        </w:rPr>
        <w:t>。</w:t>
      </w:r>
      <w:bookmarkEnd w:id="0"/>
    </w:p>
    <w:p w:rsidR="00070317" w:rsidRPr="0000418A" w:rsidRDefault="00070317" w:rsidP="00070317">
      <w:pPr>
        <w:spacing w:line="560" w:lineRule="exact"/>
        <w:rPr>
          <w:rFonts w:asciiTheme="minorEastAsia" w:eastAsiaTheme="minorEastAsia" w:hAnsiTheme="minorEastAsia"/>
          <w:color w:val="000000"/>
          <w:sz w:val="24"/>
          <w:szCs w:val="24"/>
        </w:rPr>
      </w:pPr>
    </w:p>
    <w:p w:rsidR="007E2FD8" w:rsidRPr="007E2FD8" w:rsidRDefault="00BD6ED4" w:rsidP="007E2FD8">
      <w:pPr>
        <w:pStyle w:val="2"/>
        <w:spacing w:line="560" w:lineRule="exact"/>
        <w:rPr>
          <w:rFonts w:asciiTheme="minorEastAsia" w:eastAsiaTheme="minorEastAsia" w:hAnsiTheme="minorEastAsia"/>
          <w:bCs w:val="0"/>
          <w:color w:val="000000"/>
          <w:sz w:val="24"/>
          <w:szCs w:val="24"/>
        </w:rPr>
      </w:pPr>
      <w:bookmarkStart w:id="1" w:name="_Toc275961410"/>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离任基金经理的相关信息</w:t>
      </w:r>
      <w:bookmarkEnd w:id="1"/>
    </w:p>
    <w:tbl>
      <w:tblPr>
        <w:tblW w:w="9679"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412"/>
        <w:gridCol w:w="5267"/>
      </w:tblGrid>
      <w:tr w:rsidR="000D7AC0" w:rsidTr="007E2FD8">
        <w:trPr>
          <w:jc w:val="center"/>
        </w:trPr>
        <w:tc>
          <w:tcPr>
            <w:tcW w:w="4412" w:type="dxa"/>
          </w:tcPr>
          <w:p w:rsidR="00070317" w:rsidRPr="007E2FD8" w:rsidRDefault="00BD6ED4" w:rsidP="00E80921">
            <w:pPr>
              <w:rPr>
                <w:rFonts w:eastAsiaTheme="minorEastAsia"/>
                <w:sz w:val="24"/>
                <w:szCs w:val="24"/>
              </w:rPr>
            </w:pPr>
            <w:r w:rsidRPr="007E2FD8">
              <w:rPr>
                <w:rFonts w:eastAsiaTheme="minorEastAsia"/>
                <w:sz w:val="24"/>
                <w:szCs w:val="24"/>
              </w:rPr>
              <w:t>离任基金经理姓名</w:t>
            </w:r>
          </w:p>
        </w:tc>
        <w:tc>
          <w:tcPr>
            <w:tcW w:w="5267" w:type="dxa"/>
            <w:vAlign w:val="center"/>
          </w:tcPr>
          <w:p w:rsidR="00070317" w:rsidRPr="007E2FD8" w:rsidRDefault="00BD6ED4" w:rsidP="00E80921">
            <w:pPr>
              <w:rPr>
                <w:rFonts w:eastAsiaTheme="minorEastAsia"/>
                <w:sz w:val="24"/>
                <w:szCs w:val="24"/>
              </w:rPr>
            </w:pPr>
            <w:r w:rsidRPr="007E2FD8">
              <w:rPr>
                <w:rFonts w:eastAsiaTheme="minorEastAsia"/>
                <w:sz w:val="24"/>
                <w:szCs w:val="24"/>
              </w:rPr>
              <w:t>张湛</w:t>
            </w:r>
          </w:p>
        </w:tc>
      </w:tr>
      <w:tr w:rsidR="000D7AC0" w:rsidTr="007E2FD8">
        <w:trPr>
          <w:jc w:val="center"/>
        </w:trPr>
        <w:tc>
          <w:tcPr>
            <w:tcW w:w="4412" w:type="dxa"/>
          </w:tcPr>
          <w:p w:rsidR="00070317" w:rsidRPr="007E2FD8" w:rsidRDefault="00BD6ED4" w:rsidP="00E80921">
            <w:pPr>
              <w:rPr>
                <w:rFonts w:eastAsiaTheme="minorEastAsia"/>
                <w:sz w:val="24"/>
                <w:szCs w:val="24"/>
              </w:rPr>
            </w:pPr>
            <w:r w:rsidRPr="007E2FD8">
              <w:rPr>
                <w:rFonts w:eastAsiaTheme="minorEastAsia"/>
                <w:sz w:val="24"/>
                <w:szCs w:val="24"/>
              </w:rPr>
              <w:t>离任原因</w:t>
            </w:r>
          </w:p>
        </w:tc>
        <w:tc>
          <w:tcPr>
            <w:tcW w:w="5267" w:type="dxa"/>
            <w:vAlign w:val="center"/>
          </w:tcPr>
          <w:p w:rsidR="00070317" w:rsidRPr="007E2FD8" w:rsidRDefault="00BD6ED4" w:rsidP="00E80921">
            <w:pPr>
              <w:rPr>
                <w:rFonts w:eastAsiaTheme="minorEastAsia"/>
                <w:sz w:val="24"/>
                <w:szCs w:val="24"/>
              </w:rPr>
            </w:pPr>
            <w:r w:rsidRPr="007E2FD8">
              <w:rPr>
                <w:rFonts w:eastAsiaTheme="minorEastAsia"/>
                <w:sz w:val="24"/>
                <w:szCs w:val="24"/>
              </w:rPr>
              <w:t>工作需要</w:t>
            </w:r>
          </w:p>
        </w:tc>
      </w:tr>
      <w:tr w:rsidR="000D7AC0" w:rsidTr="007E2FD8">
        <w:trPr>
          <w:jc w:val="center"/>
        </w:trPr>
        <w:tc>
          <w:tcPr>
            <w:tcW w:w="4412" w:type="dxa"/>
          </w:tcPr>
          <w:p w:rsidR="00070317" w:rsidRPr="007E2FD8" w:rsidRDefault="00BD6ED4" w:rsidP="00E80921">
            <w:pPr>
              <w:rPr>
                <w:rFonts w:eastAsiaTheme="minorEastAsia"/>
                <w:sz w:val="24"/>
                <w:szCs w:val="24"/>
              </w:rPr>
            </w:pPr>
            <w:r w:rsidRPr="007E2FD8">
              <w:rPr>
                <w:rFonts w:eastAsiaTheme="minorEastAsia"/>
                <w:sz w:val="24"/>
                <w:szCs w:val="24"/>
              </w:rPr>
              <w:t>离任日期</w:t>
            </w:r>
          </w:p>
        </w:tc>
        <w:tc>
          <w:tcPr>
            <w:tcW w:w="5267" w:type="dxa"/>
            <w:vAlign w:val="center"/>
          </w:tcPr>
          <w:p w:rsidR="00070317" w:rsidRPr="007E2FD8" w:rsidRDefault="00BD6ED4" w:rsidP="00E80921">
            <w:pPr>
              <w:rPr>
                <w:rFonts w:eastAsiaTheme="minorEastAsia"/>
                <w:sz w:val="24"/>
                <w:szCs w:val="24"/>
              </w:rPr>
            </w:pPr>
            <w:r w:rsidRPr="007E2FD8">
              <w:rPr>
                <w:rFonts w:eastAsiaTheme="minorEastAsia"/>
                <w:sz w:val="24"/>
                <w:szCs w:val="24"/>
              </w:rPr>
              <w:t>2023</w:t>
            </w:r>
            <w:r w:rsidRPr="007E2FD8">
              <w:rPr>
                <w:rFonts w:eastAsiaTheme="minorEastAsia"/>
                <w:sz w:val="24"/>
                <w:szCs w:val="24"/>
              </w:rPr>
              <w:t>年</w:t>
            </w:r>
            <w:r w:rsidRPr="007E2FD8">
              <w:rPr>
                <w:rFonts w:eastAsiaTheme="minorEastAsia"/>
                <w:sz w:val="24"/>
                <w:szCs w:val="24"/>
              </w:rPr>
              <w:t>5</w:t>
            </w:r>
            <w:r w:rsidRPr="007E2FD8">
              <w:rPr>
                <w:rFonts w:eastAsiaTheme="minorEastAsia"/>
                <w:sz w:val="24"/>
                <w:szCs w:val="24"/>
              </w:rPr>
              <w:t>月</w:t>
            </w:r>
            <w:r w:rsidRPr="007E2FD8">
              <w:rPr>
                <w:rFonts w:eastAsiaTheme="minorEastAsia"/>
                <w:sz w:val="24"/>
                <w:szCs w:val="24"/>
              </w:rPr>
              <w:t>20</w:t>
            </w:r>
            <w:r w:rsidRPr="007E2FD8">
              <w:rPr>
                <w:rFonts w:eastAsiaTheme="minorEastAsia"/>
                <w:sz w:val="24"/>
                <w:szCs w:val="24"/>
              </w:rPr>
              <w:t>日</w:t>
            </w:r>
          </w:p>
        </w:tc>
      </w:tr>
      <w:tr w:rsidR="000D7AC0" w:rsidTr="007E2FD8">
        <w:trPr>
          <w:jc w:val="center"/>
        </w:trPr>
        <w:tc>
          <w:tcPr>
            <w:tcW w:w="4412" w:type="dxa"/>
          </w:tcPr>
          <w:p w:rsidR="00070317" w:rsidRPr="007E2FD8" w:rsidRDefault="00BD6ED4" w:rsidP="00E80921">
            <w:pPr>
              <w:rPr>
                <w:rFonts w:eastAsiaTheme="minorEastAsia"/>
                <w:sz w:val="24"/>
                <w:szCs w:val="24"/>
              </w:rPr>
            </w:pPr>
            <w:r w:rsidRPr="007E2FD8">
              <w:rPr>
                <w:rFonts w:eastAsiaTheme="minorEastAsia"/>
                <w:sz w:val="24"/>
                <w:szCs w:val="24"/>
              </w:rPr>
              <w:t>转任本公司其他工作岗位的说明</w:t>
            </w:r>
          </w:p>
        </w:tc>
        <w:tc>
          <w:tcPr>
            <w:tcW w:w="5267" w:type="dxa"/>
            <w:vAlign w:val="center"/>
          </w:tcPr>
          <w:p w:rsidR="00070317" w:rsidRPr="007E2FD8" w:rsidRDefault="00BD6ED4" w:rsidP="00E80921">
            <w:pPr>
              <w:rPr>
                <w:rFonts w:eastAsiaTheme="minorEastAsia"/>
                <w:sz w:val="24"/>
                <w:szCs w:val="24"/>
              </w:rPr>
            </w:pPr>
            <w:r w:rsidRPr="007E2FD8">
              <w:rPr>
                <w:rFonts w:eastAsiaTheme="minorEastAsia"/>
                <w:sz w:val="24"/>
                <w:szCs w:val="24"/>
              </w:rPr>
              <w:t>-</w:t>
            </w:r>
          </w:p>
        </w:tc>
      </w:tr>
      <w:tr w:rsidR="000D7AC0" w:rsidTr="007E2FD8">
        <w:trPr>
          <w:jc w:val="center"/>
        </w:trPr>
        <w:tc>
          <w:tcPr>
            <w:tcW w:w="4412" w:type="dxa"/>
          </w:tcPr>
          <w:p w:rsidR="00070317" w:rsidRPr="007E2FD8" w:rsidRDefault="00BD6ED4" w:rsidP="00E80921">
            <w:pPr>
              <w:rPr>
                <w:rFonts w:eastAsiaTheme="minorEastAsia"/>
                <w:sz w:val="24"/>
                <w:szCs w:val="24"/>
              </w:rPr>
            </w:pPr>
            <w:r w:rsidRPr="007E2FD8">
              <w:rPr>
                <w:rFonts w:eastAsiaTheme="minorEastAsia"/>
                <w:sz w:val="24"/>
                <w:szCs w:val="24"/>
              </w:rPr>
              <w:t>是否已按规定在中国基金业协会办理变更手续</w:t>
            </w:r>
          </w:p>
        </w:tc>
        <w:tc>
          <w:tcPr>
            <w:tcW w:w="5267" w:type="dxa"/>
            <w:vAlign w:val="center"/>
          </w:tcPr>
          <w:p w:rsidR="00070317" w:rsidRPr="007E2FD8" w:rsidRDefault="00BD6ED4" w:rsidP="00E80921">
            <w:pPr>
              <w:rPr>
                <w:rFonts w:eastAsiaTheme="minorEastAsia"/>
                <w:sz w:val="24"/>
                <w:szCs w:val="24"/>
              </w:rPr>
            </w:pPr>
            <w:r w:rsidRPr="007E2FD8">
              <w:rPr>
                <w:rFonts w:eastAsiaTheme="minorEastAsia"/>
                <w:sz w:val="24"/>
                <w:szCs w:val="24"/>
              </w:rPr>
              <w:t>是</w:t>
            </w:r>
          </w:p>
        </w:tc>
      </w:tr>
    </w:tbl>
    <w:p w:rsidR="00070317" w:rsidRPr="00E80921" w:rsidRDefault="00BD6ED4" w:rsidP="00E80921">
      <w:pPr>
        <w:rPr>
          <w:rFonts w:eastAsia="宋体"/>
          <w:color w:val="000000"/>
          <w:sz w:val="24"/>
          <w:szCs w:val="24"/>
        </w:rPr>
      </w:pPr>
      <w:r w:rsidRPr="00E80921">
        <w:rPr>
          <w:rFonts w:eastAsia="宋体"/>
          <w:color w:val="000000"/>
          <w:sz w:val="24"/>
          <w:szCs w:val="24"/>
        </w:rPr>
        <w:t>注：张湛仍担任易方达基金管理有限公司基金经理、基金经理助理。</w:t>
      </w:r>
    </w:p>
    <w:p w:rsidR="00E80921" w:rsidRPr="00F13390" w:rsidRDefault="00E80921" w:rsidP="00E80921">
      <w:pPr>
        <w:spacing w:line="360" w:lineRule="auto"/>
        <w:rPr>
          <w:rFonts w:asciiTheme="minorEastAsia" w:eastAsiaTheme="minorEastAsia" w:hAnsiTheme="minorEastAsia"/>
          <w:color w:val="000000"/>
          <w:sz w:val="24"/>
          <w:szCs w:val="24"/>
        </w:rPr>
      </w:pPr>
      <w:bookmarkStart w:id="2" w:name="_GoBack"/>
      <w:bookmarkEnd w:id="2"/>
    </w:p>
    <w:p w:rsidR="00E72701" w:rsidRDefault="00BD6ED4" w:rsidP="00E72701">
      <w:pPr>
        <w:spacing w:line="360" w:lineRule="auto"/>
        <w:ind w:firstLine="480"/>
        <w:rPr>
          <w:rFonts w:ascii="宋体" w:hAnsi="宋体"/>
          <w:color w:val="000000"/>
          <w:sz w:val="24"/>
          <w:szCs w:val="24"/>
        </w:rPr>
      </w:pPr>
      <w:r w:rsidRPr="003E1F7C">
        <w:rPr>
          <w:rFonts w:ascii="宋体" w:hAnsi="宋体" w:hint="eastAsia"/>
          <w:color w:val="000000"/>
          <w:sz w:val="24"/>
          <w:szCs w:val="24"/>
        </w:rPr>
        <w:t>特此公告。</w:t>
      </w:r>
    </w:p>
    <w:p w:rsidR="00E80921" w:rsidRDefault="00BD6ED4" w:rsidP="00E80921">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                                      </w:t>
      </w:r>
      <w:r w:rsidRPr="003E1F7C">
        <w:rPr>
          <w:rFonts w:ascii="宋体" w:hAnsi="宋体" w:hint="eastAsia"/>
          <w:color w:val="000000"/>
          <w:sz w:val="24"/>
          <w:szCs w:val="24"/>
        </w:rPr>
        <w:t>易方达基金管理有限公司</w:t>
      </w:r>
    </w:p>
    <w:p w:rsidR="00E80921" w:rsidRPr="0000418A" w:rsidRDefault="00BD6ED4" w:rsidP="00801D63">
      <w:pPr>
        <w:spacing w:line="360" w:lineRule="auto"/>
        <w:ind w:leftChars="-100" w:left="-320" w:firstLineChars="350" w:firstLine="84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                                            </w:t>
      </w:r>
      <w:r w:rsidRPr="00676EBF">
        <w:rPr>
          <w:rFonts w:asciiTheme="minorEastAsia" w:eastAsiaTheme="minorEastAsia" w:hAnsiTheme="minorEastAsia"/>
          <w:color w:val="000000"/>
          <w:sz w:val="24"/>
          <w:szCs w:val="24"/>
        </w:rPr>
        <w:t>2023</w:t>
      </w:r>
      <w:r w:rsidRPr="00676EBF">
        <w:rPr>
          <w:rFonts w:asciiTheme="minorEastAsia" w:eastAsiaTheme="minorEastAsia" w:hAnsiTheme="minorEastAsia"/>
          <w:color w:val="000000"/>
          <w:sz w:val="24"/>
          <w:szCs w:val="24"/>
        </w:rPr>
        <w:t>年</w:t>
      </w:r>
      <w:r w:rsidRPr="00676EBF">
        <w:rPr>
          <w:rFonts w:asciiTheme="minorEastAsia" w:eastAsiaTheme="minorEastAsia" w:hAnsiTheme="minorEastAsia"/>
          <w:color w:val="000000"/>
          <w:sz w:val="24"/>
          <w:szCs w:val="24"/>
        </w:rPr>
        <w:t>5</w:t>
      </w:r>
      <w:r w:rsidRPr="00676EBF">
        <w:rPr>
          <w:rFonts w:asciiTheme="minorEastAsia" w:eastAsiaTheme="minorEastAsia" w:hAnsiTheme="minorEastAsia"/>
          <w:color w:val="000000"/>
          <w:sz w:val="24"/>
          <w:szCs w:val="24"/>
        </w:rPr>
        <w:t>月</w:t>
      </w:r>
      <w:r w:rsidRPr="00676EBF">
        <w:rPr>
          <w:rFonts w:asciiTheme="minorEastAsia" w:eastAsiaTheme="minorEastAsia" w:hAnsiTheme="minorEastAsia"/>
          <w:color w:val="000000"/>
          <w:sz w:val="24"/>
          <w:szCs w:val="24"/>
        </w:rPr>
        <w:t>20</w:t>
      </w:r>
      <w:r w:rsidRPr="00676EBF">
        <w:rPr>
          <w:rFonts w:asciiTheme="minorEastAsia" w:eastAsiaTheme="minorEastAsia" w:hAnsiTheme="minorEastAsia"/>
          <w:color w:val="000000"/>
          <w:sz w:val="24"/>
          <w:szCs w:val="24"/>
        </w:rPr>
        <w:t>日</w:t>
      </w:r>
    </w:p>
    <w:sectPr w:rsidR="00E80921" w:rsidRPr="0000418A" w:rsidSect="00111BD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70317"/>
    <w:rsid w:val="0000418A"/>
    <w:rsid w:val="000071CE"/>
    <w:rsid w:val="0002358F"/>
    <w:rsid w:val="00031AB4"/>
    <w:rsid w:val="00033B07"/>
    <w:rsid w:val="00041353"/>
    <w:rsid w:val="00042A21"/>
    <w:rsid w:val="00070317"/>
    <w:rsid w:val="000B3D47"/>
    <w:rsid w:val="000C18B3"/>
    <w:rsid w:val="000D6628"/>
    <w:rsid w:val="000D7AC0"/>
    <w:rsid w:val="000E6F9C"/>
    <w:rsid w:val="00111BD0"/>
    <w:rsid w:val="00142DAF"/>
    <w:rsid w:val="00142E54"/>
    <w:rsid w:val="00156475"/>
    <w:rsid w:val="0018138F"/>
    <w:rsid w:val="001B2DB9"/>
    <w:rsid w:val="001D14B7"/>
    <w:rsid w:val="001F622D"/>
    <w:rsid w:val="00207AA8"/>
    <w:rsid w:val="00213BDC"/>
    <w:rsid w:val="00213F59"/>
    <w:rsid w:val="00285743"/>
    <w:rsid w:val="002A51E8"/>
    <w:rsid w:val="002C06BE"/>
    <w:rsid w:val="002E6C8D"/>
    <w:rsid w:val="00306525"/>
    <w:rsid w:val="00306AAE"/>
    <w:rsid w:val="0032019E"/>
    <w:rsid w:val="0033552A"/>
    <w:rsid w:val="00375EE6"/>
    <w:rsid w:val="003E1F7C"/>
    <w:rsid w:val="00404B1E"/>
    <w:rsid w:val="00412A37"/>
    <w:rsid w:val="004414AB"/>
    <w:rsid w:val="00456D89"/>
    <w:rsid w:val="00483DDC"/>
    <w:rsid w:val="004966BA"/>
    <w:rsid w:val="004B3F81"/>
    <w:rsid w:val="004D01DF"/>
    <w:rsid w:val="004E10AB"/>
    <w:rsid w:val="0052318A"/>
    <w:rsid w:val="00536CF6"/>
    <w:rsid w:val="0053712A"/>
    <w:rsid w:val="0054154D"/>
    <w:rsid w:val="00547962"/>
    <w:rsid w:val="00566B55"/>
    <w:rsid w:val="00596F7A"/>
    <w:rsid w:val="005975BB"/>
    <w:rsid w:val="005B28C6"/>
    <w:rsid w:val="005B39B4"/>
    <w:rsid w:val="005C1B03"/>
    <w:rsid w:val="005E6555"/>
    <w:rsid w:val="005F3560"/>
    <w:rsid w:val="006113F1"/>
    <w:rsid w:val="006152A9"/>
    <w:rsid w:val="006163B1"/>
    <w:rsid w:val="0062601A"/>
    <w:rsid w:val="006340ED"/>
    <w:rsid w:val="0066795D"/>
    <w:rsid w:val="00672C20"/>
    <w:rsid w:val="00676EBF"/>
    <w:rsid w:val="006A5D36"/>
    <w:rsid w:val="006C7CF1"/>
    <w:rsid w:val="006C7FDB"/>
    <w:rsid w:val="006F225C"/>
    <w:rsid w:val="006F43D8"/>
    <w:rsid w:val="006F4CAF"/>
    <w:rsid w:val="0070712F"/>
    <w:rsid w:val="007179FB"/>
    <w:rsid w:val="00731DEC"/>
    <w:rsid w:val="007C54E2"/>
    <w:rsid w:val="007E2FD8"/>
    <w:rsid w:val="00801D63"/>
    <w:rsid w:val="00803A3A"/>
    <w:rsid w:val="00807FC2"/>
    <w:rsid w:val="00872E95"/>
    <w:rsid w:val="0087717F"/>
    <w:rsid w:val="008F0ACC"/>
    <w:rsid w:val="00966B40"/>
    <w:rsid w:val="009D65C6"/>
    <w:rsid w:val="009E3ABA"/>
    <w:rsid w:val="009E69A9"/>
    <w:rsid w:val="009F783B"/>
    <w:rsid w:val="00A117BF"/>
    <w:rsid w:val="00A22C61"/>
    <w:rsid w:val="00A507E1"/>
    <w:rsid w:val="00A61621"/>
    <w:rsid w:val="00A63D9B"/>
    <w:rsid w:val="00A66507"/>
    <w:rsid w:val="00AA5074"/>
    <w:rsid w:val="00B03319"/>
    <w:rsid w:val="00B27750"/>
    <w:rsid w:val="00B96712"/>
    <w:rsid w:val="00BD6ED4"/>
    <w:rsid w:val="00BE716F"/>
    <w:rsid w:val="00BE7AA2"/>
    <w:rsid w:val="00C6080C"/>
    <w:rsid w:val="00C911F2"/>
    <w:rsid w:val="00CE6E56"/>
    <w:rsid w:val="00CF42C0"/>
    <w:rsid w:val="00D047E3"/>
    <w:rsid w:val="00D21C32"/>
    <w:rsid w:val="00D30AF1"/>
    <w:rsid w:val="00D64B1C"/>
    <w:rsid w:val="00DD624E"/>
    <w:rsid w:val="00DE5519"/>
    <w:rsid w:val="00E0346F"/>
    <w:rsid w:val="00E24A56"/>
    <w:rsid w:val="00E276FF"/>
    <w:rsid w:val="00E33112"/>
    <w:rsid w:val="00E435FE"/>
    <w:rsid w:val="00E72701"/>
    <w:rsid w:val="00E80921"/>
    <w:rsid w:val="00E857A8"/>
    <w:rsid w:val="00EB0ADE"/>
    <w:rsid w:val="00ED0ADF"/>
    <w:rsid w:val="00EE1199"/>
    <w:rsid w:val="00F13390"/>
    <w:rsid w:val="00F17927"/>
    <w:rsid w:val="00F70E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317"/>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070317"/>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070317"/>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70317"/>
    <w:rPr>
      <w:rFonts w:ascii="Times New Roman" w:eastAsia="宋体" w:hAnsi="Times New Roman" w:cs="Times New Roman"/>
      <w:b/>
      <w:bCs/>
      <w:kern w:val="44"/>
      <w:sz w:val="44"/>
      <w:szCs w:val="44"/>
    </w:rPr>
  </w:style>
  <w:style w:type="character" w:customStyle="1" w:styleId="2Char">
    <w:name w:val="标题 2 Char"/>
    <w:basedOn w:val="a0"/>
    <w:link w:val="2"/>
    <w:rsid w:val="00070317"/>
    <w:rPr>
      <w:rFonts w:ascii="Arial" w:eastAsia="黑体" w:hAnsi="Arial" w:cs="Times New Roman"/>
      <w:b/>
      <w:bCs/>
      <w:sz w:val="32"/>
      <w:szCs w:val="32"/>
    </w:rPr>
  </w:style>
  <w:style w:type="character" w:styleId="a3">
    <w:name w:val="footnote reference"/>
    <w:basedOn w:val="a0"/>
    <w:rsid w:val="00070317"/>
    <w:rPr>
      <w:vertAlign w:val="superscript"/>
    </w:rPr>
  </w:style>
  <w:style w:type="paragraph" w:styleId="a4">
    <w:name w:val="footnote text"/>
    <w:basedOn w:val="a"/>
    <w:link w:val="Char"/>
    <w:rsid w:val="00070317"/>
    <w:pPr>
      <w:snapToGrid w:val="0"/>
      <w:jc w:val="left"/>
    </w:pPr>
    <w:rPr>
      <w:rFonts w:eastAsia="宋体"/>
      <w:sz w:val="18"/>
    </w:rPr>
  </w:style>
  <w:style w:type="character" w:customStyle="1" w:styleId="Char">
    <w:name w:val="脚注文本 Char"/>
    <w:basedOn w:val="a0"/>
    <w:link w:val="a4"/>
    <w:rsid w:val="00070317"/>
    <w:rPr>
      <w:rFonts w:ascii="Times New Roman" w:eastAsia="宋体" w:hAnsi="Times New Roman" w:cs="Times New Roman"/>
      <w:sz w:val="18"/>
      <w:szCs w:val="20"/>
    </w:rPr>
  </w:style>
  <w:style w:type="paragraph" w:styleId="a5">
    <w:name w:val="Document Map"/>
    <w:basedOn w:val="a"/>
    <w:link w:val="Char0"/>
    <w:uiPriority w:val="99"/>
    <w:semiHidden/>
    <w:unhideWhenUsed/>
    <w:rsid w:val="00070317"/>
    <w:rPr>
      <w:rFonts w:ascii="宋体" w:eastAsia="宋体"/>
      <w:sz w:val="18"/>
      <w:szCs w:val="18"/>
    </w:rPr>
  </w:style>
  <w:style w:type="character" w:customStyle="1" w:styleId="Char0">
    <w:name w:val="文档结构图 Char"/>
    <w:basedOn w:val="a0"/>
    <w:link w:val="a5"/>
    <w:uiPriority w:val="99"/>
    <w:semiHidden/>
    <w:rsid w:val="00070317"/>
    <w:rPr>
      <w:rFonts w:ascii="宋体" w:eastAsia="宋体" w:hAnsi="Times New Roman" w:cs="Times New Roman"/>
      <w:sz w:val="18"/>
      <w:szCs w:val="18"/>
    </w:rPr>
  </w:style>
  <w:style w:type="paragraph" w:styleId="a6">
    <w:name w:val="header"/>
    <w:basedOn w:val="a"/>
    <w:link w:val="Char1"/>
    <w:uiPriority w:val="99"/>
    <w:unhideWhenUsed/>
    <w:rsid w:val="00566B5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66B55"/>
    <w:rPr>
      <w:rFonts w:ascii="Times New Roman" w:eastAsia="方正仿宋简体" w:hAnsi="Times New Roman" w:cs="Times New Roman"/>
      <w:sz w:val="18"/>
      <w:szCs w:val="18"/>
    </w:rPr>
  </w:style>
  <w:style w:type="paragraph" w:styleId="a7">
    <w:name w:val="footer"/>
    <w:basedOn w:val="a"/>
    <w:link w:val="Char2"/>
    <w:uiPriority w:val="99"/>
    <w:unhideWhenUsed/>
    <w:rsid w:val="00566B55"/>
    <w:pPr>
      <w:tabs>
        <w:tab w:val="center" w:pos="4153"/>
        <w:tab w:val="right" w:pos="8306"/>
      </w:tabs>
      <w:snapToGrid w:val="0"/>
      <w:jc w:val="left"/>
    </w:pPr>
    <w:rPr>
      <w:sz w:val="18"/>
      <w:szCs w:val="18"/>
    </w:rPr>
  </w:style>
  <w:style w:type="character" w:customStyle="1" w:styleId="Char2">
    <w:name w:val="页脚 Char"/>
    <w:basedOn w:val="a0"/>
    <w:link w:val="a7"/>
    <w:uiPriority w:val="99"/>
    <w:rsid w:val="00566B55"/>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E716F"/>
    <w:rPr>
      <w:sz w:val="18"/>
      <w:szCs w:val="18"/>
    </w:rPr>
  </w:style>
  <w:style w:type="character" w:customStyle="1" w:styleId="Char3">
    <w:name w:val="批注框文本 Char"/>
    <w:basedOn w:val="a0"/>
    <w:link w:val="a8"/>
    <w:uiPriority w:val="99"/>
    <w:semiHidden/>
    <w:rsid w:val="00BE716F"/>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4</DocSecurity>
  <Lines>3</Lines>
  <Paragraphs>1</Paragraphs>
  <ScaleCrop>false</ScaleCrop>
  <Company/>
  <LinksUpToDate>false</LinksUpToDate>
  <CharactersWithSpaces>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2023-05-19T16:01:00Z</dcterms:created>
  <dcterms:modified xsi:type="dcterms:W3CDTF">2023-05-19T16:01:00Z</dcterms:modified>
</cp:coreProperties>
</file>