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B8A" w:rsidRDefault="001A076B">
      <w:pPr>
        <w:jc w:val="center"/>
        <w:rPr>
          <w:sz w:val="28"/>
          <w:szCs w:val="28"/>
        </w:rPr>
      </w:pPr>
      <w:r>
        <w:rPr>
          <w:rFonts w:hint="eastAsia"/>
          <w:sz w:val="28"/>
          <w:szCs w:val="28"/>
        </w:rPr>
        <w:t>益民基金管理有限公司关于</w:t>
      </w:r>
      <w:r w:rsidR="003965AA">
        <w:rPr>
          <w:rFonts w:hint="eastAsia"/>
          <w:sz w:val="28"/>
          <w:szCs w:val="28"/>
        </w:rPr>
        <w:t>旗下部分</w:t>
      </w:r>
      <w:r>
        <w:rPr>
          <w:rFonts w:hint="eastAsia"/>
          <w:sz w:val="28"/>
          <w:szCs w:val="28"/>
        </w:rPr>
        <w:t>基金</w:t>
      </w:r>
      <w:r w:rsidR="00E8262A" w:rsidRPr="00E8262A">
        <w:rPr>
          <w:rFonts w:hint="eastAsia"/>
          <w:sz w:val="28"/>
          <w:szCs w:val="28"/>
        </w:rPr>
        <w:t>参加</w:t>
      </w:r>
      <w:r w:rsidR="000E1511">
        <w:rPr>
          <w:rFonts w:hint="eastAsia"/>
          <w:sz w:val="28"/>
          <w:szCs w:val="28"/>
        </w:rPr>
        <w:t>南京</w:t>
      </w:r>
      <w:r w:rsidR="00B17F89" w:rsidRPr="00B17F89">
        <w:rPr>
          <w:rFonts w:hint="eastAsia"/>
          <w:sz w:val="28"/>
          <w:szCs w:val="28"/>
        </w:rPr>
        <w:t>证券股份有限公司</w:t>
      </w:r>
      <w:r w:rsidR="00E8262A" w:rsidRPr="00E8262A">
        <w:rPr>
          <w:rFonts w:hint="eastAsia"/>
          <w:sz w:val="28"/>
          <w:szCs w:val="28"/>
        </w:rPr>
        <w:t>费率优惠活动的公告</w:t>
      </w:r>
    </w:p>
    <w:p w:rsidR="004D7B8A" w:rsidRPr="00E8262A" w:rsidRDefault="004D7B8A"/>
    <w:p w:rsidR="004D7B8A" w:rsidRDefault="001A076B" w:rsidP="00E8262A">
      <w:pPr>
        <w:spacing w:line="360" w:lineRule="auto"/>
        <w:ind w:firstLineChars="200" w:firstLine="480"/>
        <w:rPr>
          <w:sz w:val="24"/>
        </w:rPr>
      </w:pPr>
      <w:r>
        <w:rPr>
          <w:rFonts w:hint="eastAsia"/>
          <w:sz w:val="24"/>
        </w:rPr>
        <w:t>根据益民基金管理有限公司（以下简称“本公司”）与</w:t>
      </w:r>
      <w:r w:rsidR="000E1511">
        <w:rPr>
          <w:rFonts w:hint="eastAsia"/>
          <w:sz w:val="24"/>
        </w:rPr>
        <w:t>南京</w:t>
      </w:r>
      <w:r w:rsidR="00B17F89" w:rsidRPr="00B17F89">
        <w:rPr>
          <w:rFonts w:hint="eastAsia"/>
          <w:sz w:val="24"/>
        </w:rPr>
        <w:t>证券股份有限公司</w:t>
      </w:r>
      <w:r w:rsidR="003965AA">
        <w:rPr>
          <w:rFonts w:hint="eastAsia"/>
          <w:sz w:val="24"/>
        </w:rPr>
        <w:t>（以下简称“</w:t>
      </w:r>
      <w:r w:rsidR="009B6209">
        <w:rPr>
          <w:rFonts w:hint="eastAsia"/>
          <w:sz w:val="24"/>
        </w:rPr>
        <w:t>南京证券</w:t>
      </w:r>
      <w:r w:rsidR="003965AA">
        <w:rPr>
          <w:rFonts w:hint="eastAsia"/>
          <w:sz w:val="24"/>
        </w:rPr>
        <w:t>”）</w:t>
      </w:r>
      <w:r>
        <w:rPr>
          <w:rFonts w:hint="eastAsia"/>
          <w:sz w:val="24"/>
        </w:rPr>
        <w:t>签署的基金销售协议，</w:t>
      </w:r>
      <w:r w:rsidR="00E8262A">
        <w:rPr>
          <w:rFonts w:hint="eastAsia"/>
          <w:sz w:val="24"/>
        </w:rPr>
        <w:t>本公司旗下基金</w:t>
      </w:r>
      <w:r>
        <w:rPr>
          <w:rFonts w:hint="eastAsia"/>
          <w:sz w:val="24"/>
        </w:rPr>
        <w:t>自</w:t>
      </w:r>
      <w:r>
        <w:rPr>
          <w:rFonts w:hint="eastAsia"/>
          <w:sz w:val="24"/>
        </w:rPr>
        <w:t>202</w:t>
      </w:r>
      <w:r w:rsidR="009B6209">
        <w:rPr>
          <w:rFonts w:hint="eastAsia"/>
          <w:sz w:val="24"/>
        </w:rPr>
        <w:t>3</w:t>
      </w:r>
      <w:r>
        <w:rPr>
          <w:rFonts w:hint="eastAsia"/>
          <w:sz w:val="24"/>
        </w:rPr>
        <w:t>年</w:t>
      </w:r>
      <w:r w:rsidR="009B6209">
        <w:rPr>
          <w:rFonts w:hint="eastAsia"/>
          <w:sz w:val="24"/>
        </w:rPr>
        <w:t>5</w:t>
      </w:r>
      <w:r>
        <w:rPr>
          <w:rFonts w:hint="eastAsia"/>
          <w:sz w:val="24"/>
        </w:rPr>
        <w:t>月</w:t>
      </w:r>
      <w:r w:rsidR="009B6209">
        <w:rPr>
          <w:rFonts w:hint="eastAsia"/>
          <w:sz w:val="24"/>
        </w:rPr>
        <w:t>19</w:t>
      </w:r>
      <w:r w:rsidR="00E8262A">
        <w:rPr>
          <w:rFonts w:hint="eastAsia"/>
          <w:sz w:val="24"/>
        </w:rPr>
        <w:t>日起</w:t>
      </w:r>
      <w:r w:rsidR="00E8262A" w:rsidRPr="00E8262A">
        <w:rPr>
          <w:rFonts w:hint="eastAsia"/>
          <w:sz w:val="24"/>
        </w:rPr>
        <w:t>参与</w:t>
      </w:r>
      <w:r w:rsidR="000E1511">
        <w:rPr>
          <w:rFonts w:hint="eastAsia"/>
          <w:sz w:val="24"/>
        </w:rPr>
        <w:t>南京</w:t>
      </w:r>
      <w:r w:rsidR="00B17F89">
        <w:rPr>
          <w:rFonts w:hint="eastAsia"/>
          <w:sz w:val="24"/>
        </w:rPr>
        <w:t>证券</w:t>
      </w:r>
      <w:r w:rsidR="00E8262A" w:rsidRPr="00E8262A">
        <w:rPr>
          <w:rFonts w:hint="eastAsia"/>
          <w:sz w:val="24"/>
        </w:rPr>
        <w:t>的费率优惠活动，现将具体费率优惠情况公告如下：</w:t>
      </w:r>
    </w:p>
    <w:p w:rsidR="004D7B8A" w:rsidRDefault="001A076B">
      <w:pPr>
        <w:spacing w:line="360" w:lineRule="auto"/>
        <w:rPr>
          <w:sz w:val="24"/>
        </w:rPr>
      </w:pPr>
      <w:r>
        <w:rPr>
          <w:rFonts w:hint="eastAsia"/>
          <w:sz w:val="24"/>
        </w:rPr>
        <w:t>一、适用基金范围</w:t>
      </w:r>
    </w:p>
    <w:p w:rsidR="00B17F89" w:rsidRDefault="00B17F89" w:rsidP="00B17F89">
      <w:pPr>
        <w:spacing w:line="360" w:lineRule="auto"/>
        <w:ind w:firstLineChars="200" w:firstLine="480"/>
        <w:rPr>
          <w:sz w:val="24"/>
        </w:rPr>
      </w:pPr>
      <w:r>
        <w:rPr>
          <w:rFonts w:hint="eastAsia"/>
          <w:sz w:val="24"/>
        </w:rPr>
        <w:t>益民核心增长灵活配置混合型证券投资基金（基金代码：</w:t>
      </w:r>
      <w:r>
        <w:rPr>
          <w:rFonts w:hint="eastAsia"/>
          <w:sz w:val="24"/>
        </w:rPr>
        <w:t>560006</w:t>
      </w:r>
      <w:r>
        <w:rPr>
          <w:rFonts w:hint="eastAsia"/>
          <w:sz w:val="24"/>
        </w:rPr>
        <w:t>）</w:t>
      </w:r>
    </w:p>
    <w:p w:rsidR="00B17F89" w:rsidRDefault="00B17F89" w:rsidP="00B17F89">
      <w:pPr>
        <w:spacing w:line="360" w:lineRule="auto"/>
        <w:ind w:firstLineChars="200" w:firstLine="480"/>
        <w:rPr>
          <w:sz w:val="24"/>
        </w:rPr>
      </w:pPr>
      <w:r>
        <w:rPr>
          <w:rFonts w:hint="eastAsia"/>
          <w:sz w:val="24"/>
        </w:rPr>
        <w:t>益民创新优势混合型证券投资基金（基金代码：</w:t>
      </w:r>
      <w:r>
        <w:rPr>
          <w:rFonts w:hint="eastAsia"/>
          <w:sz w:val="24"/>
        </w:rPr>
        <w:t>560003</w:t>
      </w:r>
      <w:r>
        <w:rPr>
          <w:rFonts w:hint="eastAsia"/>
          <w:sz w:val="24"/>
        </w:rPr>
        <w:t>）</w:t>
      </w:r>
    </w:p>
    <w:p w:rsidR="00B17F89" w:rsidRDefault="00B17F89" w:rsidP="00B17F89">
      <w:pPr>
        <w:spacing w:line="360" w:lineRule="auto"/>
        <w:ind w:firstLineChars="200" w:firstLine="480"/>
        <w:rPr>
          <w:sz w:val="24"/>
        </w:rPr>
      </w:pPr>
      <w:r>
        <w:rPr>
          <w:rFonts w:hint="eastAsia"/>
          <w:sz w:val="24"/>
        </w:rPr>
        <w:t>益民红利成长混合型证券投资基金（基金代码：</w:t>
      </w:r>
      <w:r>
        <w:rPr>
          <w:rFonts w:hint="eastAsia"/>
          <w:sz w:val="24"/>
        </w:rPr>
        <w:t>560002</w:t>
      </w:r>
      <w:r>
        <w:rPr>
          <w:rFonts w:hint="eastAsia"/>
          <w:sz w:val="24"/>
        </w:rPr>
        <w:t>）</w:t>
      </w:r>
    </w:p>
    <w:p w:rsidR="004D7B8A" w:rsidRDefault="001A076B">
      <w:pPr>
        <w:spacing w:line="360" w:lineRule="auto"/>
        <w:rPr>
          <w:sz w:val="24"/>
        </w:rPr>
      </w:pPr>
      <w:r>
        <w:rPr>
          <w:rFonts w:hint="eastAsia"/>
          <w:sz w:val="24"/>
        </w:rPr>
        <w:t>二、费率优惠</w:t>
      </w:r>
    </w:p>
    <w:p w:rsidR="004D7B8A" w:rsidRDefault="001A076B">
      <w:pPr>
        <w:spacing w:line="360" w:lineRule="auto"/>
        <w:rPr>
          <w:sz w:val="24"/>
        </w:rPr>
      </w:pPr>
      <w:r>
        <w:rPr>
          <w:rFonts w:hint="eastAsia"/>
          <w:sz w:val="24"/>
        </w:rPr>
        <w:t>1</w:t>
      </w:r>
      <w:r>
        <w:rPr>
          <w:rFonts w:hint="eastAsia"/>
          <w:sz w:val="24"/>
        </w:rPr>
        <w:t>、费率优惠内容</w:t>
      </w:r>
    </w:p>
    <w:p w:rsidR="004D7B8A" w:rsidRDefault="001A076B">
      <w:pPr>
        <w:spacing w:line="360" w:lineRule="auto"/>
        <w:ind w:firstLineChars="200" w:firstLine="480"/>
        <w:rPr>
          <w:sz w:val="24"/>
        </w:rPr>
      </w:pPr>
      <w:r>
        <w:rPr>
          <w:rFonts w:hint="eastAsia"/>
          <w:sz w:val="24"/>
        </w:rPr>
        <w:t>自</w:t>
      </w:r>
      <w:r>
        <w:rPr>
          <w:rFonts w:hint="eastAsia"/>
          <w:sz w:val="24"/>
        </w:rPr>
        <w:t>202</w:t>
      </w:r>
      <w:r w:rsidR="009B6209">
        <w:rPr>
          <w:rFonts w:hint="eastAsia"/>
          <w:sz w:val="24"/>
        </w:rPr>
        <w:t>3</w:t>
      </w:r>
      <w:r>
        <w:rPr>
          <w:rFonts w:hint="eastAsia"/>
          <w:sz w:val="24"/>
        </w:rPr>
        <w:t>年</w:t>
      </w:r>
      <w:r w:rsidR="009B6209">
        <w:rPr>
          <w:rFonts w:hint="eastAsia"/>
          <w:sz w:val="24"/>
        </w:rPr>
        <w:t>5</w:t>
      </w:r>
      <w:r>
        <w:rPr>
          <w:rFonts w:hint="eastAsia"/>
          <w:sz w:val="24"/>
        </w:rPr>
        <w:t>月</w:t>
      </w:r>
      <w:r w:rsidR="009B6209">
        <w:rPr>
          <w:rFonts w:hint="eastAsia"/>
          <w:sz w:val="24"/>
        </w:rPr>
        <w:t>19</w:t>
      </w:r>
      <w:r>
        <w:rPr>
          <w:rFonts w:hint="eastAsia"/>
          <w:sz w:val="24"/>
        </w:rPr>
        <w:t>日起，投资者通过</w:t>
      </w:r>
      <w:r w:rsidR="009B6209">
        <w:rPr>
          <w:rFonts w:hint="eastAsia"/>
          <w:sz w:val="24"/>
        </w:rPr>
        <w:t>南京</w:t>
      </w:r>
      <w:r w:rsidR="00B17F89">
        <w:rPr>
          <w:rFonts w:hint="eastAsia"/>
          <w:sz w:val="24"/>
        </w:rPr>
        <w:t>证券</w:t>
      </w:r>
      <w:r w:rsidR="007E2E1C">
        <w:rPr>
          <w:rFonts w:hint="eastAsia"/>
          <w:sz w:val="24"/>
        </w:rPr>
        <w:t>申购（包括定投）本公司旗下基金，申购费率优惠详情以</w:t>
      </w:r>
      <w:r w:rsidR="009B6209">
        <w:rPr>
          <w:rFonts w:hint="eastAsia"/>
          <w:sz w:val="24"/>
        </w:rPr>
        <w:t>南京</w:t>
      </w:r>
      <w:r w:rsidR="00B17F89">
        <w:rPr>
          <w:rFonts w:hint="eastAsia"/>
          <w:sz w:val="24"/>
        </w:rPr>
        <w:t>证券</w:t>
      </w:r>
      <w:r>
        <w:rPr>
          <w:rFonts w:hint="eastAsia"/>
          <w:sz w:val="24"/>
        </w:rPr>
        <w:t>所示公告为准。基金费率请详见招募说明书（更新）等法律文件，以及本公司发布的最新业务公告。</w:t>
      </w:r>
    </w:p>
    <w:p w:rsidR="004D7B8A" w:rsidRDefault="001A076B">
      <w:pPr>
        <w:spacing w:line="360" w:lineRule="auto"/>
        <w:ind w:firstLineChars="200" w:firstLine="480"/>
        <w:rPr>
          <w:sz w:val="24"/>
        </w:rPr>
      </w:pPr>
      <w:r>
        <w:rPr>
          <w:rFonts w:hint="eastAsia"/>
          <w:sz w:val="24"/>
        </w:rPr>
        <w:t>费率优惠期限内，如本公司新增通过</w:t>
      </w:r>
      <w:r w:rsidR="009B6209">
        <w:rPr>
          <w:rFonts w:hint="eastAsia"/>
          <w:sz w:val="24"/>
        </w:rPr>
        <w:t>南京</w:t>
      </w:r>
      <w:r w:rsidR="00B17F89">
        <w:rPr>
          <w:rFonts w:hint="eastAsia"/>
          <w:sz w:val="24"/>
        </w:rPr>
        <w:t>证券</w:t>
      </w:r>
      <w:r w:rsidR="00E471B8">
        <w:rPr>
          <w:rFonts w:hint="eastAsia"/>
          <w:sz w:val="24"/>
        </w:rPr>
        <w:t>销售</w:t>
      </w:r>
      <w:r>
        <w:rPr>
          <w:rFonts w:hint="eastAsia"/>
          <w:sz w:val="24"/>
        </w:rPr>
        <w:t>的基金产品，则自该基金产品认购、申购（包括定投）当日起，将同时参与上述优惠活动。</w:t>
      </w:r>
    </w:p>
    <w:p w:rsidR="004D7B8A" w:rsidRDefault="001A076B">
      <w:pPr>
        <w:spacing w:line="360" w:lineRule="auto"/>
        <w:rPr>
          <w:sz w:val="24"/>
        </w:rPr>
      </w:pPr>
      <w:r>
        <w:rPr>
          <w:rFonts w:hint="eastAsia"/>
          <w:sz w:val="24"/>
        </w:rPr>
        <w:t>2</w:t>
      </w:r>
      <w:r>
        <w:rPr>
          <w:rFonts w:hint="eastAsia"/>
          <w:sz w:val="24"/>
        </w:rPr>
        <w:t>、费率优惠期限，具体以</w:t>
      </w:r>
      <w:r w:rsidR="009B6209">
        <w:rPr>
          <w:rFonts w:hint="eastAsia"/>
          <w:sz w:val="24"/>
        </w:rPr>
        <w:t>南京</w:t>
      </w:r>
      <w:r w:rsidR="00B17F89">
        <w:rPr>
          <w:rFonts w:hint="eastAsia"/>
          <w:sz w:val="24"/>
        </w:rPr>
        <w:t>证券</w:t>
      </w:r>
      <w:r>
        <w:rPr>
          <w:rFonts w:hint="eastAsia"/>
          <w:sz w:val="24"/>
        </w:rPr>
        <w:t>所示公告为准。</w:t>
      </w:r>
    </w:p>
    <w:p w:rsidR="004D7B8A" w:rsidRDefault="001A076B">
      <w:pPr>
        <w:spacing w:line="360" w:lineRule="auto"/>
        <w:rPr>
          <w:sz w:val="24"/>
        </w:rPr>
      </w:pPr>
      <w:r>
        <w:rPr>
          <w:rFonts w:hint="eastAsia"/>
          <w:sz w:val="24"/>
        </w:rPr>
        <w:t>三、投资者可通过以下途径进行咨询：</w:t>
      </w:r>
    </w:p>
    <w:p w:rsidR="00E8262A" w:rsidRDefault="001A076B">
      <w:pPr>
        <w:spacing w:line="360" w:lineRule="auto"/>
        <w:rPr>
          <w:sz w:val="24"/>
        </w:rPr>
      </w:pPr>
      <w:r>
        <w:rPr>
          <w:rFonts w:hint="eastAsia"/>
          <w:sz w:val="24"/>
        </w:rPr>
        <w:t>1</w:t>
      </w:r>
      <w:r>
        <w:rPr>
          <w:rFonts w:hint="eastAsia"/>
          <w:sz w:val="24"/>
        </w:rPr>
        <w:t>、</w:t>
      </w:r>
      <w:r w:rsidR="009B6209">
        <w:rPr>
          <w:rFonts w:hint="eastAsia"/>
          <w:sz w:val="24"/>
        </w:rPr>
        <w:t>南京</w:t>
      </w:r>
      <w:r w:rsidR="00B17F89">
        <w:rPr>
          <w:rFonts w:hint="eastAsia"/>
          <w:sz w:val="24"/>
        </w:rPr>
        <w:t>证券</w:t>
      </w:r>
      <w:r w:rsidR="003965AA" w:rsidRPr="003965AA">
        <w:rPr>
          <w:rFonts w:hint="eastAsia"/>
          <w:sz w:val="24"/>
        </w:rPr>
        <w:t>股份有限公司</w:t>
      </w:r>
    </w:p>
    <w:p w:rsidR="00E8262A" w:rsidRPr="009B6209" w:rsidRDefault="00E8262A" w:rsidP="009B6209">
      <w:pPr>
        <w:spacing w:line="360" w:lineRule="auto"/>
        <w:rPr>
          <w:sz w:val="24"/>
        </w:rPr>
      </w:pPr>
      <w:r>
        <w:rPr>
          <w:rFonts w:hint="eastAsia"/>
          <w:sz w:val="24"/>
        </w:rPr>
        <w:t>网址：</w:t>
      </w:r>
      <w:r w:rsidR="007E127C" w:rsidRPr="007E127C">
        <w:rPr>
          <w:sz w:val="24"/>
        </w:rPr>
        <w:t>www.njzq.com.cn</w:t>
      </w:r>
      <w:bookmarkStart w:id="0" w:name="_GoBack"/>
      <w:bookmarkEnd w:id="0"/>
    </w:p>
    <w:p w:rsidR="00E8262A" w:rsidRDefault="00E8262A">
      <w:pPr>
        <w:spacing w:line="360" w:lineRule="auto"/>
        <w:rPr>
          <w:sz w:val="24"/>
        </w:rPr>
      </w:pPr>
      <w:r>
        <w:rPr>
          <w:rFonts w:hint="eastAsia"/>
          <w:sz w:val="24"/>
        </w:rPr>
        <w:t>客服电话：</w:t>
      </w:r>
      <w:r w:rsidR="009B6209" w:rsidRPr="009B6209">
        <w:rPr>
          <w:sz w:val="24"/>
        </w:rPr>
        <w:t>95386</w:t>
      </w:r>
    </w:p>
    <w:p w:rsidR="004D7B8A" w:rsidRDefault="001A076B">
      <w:pPr>
        <w:spacing w:line="360" w:lineRule="auto"/>
        <w:rPr>
          <w:sz w:val="24"/>
        </w:rPr>
      </w:pPr>
      <w:r>
        <w:rPr>
          <w:rFonts w:hint="eastAsia"/>
          <w:sz w:val="24"/>
        </w:rPr>
        <w:t>具体业务办理规则以</w:t>
      </w:r>
      <w:r w:rsidR="009B6209">
        <w:rPr>
          <w:rFonts w:hint="eastAsia"/>
          <w:sz w:val="24"/>
        </w:rPr>
        <w:t>南京</w:t>
      </w:r>
      <w:r w:rsidR="00B17F89">
        <w:rPr>
          <w:rFonts w:hint="eastAsia"/>
          <w:sz w:val="24"/>
        </w:rPr>
        <w:t>证券</w:t>
      </w:r>
      <w:r>
        <w:rPr>
          <w:rFonts w:hint="eastAsia"/>
          <w:sz w:val="24"/>
        </w:rPr>
        <w:t>相关规定为准。</w:t>
      </w:r>
    </w:p>
    <w:p w:rsidR="004D7B8A" w:rsidRDefault="00E8262A">
      <w:pPr>
        <w:spacing w:line="360" w:lineRule="auto"/>
        <w:rPr>
          <w:sz w:val="24"/>
        </w:rPr>
      </w:pPr>
      <w:r>
        <w:rPr>
          <w:rFonts w:hint="eastAsia"/>
          <w:sz w:val="24"/>
        </w:rPr>
        <w:t>2</w:t>
      </w:r>
      <w:r w:rsidR="001A076B">
        <w:rPr>
          <w:rFonts w:hint="eastAsia"/>
          <w:sz w:val="24"/>
        </w:rPr>
        <w:t>、投资者也可通过本公司网站</w:t>
      </w:r>
      <w:r w:rsidR="001A076B">
        <w:rPr>
          <w:rFonts w:hint="eastAsia"/>
          <w:sz w:val="24"/>
        </w:rPr>
        <w:t>www.ymfund.com</w:t>
      </w:r>
      <w:r w:rsidR="001A076B">
        <w:rPr>
          <w:rFonts w:hint="eastAsia"/>
          <w:sz w:val="24"/>
        </w:rPr>
        <w:t>或客服电话</w:t>
      </w:r>
      <w:r w:rsidR="001A076B">
        <w:rPr>
          <w:rFonts w:hint="eastAsia"/>
          <w:sz w:val="24"/>
        </w:rPr>
        <w:t>400-650-8808</w:t>
      </w:r>
      <w:r w:rsidR="001A076B">
        <w:rPr>
          <w:rFonts w:hint="eastAsia"/>
          <w:sz w:val="24"/>
        </w:rPr>
        <w:t>咨询有关详情。</w:t>
      </w:r>
    </w:p>
    <w:p w:rsidR="004D7B8A" w:rsidRDefault="001A076B">
      <w:pPr>
        <w:spacing w:line="360" w:lineRule="auto"/>
        <w:rPr>
          <w:sz w:val="24"/>
        </w:rPr>
      </w:pPr>
      <w:r>
        <w:rPr>
          <w:rFonts w:hint="eastAsia"/>
          <w:sz w:val="24"/>
        </w:rPr>
        <w:t>风险提示：</w:t>
      </w:r>
    </w:p>
    <w:p w:rsidR="004D7B8A" w:rsidRDefault="001A076B">
      <w:pPr>
        <w:spacing w:line="360" w:lineRule="auto"/>
        <w:ind w:firstLineChars="200" w:firstLine="480"/>
        <w:rPr>
          <w:sz w:val="24"/>
        </w:rPr>
      </w:pPr>
      <w:r>
        <w:rPr>
          <w:rFonts w:hint="eastAsia"/>
          <w:sz w:val="24"/>
        </w:rPr>
        <w:t>本公司承诺以诚实信用、勤勉尽责的原则管理和运用基金资产，但不保证基金一定盈利，也不保证最低收益。投资人应充分了解基金定期定额投资和零存整取等储蓄方式的区别。定期定额投资是引导投资人进行长期投资、平均投资成本</w:t>
      </w:r>
      <w:r>
        <w:rPr>
          <w:rFonts w:hint="eastAsia"/>
          <w:sz w:val="24"/>
        </w:rPr>
        <w:lastRenderedPageBreak/>
        <w:t>的一种简单易行的投资方式，但是定期定额投资并不能规避基金投资所固有的风险，不能保证投资人获得收益，也不是替代储蓄的等效理财方式。购买货币市场基金并不等于将资金作为存款存放在银行或者存款类金融机构，基金管理人不保证基金一定盈利，也不保证最低收益。基金投资有风险，敬请投资人认真阅读基金合同、招募说明书等法律文件，并选择适合自身风险承受能力的投资品种进行投资。</w:t>
      </w:r>
    </w:p>
    <w:p w:rsidR="004D7B8A" w:rsidRDefault="001A076B">
      <w:pPr>
        <w:spacing w:line="360" w:lineRule="auto"/>
        <w:ind w:firstLineChars="200" w:firstLine="480"/>
        <w:rPr>
          <w:sz w:val="24"/>
        </w:rPr>
      </w:pPr>
      <w:r>
        <w:rPr>
          <w:rFonts w:hint="eastAsia"/>
          <w:sz w:val="24"/>
        </w:rPr>
        <w:t>特此公告。</w:t>
      </w:r>
    </w:p>
    <w:p w:rsidR="004D7B8A" w:rsidRDefault="004D7B8A"/>
    <w:p w:rsidR="004D7B8A" w:rsidRDefault="004D7B8A"/>
    <w:p w:rsidR="004D7B8A" w:rsidRDefault="004D7B8A"/>
    <w:p w:rsidR="004D7B8A" w:rsidRDefault="001A076B">
      <w:pPr>
        <w:ind w:firstLineChars="2400" w:firstLine="5760"/>
        <w:rPr>
          <w:sz w:val="24"/>
        </w:rPr>
      </w:pPr>
      <w:r>
        <w:rPr>
          <w:rFonts w:hint="eastAsia"/>
          <w:sz w:val="24"/>
        </w:rPr>
        <w:t>益民基金管理有限公司</w:t>
      </w:r>
    </w:p>
    <w:p w:rsidR="004D7B8A" w:rsidRDefault="001A076B">
      <w:pPr>
        <w:ind w:firstLineChars="2600" w:firstLine="6240"/>
        <w:rPr>
          <w:sz w:val="24"/>
        </w:rPr>
      </w:pPr>
      <w:r>
        <w:rPr>
          <w:rFonts w:hint="eastAsia"/>
          <w:sz w:val="24"/>
        </w:rPr>
        <w:t>202</w:t>
      </w:r>
      <w:r w:rsidR="009B6209">
        <w:rPr>
          <w:rFonts w:hint="eastAsia"/>
          <w:sz w:val="24"/>
        </w:rPr>
        <w:t>3</w:t>
      </w:r>
      <w:r>
        <w:rPr>
          <w:rFonts w:hint="eastAsia"/>
          <w:sz w:val="24"/>
        </w:rPr>
        <w:t>年</w:t>
      </w:r>
      <w:r w:rsidR="009B6209">
        <w:rPr>
          <w:rFonts w:hint="eastAsia"/>
          <w:sz w:val="24"/>
        </w:rPr>
        <w:t>5</w:t>
      </w:r>
      <w:r>
        <w:rPr>
          <w:rFonts w:hint="eastAsia"/>
          <w:sz w:val="24"/>
        </w:rPr>
        <w:t>月</w:t>
      </w:r>
      <w:r w:rsidR="009B6209">
        <w:rPr>
          <w:rFonts w:hint="eastAsia"/>
          <w:sz w:val="24"/>
        </w:rPr>
        <w:t>19</w:t>
      </w:r>
      <w:r>
        <w:rPr>
          <w:rFonts w:hint="eastAsia"/>
          <w:sz w:val="24"/>
        </w:rPr>
        <w:t>日</w:t>
      </w:r>
    </w:p>
    <w:sectPr w:rsidR="004D7B8A" w:rsidSect="007E69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338" w:rsidRDefault="00542338" w:rsidP="003965AA">
      <w:r>
        <w:separator/>
      </w:r>
    </w:p>
  </w:endnote>
  <w:endnote w:type="continuationSeparator" w:id="0">
    <w:p w:rsidR="00542338" w:rsidRDefault="00542338" w:rsidP="00396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338" w:rsidRDefault="00542338" w:rsidP="003965AA">
      <w:r>
        <w:separator/>
      </w:r>
    </w:p>
  </w:footnote>
  <w:footnote w:type="continuationSeparator" w:id="0">
    <w:p w:rsidR="00542338" w:rsidRDefault="00542338" w:rsidP="003965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41C6454"/>
    <w:rsid w:val="000D4CDE"/>
    <w:rsid w:val="000E1511"/>
    <w:rsid w:val="000F17FD"/>
    <w:rsid w:val="0012202F"/>
    <w:rsid w:val="00150C35"/>
    <w:rsid w:val="001A076B"/>
    <w:rsid w:val="00337E65"/>
    <w:rsid w:val="003965AA"/>
    <w:rsid w:val="00437341"/>
    <w:rsid w:val="004D7B8A"/>
    <w:rsid w:val="0053586B"/>
    <w:rsid w:val="00542338"/>
    <w:rsid w:val="007E127C"/>
    <w:rsid w:val="007E2E1C"/>
    <w:rsid w:val="007E699A"/>
    <w:rsid w:val="00874C1E"/>
    <w:rsid w:val="0096564F"/>
    <w:rsid w:val="009B6209"/>
    <w:rsid w:val="00A018D4"/>
    <w:rsid w:val="00A94268"/>
    <w:rsid w:val="00B17F89"/>
    <w:rsid w:val="00B87738"/>
    <w:rsid w:val="00C042B7"/>
    <w:rsid w:val="00C234F8"/>
    <w:rsid w:val="00CA2307"/>
    <w:rsid w:val="00CD4D73"/>
    <w:rsid w:val="00E040E6"/>
    <w:rsid w:val="00E43317"/>
    <w:rsid w:val="00E471B8"/>
    <w:rsid w:val="00E8262A"/>
    <w:rsid w:val="241C6454"/>
    <w:rsid w:val="280D3EB5"/>
    <w:rsid w:val="300A40B8"/>
    <w:rsid w:val="59B91375"/>
    <w:rsid w:val="5E876879"/>
    <w:rsid w:val="70C04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99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7E699A"/>
    <w:pPr>
      <w:jc w:val="left"/>
    </w:pPr>
  </w:style>
  <w:style w:type="paragraph" w:styleId="a4">
    <w:name w:val="Balloon Text"/>
    <w:basedOn w:val="a"/>
    <w:link w:val="Char0"/>
    <w:qFormat/>
    <w:rsid w:val="007E699A"/>
    <w:rPr>
      <w:sz w:val="18"/>
      <w:szCs w:val="18"/>
    </w:rPr>
  </w:style>
  <w:style w:type="paragraph" w:styleId="a5">
    <w:name w:val="annotation subject"/>
    <w:basedOn w:val="a3"/>
    <w:next w:val="a3"/>
    <w:link w:val="Char1"/>
    <w:qFormat/>
    <w:rsid w:val="007E699A"/>
    <w:rPr>
      <w:b/>
      <w:bCs/>
    </w:rPr>
  </w:style>
  <w:style w:type="character" w:styleId="a6">
    <w:name w:val="annotation reference"/>
    <w:basedOn w:val="a0"/>
    <w:qFormat/>
    <w:rsid w:val="007E699A"/>
    <w:rPr>
      <w:sz w:val="21"/>
      <w:szCs w:val="21"/>
    </w:rPr>
  </w:style>
  <w:style w:type="character" w:customStyle="1" w:styleId="Char0">
    <w:name w:val="批注框文本 Char"/>
    <w:basedOn w:val="a0"/>
    <w:link w:val="a4"/>
    <w:qFormat/>
    <w:rsid w:val="007E699A"/>
    <w:rPr>
      <w:rFonts w:asciiTheme="minorHAnsi" w:eastAsiaTheme="minorEastAsia" w:hAnsiTheme="minorHAnsi" w:cstheme="minorBidi"/>
      <w:kern w:val="2"/>
      <w:sz w:val="18"/>
      <w:szCs w:val="18"/>
    </w:rPr>
  </w:style>
  <w:style w:type="character" w:customStyle="1" w:styleId="Char">
    <w:name w:val="批注文字 Char"/>
    <w:basedOn w:val="a0"/>
    <w:link w:val="a3"/>
    <w:qFormat/>
    <w:rsid w:val="007E699A"/>
    <w:rPr>
      <w:rFonts w:asciiTheme="minorHAnsi" w:eastAsiaTheme="minorEastAsia" w:hAnsiTheme="minorHAnsi" w:cstheme="minorBidi"/>
      <w:kern w:val="2"/>
      <w:sz w:val="21"/>
      <w:szCs w:val="24"/>
    </w:rPr>
  </w:style>
  <w:style w:type="character" w:customStyle="1" w:styleId="Char1">
    <w:name w:val="批注主题 Char"/>
    <w:basedOn w:val="Char"/>
    <w:link w:val="a5"/>
    <w:qFormat/>
    <w:rsid w:val="007E699A"/>
    <w:rPr>
      <w:rFonts w:asciiTheme="minorHAnsi" w:eastAsiaTheme="minorEastAsia" w:hAnsiTheme="minorHAnsi" w:cstheme="minorBidi"/>
      <w:b/>
      <w:bCs/>
      <w:kern w:val="2"/>
      <w:sz w:val="21"/>
      <w:szCs w:val="24"/>
    </w:rPr>
  </w:style>
  <w:style w:type="paragraph" w:styleId="a7">
    <w:name w:val="header"/>
    <w:basedOn w:val="a"/>
    <w:link w:val="Char2"/>
    <w:rsid w:val="003965A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3965AA"/>
    <w:rPr>
      <w:rFonts w:asciiTheme="minorHAnsi" w:eastAsiaTheme="minorEastAsia" w:hAnsiTheme="minorHAnsi" w:cstheme="minorBidi"/>
      <w:kern w:val="2"/>
      <w:sz w:val="18"/>
      <w:szCs w:val="18"/>
    </w:rPr>
  </w:style>
  <w:style w:type="paragraph" w:styleId="a8">
    <w:name w:val="footer"/>
    <w:basedOn w:val="a"/>
    <w:link w:val="Char3"/>
    <w:rsid w:val="003965AA"/>
    <w:pPr>
      <w:tabs>
        <w:tab w:val="center" w:pos="4153"/>
        <w:tab w:val="right" w:pos="8306"/>
      </w:tabs>
      <w:snapToGrid w:val="0"/>
      <w:jc w:val="left"/>
    </w:pPr>
    <w:rPr>
      <w:sz w:val="18"/>
      <w:szCs w:val="18"/>
    </w:rPr>
  </w:style>
  <w:style w:type="character" w:customStyle="1" w:styleId="Char3">
    <w:name w:val="页脚 Char"/>
    <w:basedOn w:val="a0"/>
    <w:link w:val="a8"/>
    <w:rsid w:val="003965A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697E56-F046-4233-AAAD-DDF63DFA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765</Characters>
  <Application>Microsoft Office Word</Application>
  <DocSecurity>4</DocSecurity>
  <Lines>6</Lines>
  <Paragraphs>1</Paragraphs>
  <ScaleCrop>false</ScaleCrop>
  <Company>Microsoft</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ZHONGM</cp:lastModifiedBy>
  <cp:revision>2</cp:revision>
  <cp:lastPrinted>2022-01-10T05:11:00Z</cp:lastPrinted>
  <dcterms:created xsi:type="dcterms:W3CDTF">2023-05-18T16:01:00Z</dcterms:created>
  <dcterms:modified xsi:type="dcterms:W3CDTF">2023-05-18T16:01:00Z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B3AFB972B206418B9160EB259AB793DD</vt:lpwstr>
  </property>
</Properties>
</file>