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9B" w:rsidRDefault="00CD1F9B" w:rsidP="008449C3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关于</w:t>
      </w:r>
      <w:r w:rsidR="00EE7AC9">
        <w:rPr>
          <w:rFonts w:ascii="宋体" w:hAnsi="宋体" w:hint="eastAsia"/>
          <w:b/>
          <w:bCs/>
          <w:sz w:val="24"/>
        </w:rPr>
        <w:t>中航基金管理有限公司旗下部分产品</w:t>
      </w:r>
      <w:r>
        <w:rPr>
          <w:rFonts w:ascii="宋体" w:hAnsi="宋体"/>
          <w:b/>
          <w:bCs/>
          <w:sz w:val="24"/>
        </w:rPr>
        <w:t>增加销售机构的公告</w:t>
      </w:r>
    </w:p>
    <w:p w:rsidR="00CD1F9B" w:rsidRDefault="00CD1F9B" w:rsidP="008449C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45483A" w:rsidRDefault="00CD1F9B" w:rsidP="008449C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为满足广大投资者的理财需求，</w:t>
      </w:r>
      <w:r>
        <w:rPr>
          <w:rFonts w:ascii="宋体" w:hAnsi="宋体"/>
          <w:sz w:val="24"/>
        </w:rPr>
        <w:t>根据中航基金管理有限公司与</w:t>
      </w:r>
      <w:bookmarkStart w:id="0" w:name="_Hlk130388747"/>
      <w:bookmarkStart w:id="1" w:name="_Hlk130388759"/>
      <w:r w:rsidR="001632F1" w:rsidRPr="00153892">
        <w:rPr>
          <w:rFonts w:ascii="宋体" w:hAnsi="宋体" w:hint="eastAsia"/>
          <w:sz w:val="24"/>
        </w:rPr>
        <w:t>上海天天基金</w:t>
      </w:r>
      <w:r w:rsidR="00520563" w:rsidRPr="00153892">
        <w:rPr>
          <w:rFonts w:ascii="宋体" w:hAnsi="宋体" w:hint="eastAsia"/>
          <w:sz w:val="24"/>
        </w:rPr>
        <w:t>基金销售有限公司</w:t>
      </w:r>
      <w:bookmarkEnd w:id="1"/>
      <w:r w:rsidR="00520563" w:rsidRPr="00153892">
        <w:rPr>
          <w:rFonts w:ascii="宋体" w:hAnsi="宋体" w:hint="eastAsia"/>
          <w:sz w:val="24"/>
        </w:rPr>
        <w:t>（以下简称“</w:t>
      </w:r>
      <w:r w:rsidR="001632F1" w:rsidRPr="00153892">
        <w:rPr>
          <w:rFonts w:ascii="宋体" w:hAnsi="宋体" w:hint="eastAsia"/>
          <w:sz w:val="24"/>
        </w:rPr>
        <w:t>天天</w:t>
      </w:r>
      <w:r w:rsidR="00520563" w:rsidRPr="00153892">
        <w:rPr>
          <w:rFonts w:ascii="宋体" w:hAnsi="宋体" w:hint="eastAsia"/>
          <w:sz w:val="24"/>
        </w:rPr>
        <w:t>基金”）、上海</w:t>
      </w:r>
      <w:r w:rsidR="001632F1" w:rsidRPr="00153892">
        <w:rPr>
          <w:rFonts w:ascii="宋体" w:hAnsi="宋体" w:hint="eastAsia"/>
          <w:sz w:val="24"/>
        </w:rPr>
        <w:t>联泰</w:t>
      </w:r>
      <w:r w:rsidR="00E57C48" w:rsidRPr="00153892">
        <w:rPr>
          <w:rFonts w:ascii="宋体" w:hAnsi="宋体" w:hint="eastAsia"/>
          <w:sz w:val="24"/>
        </w:rPr>
        <w:t>基金销售有限公司</w:t>
      </w:r>
      <w:bookmarkEnd w:id="0"/>
      <w:r w:rsidR="00403D3B" w:rsidRPr="00153892">
        <w:rPr>
          <w:rFonts w:ascii="宋体" w:hAnsi="宋体" w:hint="eastAsia"/>
          <w:sz w:val="24"/>
        </w:rPr>
        <w:t>（以下简称“</w:t>
      </w:r>
      <w:r w:rsidR="001632F1" w:rsidRPr="00153892">
        <w:rPr>
          <w:rFonts w:ascii="宋体" w:hAnsi="宋体" w:hint="eastAsia"/>
          <w:sz w:val="24"/>
        </w:rPr>
        <w:t>联泰</w:t>
      </w:r>
      <w:r w:rsidR="00520563" w:rsidRPr="00153892">
        <w:rPr>
          <w:rFonts w:ascii="宋体" w:hAnsi="宋体" w:hint="eastAsia"/>
          <w:sz w:val="24"/>
        </w:rPr>
        <w:t>基金</w:t>
      </w:r>
      <w:r w:rsidR="00403D3B" w:rsidRPr="00153892">
        <w:rPr>
          <w:rFonts w:ascii="宋体" w:hAnsi="宋体" w:hint="eastAsia"/>
          <w:sz w:val="24"/>
        </w:rPr>
        <w:t>”）</w:t>
      </w:r>
      <w:r w:rsidR="001632F1" w:rsidRPr="00153892">
        <w:rPr>
          <w:rFonts w:ascii="宋体" w:hAnsi="宋体" w:hint="eastAsia"/>
          <w:sz w:val="24"/>
        </w:rPr>
        <w:t>、上海长量基金销售有限公司（以下简称“长量基金”）</w:t>
      </w:r>
      <w:r w:rsidR="00153892">
        <w:rPr>
          <w:rFonts w:ascii="宋体" w:hAnsi="宋体" w:hint="eastAsia"/>
          <w:sz w:val="24"/>
        </w:rPr>
        <w:t>和</w:t>
      </w:r>
      <w:bookmarkStart w:id="2" w:name="_Hlk135062036"/>
      <w:r w:rsidR="003E39C8" w:rsidRPr="00153892">
        <w:rPr>
          <w:rFonts w:ascii="宋体" w:hAnsi="宋体" w:hint="eastAsia"/>
          <w:sz w:val="24"/>
        </w:rPr>
        <w:t>上海陆享基金销售有限公司</w:t>
      </w:r>
      <w:bookmarkEnd w:id="2"/>
      <w:r w:rsidR="003E39C8" w:rsidRPr="00153892">
        <w:rPr>
          <w:rFonts w:ascii="宋体" w:hAnsi="宋体" w:hint="eastAsia"/>
          <w:sz w:val="24"/>
        </w:rPr>
        <w:t>（以下简称“陆享基金”）</w:t>
      </w:r>
      <w:r>
        <w:rPr>
          <w:rFonts w:ascii="宋体" w:hAnsi="宋体"/>
          <w:sz w:val="24"/>
        </w:rPr>
        <w:t>签署的基金</w:t>
      </w:r>
      <w:r>
        <w:rPr>
          <w:rFonts w:ascii="宋体" w:hAnsi="宋体" w:hint="eastAsia"/>
          <w:sz w:val="24"/>
        </w:rPr>
        <w:t>代理</w:t>
      </w:r>
      <w:r>
        <w:rPr>
          <w:rFonts w:ascii="宋体" w:hAnsi="宋体"/>
          <w:sz w:val="24"/>
        </w:rPr>
        <w:t>销售协议</w:t>
      </w:r>
      <w:r w:rsidR="00EE7AC9">
        <w:rPr>
          <w:rFonts w:ascii="宋体" w:hAnsi="宋体" w:hint="eastAsia"/>
          <w:sz w:val="24"/>
        </w:rPr>
        <w:t>，</w:t>
      </w:r>
      <w:r w:rsidR="001632F1">
        <w:rPr>
          <w:rFonts w:ascii="宋体" w:hAnsi="宋体" w:hint="eastAsia"/>
          <w:sz w:val="24"/>
        </w:rPr>
        <w:t>天天</w:t>
      </w:r>
      <w:r w:rsidR="00520563">
        <w:rPr>
          <w:rFonts w:ascii="宋体" w:hAnsi="宋体" w:hint="eastAsia"/>
          <w:sz w:val="24"/>
        </w:rPr>
        <w:t>基金</w:t>
      </w:r>
      <w:r w:rsidR="001632F1">
        <w:rPr>
          <w:rFonts w:ascii="宋体" w:hAnsi="宋体" w:hint="eastAsia"/>
          <w:sz w:val="24"/>
        </w:rPr>
        <w:t>、长量基金、联泰基金</w:t>
      </w:r>
      <w:r w:rsidR="00153892">
        <w:rPr>
          <w:rFonts w:ascii="宋体" w:hAnsi="宋体" w:hint="eastAsia"/>
          <w:sz w:val="24"/>
        </w:rPr>
        <w:t>和陆享</w:t>
      </w:r>
      <w:r w:rsidR="003E39C8">
        <w:rPr>
          <w:rFonts w:ascii="宋体" w:hAnsi="宋体" w:hint="eastAsia"/>
          <w:sz w:val="24"/>
        </w:rPr>
        <w:t>基金</w:t>
      </w:r>
      <w:r w:rsidR="002127AC">
        <w:rPr>
          <w:rFonts w:ascii="宋体" w:hAnsi="宋体" w:hint="eastAsia"/>
          <w:sz w:val="24"/>
        </w:rPr>
        <w:t>自</w:t>
      </w:r>
      <w:r w:rsidR="00C311B1">
        <w:rPr>
          <w:rFonts w:ascii="宋体" w:hAnsi="宋体"/>
          <w:sz w:val="24"/>
        </w:rPr>
        <w:t>202</w:t>
      </w:r>
      <w:r w:rsidR="005A3378"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t>年</w:t>
      </w:r>
      <w:r w:rsidR="001632F1"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月</w:t>
      </w:r>
      <w:r w:rsidR="001632F1">
        <w:rPr>
          <w:rFonts w:ascii="宋体" w:hAnsi="宋体"/>
          <w:sz w:val="24"/>
        </w:rPr>
        <w:t>19</w:t>
      </w:r>
      <w:r>
        <w:rPr>
          <w:rFonts w:ascii="宋体" w:hAnsi="宋体"/>
          <w:sz w:val="24"/>
        </w:rPr>
        <w:t>日起</w:t>
      </w:r>
      <w:r w:rsidR="0045483A">
        <w:rPr>
          <w:rFonts w:ascii="宋体" w:hAnsi="宋体" w:hint="eastAsia"/>
          <w:sz w:val="24"/>
        </w:rPr>
        <w:t>开始</w:t>
      </w:r>
      <w:r w:rsidR="0045483A" w:rsidRPr="0045483A">
        <w:rPr>
          <w:rFonts w:ascii="宋体" w:hAnsi="宋体" w:hint="eastAsia"/>
          <w:sz w:val="24"/>
        </w:rPr>
        <w:t>销售本公司旗下部分基金，具体业务规则、费率优惠活动内容及办理程序等相关规则以</w:t>
      </w:r>
      <w:r w:rsidR="0045483A">
        <w:rPr>
          <w:rFonts w:ascii="宋体" w:hAnsi="宋体" w:hint="eastAsia"/>
          <w:sz w:val="24"/>
        </w:rPr>
        <w:t>各销售机构</w:t>
      </w:r>
      <w:r w:rsidR="0045483A" w:rsidRPr="0045483A">
        <w:rPr>
          <w:rFonts w:ascii="宋体" w:hAnsi="宋体" w:hint="eastAsia"/>
          <w:sz w:val="24"/>
        </w:rPr>
        <w:t>规定为准，现将有关事项公告如下：</w:t>
      </w:r>
    </w:p>
    <w:p w:rsidR="0045483A" w:rsidRPr="006153AC" w:rsidRDefault="0045483A" w:rsidP="0045483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153AC">
        <w:rPr>
          <w:rFonts w:ascii="宋体" w:hAnsi="宋体"/>
          <w:sz w:val="24"/>
          <w:szCs w:val="24"/>
        </w:rPr>
        <w:t>一、</w:t>
      </w:r>
      <w:r w:rsidR="006D5E96">
        <w:rPr>
          <w:rFonts w:ascii="宋体" w:hAnsi="宋体" w:hint="eastAsia"/>
          <w:sz w:val="24"/>
          <w:szCs w:val="24"/>
        </w:rPr>
        <w:t>天天</w:t>
      </w:r>
      <w:r w:rsidR="00520563">
        <w:rPr>
          <w:rFonts w:ascii="宋体" w:hAnsi="宋体" w:hint="eastAsia"/>
          <w:sz w:val="24"/>
          <w:szCs w:val="24"/>
        </w:rPr>
        <w:t>基金</w:t>
      </w:r>
      <w:r w:rsidR="006153AC">
        <w:rPr>
          <w:rFonts w:ascii="宋体" w:hAnsi="宋体" w:hint="eastAsia"/>
          <w:sz w:val="24"/>
          <w:szCs w:val="24"/>
        </w:rPr>
        <w:t>新增销售</w:t>
      </w:r>
      <w:r w:rsidRPr="006153AC">
        <w:rPr>
          <w:rFonts w:ascii="宋体" w:hAnsi="宋体" w:hint="eastAsia"/>
          <w:sz w:val="24"/>
          <w:szCs w:val="24"/>
        </w:rPr>
        <w:t>基金</w:t>
      </w:r>
      <w:r w:rsidR="00B91969">
        <w:rPr>
          <w:rFonts w:ascii="宋体" w:hAnsi="宋体" w:hint="eastAsia"/>
          <w:sz w:val="24"/>
          <w:szCs w:val="24"/>
        </w:rPr>
        <w:t>产品如下</w:t>
      </w:r>
      <w:r w:rsidR="006153AC">
        <w:rPr>
          <w:rFonts w:ascii="宋体" w:hAnsi="宋体" w:hint="eastAsia"/>
          <w:sz w:val="24"/>
          <w:szCs w:val="24"/>
        </w:rPr>
        <w:t>：</w:t>
      </w:r>
    </w:p>
    <w:tbl>
      <w:tblPr>
        <w:tblW w:w="7937" w:type="dxa"/>
        <w:jc w:val="center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6236"/>
      </w:tblGrid>
      <w:tr w:rsidR="0045483A" w:rsidRPr="0045483A" w:rsidTr="00341B5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01" w:type="dxa"/>
            <w:shd w:val="clear" w:color="auto" w:fill="BDD6EE"/>
            <w:noWrap/>
            <w:vAlign w:val="center"/>
            <w:hideMark/>
          </w:tcPr>
          <w:p w:rsidR="0045483A" w:rsidRPr="0045483A" w:rsidRDefault="0045483A" w:rsidP="00EE62D5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6236" w:type="dxa"/>
            <w:shd w:val="clear" w:color="auto" w:fill="BDD6EE"/>
            <w:noWrap/>
            <w:vAlign w:val="center"/>
            <w:hideMark/>
          </w:tcPr>
          <w:p w:rsidR="0045483A" w:rsidRPr="0045483A" w:rsidRDefault="0045483A" w:rsidP="00EE62D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基金名称</w:t>
            </w:r>
          </w:p>
        </w:tc>
      </w:tr>
      <w:tr w:rsidR="0045483A" w:rsidRPr="0045483A" w:rsidTr="006153A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83A" w:rsidRPr="0045483A" w:rsidRDefault="0045483A" w:rsidP="00EE62D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bookmarkStart w:id="3" w:name="_Hlk135064525"/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010485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45483A" w:rsidRPr="0045483A" w:rsidRDefault="0045483A" w:rsidP="00EE62D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中航瑞晨87个月定期开放债券型证券投资基金A类</w:t>
            </w:r>
          </w:p>
        </w:tc>
      </w:tr>
      <w:tr w:rsidR="0045483A" w:rsidRPr="0045483A" w:rsidTr="006153A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483A" w:rsidRPr="0045483A" w:rsidRDefault="0045483A" w:rsidP="00EE62D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010486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45483A" w:rsidRPr="0045483A" w:rsidRDefault="0045483A" w:rsidP="00EE62D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中航瑞晨87个月定期开放债券型证券投资基金C类</w:t>
            </w:r>
          </w:p>
        </w:tc>
      </w:tr>
      <w:tr w:rsidR="009B1E83" w:rsidRPr="0045483A" w:rsidTr="006153A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1E83" w:rsidRPr="0045483A" w:rsidRDefault="009B1E83" w:rsidP="009B1E83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bookmarkStart w:id="4" w:name="_Hlk132704852"/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014435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9B1E83" w:rsidRPr="0045483A" w:rsidRDefault="009B1E83" w:rsidP="009B1E83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中航瑞夏一年定期开放债券型发起式证券投资基金A类</w:t>
            </w:r>
          </w:p>
        </w:tc>
      </w:tr>
      <w:tr w:rsidR="009B1E83" w:rsidRPr="0045483A" w:rsidTr="006153A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1E83" w:rsidRPr="0045483A" w:rsidRDefault="009B1E83" w:rsidP="009B1E83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014436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9B1E83" w:rsidRPr="0045483A" w:rsidRDefault="009B1E83" w:rsidP="009B1E83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中航瑞夏一年定期开放债券型发起式证券投资基金C类</w:t>
            </w:r>
          </w:p>
        </w:tc>
      </w:tr>
      <w:tr w:rsidR="009B1E83" w:rsidRPr="006153AC" w:rsidTr="0061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E83" w:rsidRPr="006153AC" w:rsidRDefault="009B1E83" w:rsidP="009B1E83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014552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E83" w:rsidRPr="006153AC" w:rsidRDefault="009B1E83" w:rsidP="009B1E83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中航瑞华ESG一年定期开放</w:t>
            </w: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债券型发起式证券投资基金A类</w:t>
            </w:r>
          </w:p>
        </w:tc>
      </w:tr>
      <w:tr w:rsidR="009B1E83" w:rsidRPr="006153AC" w:rsidTr="0061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E83" w:rsidRPr="006153AC" w:rsidRDefault="009B1E83" w:rsidP="009B1E83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014553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E83" w:rsidRPr="006153AC" w:rsidRDefault="009B1E83" w:rsidP="009B1E83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中航瑞华ESG一年定期开放</w:t>
            </w: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债券型发起式证券投资基金</w:t>
            </w: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C</w:t>
            </w: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类</w:t>
            </w:r>
          </w:p>
        </w:tc>
      </w:tr>
      <w:bookmarkEnd w:id="3"/>
      <w:bookmarkEnd w:id="4"/>
    </w:tbl>
    <w:p w:rsidR="006153AC" w:rsidRDefault="006153AC" w:rsidP="008449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5483A" w:rsidRPr="006153AC" w:rsidRDefault="00EE62D5" w:rsidP="008449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153AC">
        <w:rPr>
          <w:rFonts w:ascii="宋体" w:hAnsi="宋体" w:hint="eastAsia"/>
          <w:sz w:val="24"/>
          <w:szCs w:val="24"/>
        </w:rPr>
        <w:t>二、</w:t>
      </w:r>
      <w:r w:rsidR="006D5E96">
        <w:rPr>
          <w:rFonts w:ascii="宋体" w:hAnsi="宋体" w:hint="eastAsia"/>
          <w:sz w:val="24"/>
          <w:szCs w:val="24"/>
        </w:rPr>
        <w:t>联泰</w:t>
      </w:r>
      <w:r w:rsidRPr="006153AC">
        <w:rPr>
          <w:rFonts w:ascii="宋体" w:hAnsi="宋体" w:hint="eastAsia"/>
          <w:sz w:val="24"/>
          <w:szCs w:val="24"/>
        </w:rPr>
        <w:t>基金</w:t>
      </w:r>
      <w:r w:rsidR="006153AC">
        <w:rPr>
          <w:rFonts w:ascii="宋体" w:hAnsi="宋体" w:hint="eastAsia"/>
          <w:sz w:val="24"/>
          <w:szCs w:val="24"/>
        </w:rPr>
        <w:t>新增销售</w:t>
      </w:r>
      <w:r w:rsidR="006153AC" w:rsidRPr="006153AC">
        <w:rPr>
          <w:rFonts w:ascii="宋体" w:hAnsi="宋体" w:hint="eastAsia"/>
          <w:sz w:val="24"/>
          <w:szCs w:val="24"/>
        </w:rPr>
        <w:t>基金</w:t>
      </w:r>
      <w:r w:rsidR="0070623C">
        <w:rPr>
          <w:rFonts w:ascii="宋体" w:hAnsi="宋体" w:hint="eastAsia"/>
          <w:sz w:val="24"/>
          <w:szCs w:val="24"/>
        </w:rPr>
        <w:t>产品如下</w:t>
      </w:r>
      <w:r w:rsidR="006153AC">
        <w:rPr>
          <w:rFonts w:ascii="宋体" w:hAnsi="宋体" w:hint="eastAsia"/>
          <w:sz w:val="24"/>
          <w:szCs w:val="24"/>
        </w:rPr>
        <w:t>：</w:t>
      </w:r>
    </w:p>
    <w:tbl>
      <w:tblPr>
        <w:tblW w:w="793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6236"/>
      </w:tblGrid>
      <w:tr w:rsidR="00EE62D5" w:rsidRPr="0045483A" w:rsidTr="00341B5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01" w:type="dxa"/>
            <w:shd w:val="clear" w:color="auto" w:fill="BDD6EE"/>
            <w:noWrap/>
            <w:vAlign w:val="center"/>
            <w:hideMark/>
          </w:tcPr>
          <w:p w:rsidR="00EE62D5" w:rsidRPr="0045483A" w:rsidRDefault="00EE62D5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6236" w:type="dxa"/>
            <w:shd w:val="clear" w:color="auto" w:fill="BDD6EE"/>
            <w:noWrap/>
            <w:vAlign w:val="center"/>
            <w:hideMark/>
          </w:tcPr>
          <w:p w:rsidR="00EE62D5" w:rsidRPr="0045483A" w:rsidRDefault="00EE62D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基金名称</w:t>
            </w:r>
          </w:p>
        </w:tc>
      </w:tr>
      <w:tr w:rsidR="00EE62D5" w:rsidRPr="0045483A" w:rsidTr="006153A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62D5" w:rsidRPr="0045483A" w:rsidRDefault="00EE62D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</w:t>
            </w:r>
            <w:r w:rsidRPr="006153AC">
              <w:rPr>
                <w:rFonts w:ascii="宋体" w:hAnsi="宋体" w:cs="宋体"/>
                <w:color w:val="000000"/>
                <w:sz w:val="21"/>
                <w:szCs w:val="21"/>
              </w:rPr>
              <w:t>3405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E62D5" w:rsidRPr="0045483A" w:rsidRDefault="00EE62D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中航瑞旭3个月定期开放债券型证券投资基金A类</w:t>
            </w:r>
          </w:p>
        </w:tc>
      </w:tr>
      <w:tr w:rsidR="00EE62D5" w:rsidRPr="0045483A" w:rsidTr="006153A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62D5" w:rsidRPr="0045483A" w:rsidRDefault="00EE62D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</w:t>
            </w:r>
            <w:r w:rsidRPr="006153AC">
              <w:rPr>
                <w:rFonts w:ascii="宋体" w:hAnsi="宋体" w:cs="宋体"/>
                <w:color w:val="000000"/>
                <w:sz w:val="21"/>
                <w:szCs w:val="21"/>
              </w:rPr>
              <w:t>3406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E62D5" w:rsidRPr="0045483A" w:rsidRDefault="00EE62D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中航瑞旭3个月定期开放债券型证券投资基金C类</w:t>
            </w:r>
          </w:p>
        </w:tc>
      </w:tr>
      <w:tr w:rsidR="00E42D72" w:rsidRPr="0045483A" w:rsidTr="006153A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15492</w:t>
            </w:r>
          </w:p>
        </w:tc>
        <w:tc>
          <w:tcPr>
            <w:tcW w:w="6236" w:type="dxa"/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发</w:t>
            </w: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3个月定期开放债券型证券投资基金A类</w:t>
            </w:r>
          </w:p>
        </w:tc>
      </w:tr>
      <w:tr w:rsidR="00E42D72" w:rsidRPr="0045483A" w:rsidTr="006153A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15493</w:t>
            </w:r>
          </w:p>
        </w:tc>
        <w:tc>
          <w:tcPr>
            <w:tcW w:w="6236" w:type="dxa"/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发</w:t>
            </w: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3个月定期开放债券型证券投资基金C类</w:t>
            </w:r>
          </w:p>
        </w:tc>
      </w:tr>
      <w:tr w:rsidR="00E42D72" w:rsidRPr="0045483A" w:rsidTr="006D5E96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07555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中航瑞明纯债债券型证券投资基金A类</w:t>
            </w:r>
          </w:p>
        </w:tc>
      </w:tr>
      <w:tr w:rsidR="00E42D72" w:rsidRPr="0045483A" w:rsidTr="006D5E96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07556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中航瑞明纯债债券型证券投资基金C类</w:t>
            </w:r>
          </w:p>
        </w:tc>
      </w:tr>
      <w:tr w:rsidR="00E42D72" w:rsidRPr="0045483A" w:rsidTr="006D5E96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006053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中航瑞景3个月定期开放债券型发起式证券投资基金A类</w:t>
            </w:r>
          </w:p>
        </w:tc>
      </w:tr>
      <w:tr w:rsidR="00E42D72" w:rsidRPr="0045483A" w:rsidTr="006D5E96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006054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中航瑞景3个月定期开放债券型发起式证券投资基金C类</w:t>
            </w:r>
          </w:p>
        </w:tc>
      </w:tr>
    </w:tbl>
    <w:p w:rsidR="00CD1F9B" w:rsidRDefault="00CD1F9B" w:rsidP="006153AC">
      <w:pPr>
        <w:spacing w:line="360" w:lineRule="auto"/>
        <w:rPr>
          <w:rFonts w:ascii="宋体" w:hAnsi="宋体"/>
          <w:sz w:val="24"/>
        </w:rPr>
      </w:pPr>
    </w:p>
    <w:p w:rsidR="00E42D72" w:rsidRPr="006153AC" w:rsidRDefault="00E42D72" w:rsidP="00E42D7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</w:t>
      </w:r>
      <w:r w:rsidRPr="006153AC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长量</w:t>
      </w:r>
      <w:r w:rsidRPr="006153AC"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新增销售</w:t>
      </w:r>
      <w:r w:rsidRPr="006153AC"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产品如下：</w:t>
      </w:r>
    </w:p>
    <w:tbl>
      <w:tblPr>
        <w:tblW w:w="793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6236"/>
      </w:tblGrid>
      <w:tr w:rsidR="00E42D72" w:rsidRPr="0045483A" w:rsidTr="00341B5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01" w:type="dxa"/>
            <w:shd w:val="clear" w:color="auto" w:fill="BDD6EE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6236" w:type="dxa"/>
            <w:shd w:val="clear" w:color="auto" w:fill="BDD6EE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基金名称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</w:t>
            </w:r>
            <w:r w:rsidRPr="006153AC">
              <w:rPr>
                <w:rFonts w:ascii="宋体" w:hAnsi="宋体" w:cs="宋体"/>
                <w:color w:val="000000"/>
                <w:sz w:val="21"/>
                <w:szCs w:val="21"/>
              </w:rPr>
              <w:t>3405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中航瑞旭3个月定期开放债券型证券投资基金A类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</w:t>
            </w:r>
            <w:r w:rsidRPr="006153AC">
              <w:rPr>
                <w:rFonts w:ascii="宋体" w:hAnsi="宋体" w:cs="宋体"/>
                <w:color w:val="000000"/>
                <w:sz w:val="21"/>
                <w:szCs w:val="21"/>
              </w:rPr>
              <w:t>3406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中航瑞旭3个月定期开放债券型证券投资基金C类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15492</w:t>
            </w:r>
          </w:p>
        </w:tc>
        <w:tc>
          <w:tcPr>
            <w:tcW w:w="6236" w:type="dxa"/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发</w:t>
            </w: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3个月定期开放债券型证券投资基金A类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15493</w:t>
            </w:r>
          </w:p>
        </w:tc>
        <w:tc>
          <w:tcPr>
            <w:tcW w:w="6236" w:type="dxa"/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发</w:t>
            </w: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3个月定期开放债券型证券投资基金C类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07555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中航瑞明纯债债券型证券投资基金A类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07556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中航瑞明纯债债券型证券投资基金C类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006053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中航瑞景3个月定期开放债券型发起式证券投资基金A类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006054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中航瑞景3个月定期开放债券型发起式证券投资基金C类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010485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中航瑞晨87个月定期开放债券型证券投资基金A类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010486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中航瑞晨87个月定期开放债券型证券投资基金C类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014435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中航瑞夏一年定期开放债券型发起式证券投资基金A类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014436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 w:rsidP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中航瑞夏一年定期开放债券型发起式证券投资基金C类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6153AC" w:rsidRDefault="00E42D72" w:rsidP="00E42D7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014552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6153AC" w:rsidRDefault="00E42D72" w:rsidP="00E42D7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中航瑞华ESG一年定期开放</w:t>
            </w: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债券型发起式证券投资基金A类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6153AC" w:rsidRDefault="00E42D72" w:rsidP="00E42D7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014553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6153AC" w:rsidRDefault="00E42D72" w:rsidP="00E42D7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中航瑞华ESG一年定期开放</w:t>
            </w: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债券型发起式证券投资基金</w:t>
            </w: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C</w:t>
            </w: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类</w:t>
            </w:r>
          </w:p>
        </w:tc>
      </w:tr>
    </w:tbl>
    <w:p w:rsidR="00E42D72" w:rsidRDefault="00E42D72" w:rsidP="006153AC">
      <w:pPr>
        <w:spacing w:line="360" w:lineRule="auto"/>
        <w:rPr>
          <w:rFonts w:ascii="宋体" w:hAnsi="宋体"/>
          <w:sz w:val="24"/>
        </w:rPr>
      </w:pPr>
    </w:p>
    <w:p w:rsidR="00E42D72" w:rsidRPr="006153AC" w:rsidRDefault="00E42D72" w:rsidP="00E42D7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</w:t>
      </w:r>
      <w:r w:rsidRPr="006153AC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陆享</w:t>
      </w:r>
      <w:r w:rsidRPr="006153AC"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新增销售</w:t>
      </w:r>
      <w:r w:rsidRPr="006153AC"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产品如下：</w:t>
      </w:r>
    </w:p>
    <w:tbl>
      <w:tblPr>
        <w:tblW w:w="793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6236"/>
      </w:tblGrid>
      <w:tr w:rsidR="00E42D72" w:rsidRPr="0045483A" w:rsidTr="00341B5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01" w:type="dxa"/>
            <w:shd w:val="clear" w:color="auto" w:fill="BDD6EE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6236" w:type="dxa"/>
            <w:shd w:val="clear" w:color="auto" w:fill="BDD6EE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基金名称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</w:t>
            </w:r>
            <w:r w:rsidRPr="006153AC">
              <w:rPr>
                <w:rFonts w:ascii="宋体" w:hAnsi="宋体" w:cs="宋体"/>
                <w:color w:val="000000"/>
                <w:sz w:val="21"/>
                <w:szCs w:val="21"/>
              </w:rPr>
              <w:t>3405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中航瑞旭3个月定期开放债券型证券投资基金A类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</w:t>
            </w:r>
            <w:r w:rsidRPr="006153AC">
              <w:rPr>
                <w:rFonts w:ascii="宋体" w:hAnsi="宋体" w:cs="宋体"/>
                <w:color w:val="000000"/>
                <w:sz w:val="21"/>
                <w:szCs w:val="21"/>
              </w:rPr>
              <w:t>3406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中航瑞旭3个月定期开放债券型证券投资基金C类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15492</w:t>
            </w:r>
          </w:p>
        </w:tc>
        <w:tc>
          <w:tcPr>
            <w:tcW w:w="6236" w:type="dxa"/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发</w:t>
            </w: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3个月定期开放债券型证券投资基金A类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15493</w:t>
            </w:r>
          </w:p>
        </w:tc>
        <w:tc>
          <w:tcPr>
            <w:tcW w:w="6236" w:type="dxa"/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发</w:t>
            </w: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3个月定期开放债券型证券投资基金C类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07555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中航瑞明纯债债券型证券投资基金A类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07556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中航瑞明纯债债券型证券投资基金C类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006053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中航瑞景3个月定期开放债券型发起式证券投资基金A类</w:t>
            </w:r>
          </w:p>
        </w:tc>
      </w:tr>
      <w:tr w:rsidR="00E42D72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006054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D72" w:rsidRPr="0045483A" w:rsidRDefault="00E42D72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中航瑞景3个月定期开放债券型发起式证券投资基金C类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010485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中航瑞晨87个月定期开放债券型证券投资基金A类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010486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中航瑞晨87个月定期开放债券型证券投资基金C类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014435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中航瑞夏一年定期开放债券型发起式证券投资基金A类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014436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中航瑞夏一年定期开放债券型发起式证券投资基金C类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153AC" w:rsidRDefault="00BC06F8" w:rsidP="00BC06F8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014552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153AC" w:rsidRDefault="00BC06F8" w:rsidP="00BC06F8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中航瑞华ESG一年定期开放</w:t>
            </w: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债券型发起式证券投资基金A类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153AC" w:rsidRDefault="00BC06F8" w:rsidP="00BC06F8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014553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153AC" w:rsidRDefault="00BC06F8" w:rsidP="00BC06F8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中航瑞华ESG一年定期开放</w:t>
            </w: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债券型发起式证券投资基金</w:t>
            </w:r>
            <w:r w:rsidRPr="006153AC">
              <w:rPr>
                <w:rFonts w:ascii="宋体" w:hAnsi="宋体" w:cs="宋体" w:hint="eastAsia"/>
                <w:color w:val="000000"/>
                <w:sz w:val="21"/>
                <w:szCs w:val="21"/>
              </w:rPr>
              <w:t>C</w:t>
            </w:r>
            <w:r w:rsidRPr="0045483A">
              <w:rPr>
                <w:rFonts w:ascii="宋体" w:hAnsi="宋体" w:cs="宋体" w:hint="eastAsia"/>
                <w:color w:val="000000"/>
                <w:sz w:val="21"/>
                <w:szCs w:val="21"/>
              </w:rPr>
              <w:t>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153AC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04926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中航军民融合精选混合型证券投资基金A类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04927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中航军民融合精选混合型证券投资基金C类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D5E96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04936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中航混改精选混合型证券投资基金A类</w:t>
            </w:r>
          </w:p>
        </w:tc>
      </w:tr>
      <w:tr w:rsidR="00BC06F8" w:rsidRPr="0045483A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04937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45483A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中航混改精选混合型证券投资基金C类</w:t>
            </w:r>
          </w:p>
        </w:tc>
      </w:tr>
      <w:tr w:rsidR="00BC06F8" w:rsidRPr="006153AC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153AC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05537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153AC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中航新起航灵活配置混合型证券投资基金A类</w:t>
            </w:r>
          </w:p>
        </w:tc>
      </w:tr>
      <w:tr w:rsidR="00BC06F8" w:rsidRPr="006153AC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153AC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05538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Pr="006153AC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中航新起航灵活配置混合型证券投资基金C类</w:t>
            </w:r>
          </w:p>
        </w:tc>
      </w:tr>
      <w:tr w:rsidR="00BC06F8" w:rsidRPr="006153AC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11934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中航量化阿尔法六个月持有期股票型证券投资基金A类</w:t>
            </w:r>
          </w:p>
        </w:tc>
      </w:tr>
      <w:tr w:rsidR="00BC06F8" w:rsidRPr="006153AC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11935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中航量化阿尔法六个月持有期股票型证券投资基金C类</w:t>
            </w:r>
          </w:p>
        </w:tc>
      </w:tr>
      <w:tr w:rsidR="00BC06F8" w:rsidRPr="006153AC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04133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中航航行宝货币市场基金A类</w:t>
            </w:r>
          </w:p>
        </w:tc>
      </w:tr>
      <w:tr w:rsidR="00BC06F8" w:rsidRPr="006153AC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15972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F8" w:rsidRDefault="00BC06F8" w:rsidP="00BC06F8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中航航行宝货币市场基金B类</w:t>
            </w:r>
          </w:p>
        </w:tc>
      </w:tr>
    </w:tbl>
    <w:p w:rsidR="00E42D72" w:rsidRPr="00E42D72" w:rsidRDefault="00E42D72" w:rsidP="006153AC">
      <w:pPr>
        <w:spacing w:line="360" w:lineRule="auto"/>
        <w:rPr>
          <w:rFonts w:ascii="宋体" w:hAnsi="宋体" w:hint="eastAsia"/>
          <w:sz w:val="24"/>
        </w:rPr>
      </w:pPr>
    </w:p>
    <w:p w:rsidR="00CD1F9B" w:rsidRDefault="002F07BA" w:rsidP="008449C3">
      <w:pPr>
        <w:spacing w:line="360" w:lineRule="auto"/>
        <w:ind w:firstLineChars="200" w:firstLine="480"/>
        <w:rPr>
          <w:rFonts w:eastAsia="Times New Roman"/>
          <w:sz w:val="24"/>
        </w:rPr>
      </w:pPr>
      <w:r>
        <w:rPr>
          <w:rFonts w:ascii="宋体" w:hAnsi="宋体" w:hint="eastAsia"/>
          <w:sz w:val="24"/>
        </w:rPr>
        <w:t>五</w:t>
      </w:r>
      <w:r w:rsidR="00CD1F9B">
        <w:rPr>
          <w:rFonts w:ascii="宋体" w:hAnsi="宋体"/>
          <w:sz w:val="24"/>
        </w:rPr>
        <w:t>、投资者可通过以下途径了解或咨询相关情况：</w:t>
      </w:r>
    </w:p>
    <w:p w:rsidR="008369B3" w:rsidRPr="008369B3" w:rsidRDefault="008369B3" w:rsidP="008369B3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 w:rsidRPr="008369B3">
        <w:rPr>
          <w:rFonts w:ascii="宋体" w:hAnsi="宋体" w:cs="宋体" w:hint="eastAsia"/>
          <w:sz w:val="24"/>
          <w:szCs w:val="24"/>
        </w:rPr>
        <w:t>1、</w:t>
      </w:r>
      <w:r w:rsidR="001632F1">
        <w:rPr>
          <w:rFonts w:ascii="宋体" w:hAnsi="宋体" w:cs="宋体" w:hint="eastAsia"/>
          <w:sz w:val="24"/>
          <w:szCs w:val="24"/>
        </w:rPr>
        <w:t>上海天天</w:t>
      </w:r>
      <w:r w:rsidR="00EE62D5" w:rsidRPr="00EE62D5">
        <w:rPr>
          <w:rFonts w:ascii="宋体" w:hAnsi="宋体" w:cs="宋体" w:hint="eastAsia"/>
          <w:sz w:val="24"/>
          <w:szCs w:val="24"/>
        </w:rPr>
        <w:t>基金销售有限公司</w:t>
      </w:r>
    </w:p>
    <w:p w:rsidR="009312F2" w:rsidRDefault="008369B3" w:rsidP="008369B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369B3">
        <w:rPr>
          <w:rFonts w:ascii="宋体" w:hAnsi="宋体" w:cs="宋体" w:hint="eastAsia"/>
          <w:sz w:val="24"/>
          <w:szCs w:val="24"/>
        </w:rPr>
        <w:t>公司网站：</w:t>
      </w:r>
      <w:r w:rsidR="001632F1" w:rsidRPr="001632F1">
        <w:rPr>
          <w:rFonts w:ascii="宋体" w:hAnsi="宋体" w:cs="宋体"/>
          <w:sz w:val="24"/>
          <w:szCs w:val="24"/>
        </w:rPr>
        <w:t>http://www.1234567.com.cn</w:t>
      </w:r>
    </w:p>
    <w:p w:rsidR="00E57CA0" w:rsidRPr="005A3378" w:rsidRDefault="008369B3" w:rsidP="005A3378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 w:rsidRPr="008369B3">
        <w:rPr>
          <w:rFonts w:ascii="宋体" w:hAnsi="宋体" w:cs="宋体" w:hint="eastAsia"/>
          <w:sz w:val="24"/>
          <w:szCs w:val="24"/>
        </w:rPr>
        <w:t>客服电话：</w:t>
      </w:r>
      <w:r w:rsidR="001632F1" w:rsidRPr="001632F1">
        <w:rPr>
          <w:rFonts w:ascii="宋体" w:hAnsi="宋体" w:cs="宋体"/>
          <w:sz w:val="24"/>
          <w:szCs w:val="24"/>
        </w:rPr>
        <w:t>95021/400</w:t>
      </w:r>
      <w:r w:rsidR="001632F1">
        <w:rPr>
          <w:rFonts w:ascii="宋体" w:hAnsi="宋体" w:cs="宋体" w:hint="eastAsia"/>
          <w:sz w:val="24"/>
          <w:szCs w:val="24"/>
        </w:rPr>
        <w:t>-</w:t>
      </w:r>
      <w:r w:rsidR="001632F1" w:rsidRPr="001632F1">
        <w:rPr>
          <w:rFonts w:ascii="宋体" w:hAnsi="宋体" w:cs="宋体"/>
          <w:sz w:val="24"/>
          <w:szCs w:val="24"/>
        </w:rPr>
        <w:t>1818</w:t>
      </w:r>
      <w:r w:rsidR="001632F1">
        <w:rPr>
          <w:rFonts w:ascii="宋体" w:hAnsi="宋体" w:cs="宋体" w:hint="eastAsia"/>
          <w:sz w:val="24"/>
          <w:szCs w:val="24"/>
        </w:rPr>
        <w:t>-</w:t>
      </w:r>
      <w:r w:rsidR="001632F1" w:rsidRPr="001632F1">
        <w:rPr>
          <w:rFonts w:ascii="宋体" w:hAnsi="宋体" w:cs="宋体"/>
          <w:sz w:val="24"/>
          <w:szCs w:val="24"/>
        </w:rPr>
        <w:t>188</w:t>
      </w:r>
    </w:p>
    <w:p w:rsidR="005A3378" w:rsidRDefault="005A3378" w:rsidP="008449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9B1E83">
        <w:rPr>
          <w:rFonts w:ascii="宋体" w:hAnsi="宋体" w:cs="宋体" w:hint="eastAsia"/>
          <w:sz w:val="24"/>
          <w:szCs w:val="24"/>
        </w:rPr>
        <w:t>上海</w:t>
      </w:r>
      <w:r w:rsidR="001632F1">
        <w:rPr>
          <w:rFonts w:ascii="宋体" w:hAnsi="宋体" w:cs="宋体" w:hint="eastAsia"/>
          <w:sz w:val="24"/>
          <w:szCs w:val="24"/>
        </w:rPr>
        <w:t>联泰</w:t>
      </w:r>
      <w:r w:rsidR="00EE62D5" w:rsidRPr="00EE62D5">
        <w:rPr>
          <w:rFonts w:ascii="宋体" w:hAnsi="宋体" w:cs="宋体" w:hint="eastAsia"/>
          <w:sz w:val="24"/>
          <w:szCs w:val="24"/>
        </w:rPr>
        <w:t>基金销售有限公司</w:t>
      </w:r>
    </w:p>
    <w:p w:rsidR="005A3378" w:rsidRDefault="005A3378" w:rsidP="008449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公司网站：</w:t>
      </w:r>
      <w:r w:rsidR="001632F1" w:rsidRPr="001632F1">
        <w:rPr>
          <w:rFonts w:ascii="宋体" w:hAnsi="宋体"/>
          <w:sz w:val="24"/>
          <w:szCs w:val="24"/>
        </w:rPr>
        <w:t>http://www.66liantai.com</w:t>
      </w:r>
    </w:p>
    <w:p w:rsidR="001632F1" w:rsidRDefault="005A3378" w:rsidP="00B91969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客服电话：</w:t>
      </w:r>
      <w:r w:rsidR="001632F1" w:rsidRPr="001632F1">
        <w:rPr>
          <w:rFonts w:ascii="宋体" w:hAnsi="宋体"/>
          <w:sz w:val="24"/>
          <w:szCs w:val="24"/>
        </w:rPr>
        <w:t>400-118-1188</w:t>
      </w:r>
    </w:p>
    <w:p w:rsidR="001632F1" w:rsidRDefault="001632F1" w:rsidP="008449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3、上海长量基金销售有限公司</w:t>
      </w:r>
    </w:p>
    <w:p w:rsidR="001632F1" w:rsidRDefault="001632F1" w:rsidP="001632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5" w:name="_Hlk135062043"/>
      <w:r>
        <w:rPr>
          <w:rFonts w:ascii="宋体" w:hAnsi="宋体" w:hint="eastAsia"/>
          <w:sz w:val="24"/>
          <w:szCs w:val="24"/>
        </w:rPr>
        <w:lastRenderedPageBreak/>
        <w:t>公司网站：</w:t>
      </w:r>
      <w:r w:rsidR="00D93856" w:rsidRPr="00D93856">
        <w:rPr>
          <w:rFonts w:ascii="宋体" w:hAnsi="宋体"/>
          <w:sz w:val="24"/>
          <w:szCs w:val="24"/>
        </w:rPr>
        <w:t>http://www.erichfund.com/</w:t>
      </w:r>
    </w:p>
    <w:p w:rsidR="001632F1" w:rsidRDefault="001632F1" w:rsidP="001632F1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客服电话：</w:t>
      </w:r>
      <w:r w:rsidR="00D93856" w:rsidRPr="00D93856">
        <w:rPr>
          <w:rFonts w:ascii="宋体" w:hAnsi="宋体"/>
          <w:sz w:val="24"/>
          <w:szCs w:val="24"/>
        </w:rPr>
        <w:t>400</w:t>
      </w:r>
      <w:r w:rsidR="00D93856">
        <w:rPr>
          <w:rFonts w:ascii="宋体" w:hAnsi="宋体" w:hint="eastAsia"/>
          <w:sz w:val="24"/>
          <w:szCs w:val="24"/>
        </w:rPr>
        <w:t>-</w:t>
      </w:r>
      <w:r w:rsidR="00D93856" w:rsidRPr="00D93856">
        <w:rPr>
          <w:rFonts w:ascii="宋体" w:hAnsi="宋体"/>
          <w:sz w:val="24"/>
          <w:szCs w:val="24"/>
        </w:rPr>
        <w:t>820</w:t>
      </w:r>
      <w:r w:rsidR="00D93856">
        <w:rPr>
          <w:rFonts w:ascii="宋体" w:hAnsi="宋体" w:hint="eastAsia"/>
          <w:sz w:val="24"/>
          <w:szCs w:val="24"/>
        </w:rPr>
        <w:t>-</w:t>
      </w:r>
      <w:r w:rsidR="00D93856" w:rsidRPr="00D93856">
        <w:rPr>
          <w:rFonts w:ascii="宋体" w:hAnsi="宋体"/>
          <w:sz w:val="24"/>
          <w:szCs w:val="24"/>
        </w:rPr>
        <w:t>2899</w:t>
      </w:r>
    </w:p>
    <w:bookmarkEnd w:id="5"/>
    <w:p w:rsidR="001632F1" w:rsidRDefault="00B91969" w:rsidP="008449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Pr="00B91969">
        <w:rPr>
          <w:rFonts w:ascii="宋体" w:hAnsi="宋体" w:hint="eastAsia"/>
          <w:sz w:val="24"/>
          <w:szCs w:val="24"/>
        </w:rPr>
        <w:t>上海陆享基金销售有限公司</w:t>
      </w:r>
    </w:p>
    <w:p w:rsidR="00B91969" w:rsidRDefault="00B91969" w:rsidP="00B919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公司网站：</w:t>
      </w:r>
      <w:r w:rsidRPr="00B91969">
        <w:rPr>
          <w:rFonts w:ascii="宋体" w:hAnsi="宋体"/>
          <w:sz w:val="24"/>
          <w:szCs w:val="24"/>
        </w:rPr>
        <w:t>http</w:t>
      </w:r>
      <w:r w:rsidR="00FC79BF">
        <w:rPr>
          <w:rFonts w:ascii="宋体" w:hAnsi="宋体" w:hint="eastAsia"/>
          <w:sz w:val="24"/>
          <w:szCs w:val="24"/>
        </w:rPr>
        <w:t>s</w:t>
      </w:r>
      <w:r w:rsidRPr="00B91969">
        <w:rPr>
          <w:rFonts w:ascii="宋体" w:hAnsi="宋体"/>
          <w:sz w:val="24"/>
          <w:szCs w:val="24"/>
        </w:rPr>
        <w:t>://www.luxxfund.com</w:t>
      </w:r>
    </w:p>
    <w:p w:rsidR="00B91969" w:rsidRDefault="00B91969" w:rsidP="00B91969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客服电话：</w:t>
      </w:r>
      <w:r w:rsidRPr="00D93856">
        <w:rPr>
          <w:rFonts w:ascii="宋体" w:hAnsi="宋体"/>
          <w:sz w:val="24"/>
          <w:szCs w:val="24"/>
        </w:rPr>
        <w:t>400</w:t>
      </w:r>
      <w:r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168</w:t>
      </w:r>
      <w:r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1235</w:t>
      </w:r>
    </w:p>
    <w:p w:rsidR="001632F1" w:rsidRDefault="001632F1" w:rsidP="008449C3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</w:p>
    <w:p w:rsidR="00CD1F9B" w:rsidRDefault="00B91969" w:rsidP="008449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CD1F9B">
        <w:rPr>
          <w:rFonts w:ascii="宋体" w:hAnsi="宋体" w:hint="eastAsia"/>
          <w:sz w:val="24"/>
          <w:szCs w:val="24"/>
        </w:rPr>
        <w:t>、</w:t>
      </w:r>
      <w:r w:rsidR="00CD1F9B">
        <w:rPr>
          <w:rFonts w:ascii="宋体" w:hAnsi="宋体"/>
          <w:sz w:val="24"/>
          <w:szCs w:val="24"/>
        </w:rPr>
        <w:t>中航基金管理有限公司</w:t>
      </w:r>
    </w:p>
    <w:p w:rsidR="00CD1F9B" w:rsidRDefault="00CD1F9B" w:rsidP="008449C3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公司网</w:t>
      </w:r>
      <w:r w:rsidR="00B70CF0">
        <w:rPr>
          <w:rFonts w:ascii="宋体" w:hAnsi="宋体" w:hint="eastAsia"/>
          <w:sz w:val="24"/>
          <w:szCs w:val="24"/>
        </w:rPr>
        <w:t>站</w:t>
      </w:r>
      <w:r>
        <w:rPr>
          <w:rFonts w:ascii="宋体" w:hAnsi="宋体"/>
          <w:sz w:val="24"/>
          <w:szCs w:val="24"/>
        </w:rPr>
        <w:t>：www.avicfund.cn</w:t>
      </w:r>
    </w:p>
    <w:p w:rsidR="00CD1F9B" w:rsidRDefault="00CD1F9B" w:rsidP="008449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客服电话：</w:t>
      </w:r>
      <w:r>
        <w:rPr>
          <w:rFonts w:ascii="宋体" w:hAnsi="宋体" w:hint="eastAsia"/>
          <w:sz w:val="24"/>
          <w:szCs w:val="24"/>
        </w:rPr>
        <w:t>400-666-2186</w:t>
      </w:r>
    </w:p>
    <w:p w:rsidR="00CD1F9B" w:rsidRDefault="00CD1F9B" w:rsidP="008449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CD1F9B" w:rsidRDefault="002F07BA" w:rsidP="008449C3">
      <w:pPr>
        <w:spacing w:line="360" w:lineRule="auto"/>
        <w:ind w:firstLineChars="200" w:firstLine="480"/>
        <w:rPr>
          <w:rFonts w:eastAsia="Times New Roman"/>
          <w:sz w:val="24"/>
        </w:rPr>
      </w:pPr>
      <w:r>
        <w:rPr>
          <w:rFonts w:ascii="宋体" w:hAnsi="宋体" w:hint="eastAsia"/>
          <w:sz w:val="24"/>
        </w:rPr>
        <w:t>六</w:t>
      </w:r>
      <w:r w:rsidR="00CD1F9B">
        <w:rPr>
          <w:rFonts w:ascii="宋体" w:hAnsi="宋体"/>
          <w:sz w:val="24"/>
        </w:rPr>
        <w:t>、风险提示</w:t>
      </w:r>
    </w:p>
    <w:p w:rsidR="00CD1F9B" w:rsidRDefault="00CD1F9B" w:rsidP="008449C3">
      <w:pPr>
        <w:spacing w:line="360" w:lineRule="auto"/>
        <w:ind w:firstLineChars="200" w:firstLine="480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基金管理人承诺以诚实信用、勤勉尽责的原则管理和运用基金资产，但不保证基金一定盈利，也不保证最低收益。投资者投资于上述基金时应认真阅读上述基金的基金合同、招募说明书</w:t>
      </w:r>
      <w:r w:rsidR="00AC57D0">
        <w:rPr>
          <w:rFonts w:ascii="宋体" w:hAnsi="宋体" w:hint="eastAsia"/>
          <w:sz w:val="24"/>
        </w:rPr>
        <w:t>、</w:t>
      </w:r>
      <w:r w:rsidR="00AC57D0" w:rsidRPr="00AC57D0">
        <w:rPr>
          <w:rFonts w:ascii="宋体" w:hAnsi="宋体" w:hint="eastAsia"/>
          <w:sz w:val="24"/>
        </w:rPr>
        <w:t>基金产品资料概要</w:t>
      </w:r>
      <w:r>
        <w:rPr>
          <w:rFonts w:ascii="宋体" w:hAnsi="宋体"/>
          <w:sz w:val="24"/>
        </w:rPr>
        <w:t>等资料。敬请投资者留意投资风险。</w:t>
      </w:r>
    </w:p>
    <w:p w:rsidR="00EE62D5" w:rsidRDefault="00EE62D5" w:rsidP="00246BBC">
      <w:pPr>
        <w:spacing w:line="360" w:lineRule="auto"/>
        <w:ind w:firstLineChars="200" w:firstLine="480"/>
        <w:jc w:val="both"/>
        <w:rPr>
          <w:rFonts w:ascii="宋体" w:hAnsi="宋体"/>
          <w:sz w:val="24"/>
        </w:rPr>
      </w:pPr>
    </w:p>
    <w:p w:rsidR="00CD1F9B" w:rsidRPr="00246BBC" w:rsidRDefault="00CD1F9B" w:rsidP="00246BBC">
      <w:pPr>
        <w:spacing w:line="360" w:lineRule="auto"/>
        <w:ind w:firstLineChars="200" w:firstLine="480"/>
        <w:jc w:val="both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本公告解释权归属本公司。</w:t>
      </w:r>
    </w:p>
    <w:p w:rsidR="00EE62D5" w:rsidRDefault="00EE62D5" w:rsidP="008449C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CD1F9B" w:rsidRDefault="00CD1F9B" w:rsidP="008449C3">
      <w:pPr>
        <w:spacing w:line="360" w:lineRule="auto"/>
        <w:ind w:firstLineChars="200" w:firstLine="480"/>
        <w:rPr>
          <w:rFonts w:eastAsia="Times New Roman"/>
          <w:sz w:val="24"/>
        </w:rPr>
      </w:pPr>
      <w:r>
        <w:rPr>
          <w:rFonts w:ascii="宋体" w:hAnsi="宋体"/>
          <w:sz w:val="24"/>
        </w:rPr>
        <w:t>特此公告。</w:t>
      </w:r>
    </w:p>
    <w:p w:rsidR="00CD1F9B" w:rsidRDefault="00CD1F9B" w:rsidP="008449C3">
      <w:pPr>
        <w:spacing w:line="360" w:lineRule="auto"/>
        <w:ind w:firstLineChars="200" w:firstLine="480"/>
        <w:rPr>
          <w:rFonts w:eastAsia="Times New Roman"/>
          <w:sz w:val="24"/>
        </w:rPr>
      </w:pPr>
    </w:p>
    <w:p w:rsidR="00EE62D5" w:rsidRDefault="00EE62D5" w:rsidP="00D66E2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:rsidR="00EE62D5" w:rsidRDefault="00EE62D5" w:rsidP="00D66E2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:rsidR="00CD1F9B" w:rsidRDefault="00CD1F9B" w:rsidP="00D66E2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中航基金管理有限公司</w:t>
      </w:r>
    </w:p>
    <w:p w:rsidR="00CD1F9B" w:rsidRDefault="00C311B1" w:rsidP="00D66E27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 w:rsidR="00246BBC">
        <w:rPr>
          <w:rFonts w:ascii="宋体" w:hAnsi="宋体"/>
          <w:sz w:val="24"/>
        </w:rPr>
        <w:t>3</w:t>
      </w:r>
      <w:r w:rsidR="00CD1F9B">
        <w:rPr>
          <w:rFonts w:ascii="宋体" w:hAnsi="宋体"/>
          <w:sz w:val="24"/>
        </w:rPr>
        <w:t>年</w:t>
      </w:r>
      <w:r w:rsidR="00153892">
        <w:rPr>
          <w:rFonts w:ascii="宋体" w:hAnsi="宋体"/>
          <w:sz w:val="24"/>
        </w:rPr>
        <w:t>5</w:t>
      </w:r>
      <w:r w:rsidR="00CD1F9B">
        <w:rPr>
          <w:rFonts w:ascii="宋体" w:hAnsi="宋体"/>
          <w:sz w:val="24"/>
        </w:rPr>
        <w:t>月</w:t>
      </w:r>
      <w:r w:rsidR="00153892">
        <w:rPr>
          <w:rFonts w:ascii="宋体" w:hAnsi="宋体"/>
          <w:sz w:val="24"/>
        </w:rPr>
        <w:t>19</w:t>
      </w:r>
      <w:r w:rsidR="00CD1F9B">
        <w:rPr>
          <w:rFonts w:ascii="宋体" w:hAnsi="宋体"/>
          <w:sz w:val="24"/>
        </w:rPr>
        <w:t>日</w:t>
      </w:r>
    </w:p>
    <w:sectPr w:rsidR="00CD1F9B">
      <w:footerReference w:type="default" r:id="rId6"/>
      <w:pgSz w:w="11900" w:h="16840"/>
      <w:pgMar w:top="1440" w:right="1720" w:bottom="14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A9" w:rsidRDefault="004702A9" w:rsidP="00C311B1">
      <w:r>
        <w:separator/>
      </w:r>
    </w:p>
  </w:endnote>
  <w:endnote w:type="continuationSeparator" w:id="0">
    <w:p w:rsidR="004702A9" w:rsidRDefault="004702A9" w:rsidP="00C3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6" w:rsidRDefault="00341B56">
    <w:pPr>
      <w:pStyle w:val="a9"/>
      <w:jc w:val="center"/>
    </w:pPr>
    <w:fldSimple w:instr="PAGE   \* MERGEFORMAT">
      <w:r w:rsidR="00A220AF" w:rsidRPr="00A220AF">
        <w:rPr>
          <w:noProof/>
          <w:lang w:val="zh-CN"/>
        </w:rPr>
        <w:t>1</w:t>
      </w:r>
    </w:fldSimple>
  </w:p>
  <w:p w:rsidR="00341B56" w:rsidRDefault="00341B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A9" w:rsidRDefault="004702A9" w:rsidP="00C311B1">
      <w:r>
        <w:separator/>
      </w:r>
    </w:p>
  </w:footnote>
  <w:footnote w:type="continuationSeparator" w:id="0">
    <w:p w:rsidR="004702A9" w:rsidRDefault="004702A9" w:rsidP="00C31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238"/>
    <w:rsid w:val="000241E9"/>
    <w:rsid w:val="00043E4E"/>
    <w:rsid w:val="00153892"/>
    <w:rsid w:val="001632F1"/>
    <w:rsid w:val="00163A62"/>
    <w:rsid w:val="0020699F"/>
    <w:rsid w:val="002127AC"/>
    <w:rsid w:val="00246BBC"/>
    <w:rsid w:val="002C222D"/>
    <w:rsid w:val="002C50F5"/>
    <w:rsid w:val="002E2717"/>
    <w:rsid w:val="002F07BA"/>
    <w:rsid w:val="00300B9A"/>
    <w:rsid w:val="00341B56"/>
    <w:rsid w:val="0034396B"/>
    <w:rsid w:val="00385580"/>
    <w:rsid w:val="003A281E"/>
    <w:rsid w:val="003C3E6D"/>
    <w:rsid w:val="003E39C8"/>
    <w:rsid w:val="003F2D53"/>
    <w:rsid w:val="00403D3B"/>
    <w:rsid w:val="00431A49"/>
    <w:rsid w:val="0045483A"/>
    <w:rsid w:val="004702A9"/>
    <w:rsid w:val="00520563"/>
    <w:rsid w:val="005A3378"/>
    <w:rsid w:val="005C1488"/>
    <w:rsid w:val="006153AC"/>
    <w:rsid w:val="0067543D"/>
    <w:rsid w:val="00690478"/>
    <w:rsid w:val="00696EF6"/>
    <w:rsid w:val="006D5E96"/>
    <w:rsid w:val="007021F8"/>
    <w:rsid w:val="0070623C"/>
    <w:rsid w:val="007376EB"/>
    <w:rsid w:val="00772DC1"/>
    <w:rsid w:val="007734D9"/>
    <w:rsid w:val="00791135"/>
    <w:rsid w:val="007C3847"/>
    <w:rsid w:val="007F2C76"/>
    <w:rsid w:val="0083412E"/>
    <w:rsid w:val="00834CEC"/>
    <w:rsid w:val="008369B3"/>
    <w:rsid w:val="008449C3"/>
    <w:rsid w:val="0085284F"/>
    <w:rsid w:val="0085296B"/>
    <w:rsid w:val="008B5381"/>
    <w:rsid w:val="009264DD"/>
    <w:rsid w:val="009312F2"/>
    <w:rsid w:val="009A7EEE"/>
    <w:rsid w:val="009B1E83"/>
    <w:rsid w:val="00A029E9"/>
    <w:rsid w:val="00A220AF"/>
    <w:rsid w:val="00A661DD"/>
    <w:rsid w:val="00AC57D0"/>
    <w:rsid w:val="00B13235"/>
    <w:rsid w:val="00B31705"/>
    <w:rsid w:val="00B328D2"/>
    <w:rsid w:val="00B457A3"/>
    <w:rsid w:val="00B70CF0"/>
    <w:rsid w:val="00B91969"/>
    <w:rsid w:val="00BC06F8"/>
    <w:rsid w:val="00C27B08"/>
    <w:rsid w:val="00C27CFB"/>
    <w:rsid w:val="00C311B1"/>
    <w:rsid w:val="00C57DB1"/>
    <w:rsid w:val="00CD1F9B"/>
    <w:rsid w:val="00CD6499"/>
    <w:rsid w:val="00CE67A7"/>
    <w:rsid w:val="00D54A0F"/>
    <w:rsid w:val="00D66E27"/>
    <w:rsid w:val="00D82F40"/>
    <w:rsid w:val="00D85D19"/>
    <w:rsid w:val="00D91DDF"/>
    <w:rsid w:val="00D93856"/>
    <w:rsid w:val="00DE242D"/>
    <w:rsid w:val="00E346CB"/>
    <w:rsid w:val="00E42D72"/>
    <w:rsid w:val="00E57C48"/>
    <w:rsid w:val="00E57CA0"/>
    <w:rsid w:val="00E74F1A"/>
    <w:rsid w:val="00EB0DA5"/>
    <w:rsid w:val="00EE62D5"/>
    <w:rsid w:val="00EE7AC9"/>
    <w:rsid w:val="00F438C7"/>
    <w:rsid w:val="00F73E91"/>
    <w:rsid w:val="00FC79BF"/>
    <w:rsid w:val="00FF75BF"/>
    <w:rsid w:val="0238310F"/>
    <w:rsid w:val="02920A2C"/>
    <w:rsid w:val="05D061D3"/>
    <w:rsid w:val="063D57BB"/>
    <w:rsid w:val="06864DDD"/>
    <w:rsid w:val="0ACD5574"/>
    <w:rsid w:val="0C521C5A"/>
    <w:rsid w:val="12163F91"/>
    <w:rsid w:val="131C54D3"/>
    <w:rsid w:val="13DA46CD"/>
    <w:rsid w:val="15CD13FD"/>
    <w:rsid w:val="15D6454C"/>
    <w:rsid w:val="16DC1BA3"/>
    <w:rsid w:val="16E267C1"/>
    <w:rsid w:val="17AD2B0A"/>
    <w:rsid w:val="180A6C91"/>
    <w:rsid w:val="1A5679CA"/>
    <w:rsid w:val="1B1C6074"/>
    <w:rsid w:val="1B5C4C07"/>
    <w:rsid w:val="1D0F01B8"/>
    <w:rsid w:val="1D292894"/>
    <w:rsid w:val="1E4A477E"/>
    <w:rsid w:val="1E6819A9"/>
    <w:rsid w:val="1EB40704"/>
    <w:rsid w:val="1EC86302"/>
    <w:rsid w:val="1F1C74D8"/>
    <w:rsid w:val="1F722F7B"/>
    <w:rsid w:val="20B64003"/>
    <w:rsid w:val="21B17076"/>
    <w:rsid w:val="22AA67BD"/>
    <w:rsid w:val="23773588"/>
    <w:rsid w:val="24986E35"/>
    <w:rsid w:val="24D93CA2"/>
    <w:rsid w:val="257B1609"/>
    <w:rsid w:val="262F7960"/>
    <w:rsid w:val="26A86592"/>
    <w:rsid w:val="28550C8F"/>
    <w:rsid w:val="28781D0E"/>
    <w:rsid w:val="29856B91"/>
    <w:rsid w:val="2A1A0E0A"/>
    <w:rsid w:val="2AAF154B"/>
    <w:rsid w:val="2AC248A3"/>
    <w:rsid w:val="2C51213D"/>
    <w:rsid w:val="2CE2393F"/>
    <w:rsid w:val="2D494F81"/>
    <w:rsid w:val="313C0221"/>
    <w:rsid w:val="31C85575"/>
    <w:rsid w:val="32C729E0"/>
    <w:rsid w:val="3504065D"/>
    <w:rsid w:val="353C1DA0"/>
    <w:rsid w:val="355C61BF"/>
    <w:rsid w:val="35B95C53"/>
    <w:rsid w:val="37671E32"/>
    <w:rsid w:val="3AD173C0"/>
    <w:rsid w:val="3B2343CE"/>
    <w:rsid w:val="3B2D0FF3"/>
    <w:rsid w:val="3B6432CF"/>
    <w:rsid w:val="3BC22409"/>
    <w:rsid w:val="3C7F5147"/>
    <w:rsid w:val="3E0F5306"/>
    <w:rsid w:val="3E2A1DA5"/>
    <w:rsid w:val="3E8A65BF"/>
    <w:rsid w:val="3E955304"/>
    <w:rsid w:val="3FC347CE"/>
    <w:rsid w:val="416669E5"/>
    <w:rsid w:val="41F45363"/>
    <w:rsid w:val="42C52F70"/>
    <w:rsid w:val="44947F9D"/>
    <w:rsid w:val="44F22F3F"/>
    <w:rsid w:val="466E049A"/>
    <w:rsid w:val="49065E62"/>
    <w:rsid w:val="49253009"/>
    <w:rsid w:val="4B741827"/>
    <w:rsid w:val="4C2053AA"/>
    <w:rsid w:val="4CDB1B6C"/>
    <w:rsid w:val="4F27272F"/>
    <w:rsid w:val="4F460CAD"/>
    <w:rsid w:val="4F856B92"/>
    <w:rsid w:val="4FA76928"/>
    <w:rsid w:val="5259590B"/>
    <w:rsid w:val="55EC5F6C"/>
    <w:rsid w:val="56910609"/>
    <w:rsid w:val="57247295"/>
    <w:rsid w:val="59DA70C1"/>
    <w:rsid w:val="5AE12883"/>
    <w:rsid w:val="5AEE3A67"/>
    <w:rsid w:val="5C7416DC"/>
    <w:rsid w:val="5DD2558A"/>
    <w:rsid w:val="60241EDF"/>
    <w:rsid w:val="613E5C59"/>
    <w:rsid w:val="619450FF"/>
    <w:rsid w:val="62CF23BC"/>
    <w:rsid w:val="62D22F9F"/>
    <w:rsid w:val="62D23AE3"/>
    <w:rsid w:val="62D70410"/>
    <w:rsid w:val="62E82852"/>
    <w:rsid w:val="6329776B"/>
    <w:rsid w:val="639B3DB9"/>
    <w:rsid w:val="647E5352"/>
    <w:rsid w:val="66845AEB"/>
    <w:rsid w:val="67F24503"/>
    <w:rsid w:val="691F1B9C"/>
    <w:rsid w:val="693558C3"/>
    <w:rsid w:val="696C6943"/>
    <w:rsid w:val="6C065988"/>
    <w:rsid w:val="6D9B3402"/>
    <w:rsid w:val="6D9C2B57"/>
    <w:rsid w:val="6DE3078B"/>
    <w:rsid w:val="6F4C7DA7"/>
    <w:rsid w:val="6FDF4638"/>
    <w:rsid w:val="704F7A86"/>
    <w:rsid w:val="70773E32"/>
    <w:rsid w:val="70935DCB"/>
    <w:rsid w:val="70C76DC8"/>
    <w:rsid w:val="7156540D"/>
    <w:rsid w:val="717538FA"/>
    <w:rsid w:val="71D476E7"/>
    <w:rsid w:val="72A81245"/>
    <w:rsid w:val="74E1286F"/>
    <w:rsid w:val="74F80A61"/>
    <w:rsid w:val="767D3390"/>
    <w:rsid w:val="768C5AA1"/>
    <w:rsid w:val="77115810"/>
    <w:rsid w:val="77252A96"/>
    <w:rsid w:val="78A37149"/>
    <w:rsid w:val="79E309AD"/>
    <w:rsid w:val="79FA1F5C"/>
    <w:rsid w:val="7A2A1587"/>
    <w:rsid w:val="7ABE1AB5"/>
    <w:rsid w:val="7C213073"/>
    <w:rsid w:val="7C33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Acronym" w:semiHidden="0"/>
    <w:lsdException w:name="HTML Cite" w:semiHidden="0"/>
    <w:lsdException w:name="HTML Code" w:semiHidden="0"/>
    <w:lsdException w:name="HTML Definition" w:semiHidden="0"/>
    <w:lsdException w:name="HTML Keyboard" w:semiHidden="0"/>
    <w:lsdException w:name="HTML Sample" w:semiHidden="0"/>
    <w:lsdException w:name="HTML Typewriter" w:semiHidden="0"/>
    <w:lsdException w:name="HTML Variable" w:semiHidden="0"/>
    <w:lsdException w:name="Normal Table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83"/>
  </w:style>
  <w:style w:type="paragraph" w:styleId="2">
    <w:name w:val="heading 2"/>
    <w:basedOn w:val="a"/>
    <w:next w:val="a"/>
    <w:uiPriority w:val="9"/>
    <w:qFormat/>
    <w:pPr>
      <w:outlineLvl w:val="1"/>
    </w:pPr>
    <w:rPr>
      <w:rFonts w:ascii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 w:val="0"/>
      <w:i w:val="0"/>
    </w:rPr>
  </w:style>
  <w:style w:type="character" w:styleId="HTML">
    <w:name w:val="HTML Definition"/>
    <w:uiPriority w:val="99"/>
    <w:unhideWhenUsed/>
    <w:rPr>
      <w:b w:val="0"/>
      <w:i w:val="0"/>
    </w:rPr>
  </w:style>
  <w:style w:type="character" w:styleId="a4">
    <w:name w:val="Emphasis"/>
    <w:uiPriority w:val="20"/>
    <w:qFormat/>
    <w:rPr>
      <w:i w:val="0"/>
      <w:color w:val="CC0000"/>
    </w:rPr>
  </w:style>
  <w:style w:type="character" w:styleId="HTML0">
    <w:name w:val="HTML Code"/>
    <w:uiPriority w:val="99"/>
    <w:unhideWhenUsed/>
    <w:rPr>
      <w:rFonts w:ascii="monospace" w:eastAsia="monospace" w:hAnsi="monospace" w:cs="monospace" w:hint="default"/>
      <w:b w:val="0"/>
      <w:i w:val="0"/>
      <w:sz w:val="20"/>
    </w:rPr>
  </w:style>
  <w:style w:type="character" w:styleId="a5">
    <w:name w:val="访问过的超链接"/>
    <w:uiPriority w:val="99"/>
    <w:unhideWhenUsed/>
    <w:rPr>
      <w:color w:val="333333"/>
      <w:sz w:val="18"/>
      <w:szCs w:val="18"/>
      <w:u w:val="none"/>
    </w:rPr>
  </w:style>
  <w:style w:type="character" w:styleId="HTML1">
    <w:name w:val="HTML Variable"/>
    <w:uiPriority w:val="99"/>
    <w:unhideWhenUsed/>
    <w:rPr>
      <w:b w:val="0"/>
      <w:i w:val="0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6">
    <w:name w:val="Hyperlink"/>
    <w:uiPriority w:val="99"/>
    <w:unhideWhenUsed/>
    <w:rPr>
      <w:color w:val="333333"/>
      <w:sz w:val="18"/>
      <w:szCs w:val="18"/>
      <w:u w:val="none"/>
    </w:rPr>
  </w:style>
  <w:style w:type="character" w:styleId="HTML3">
    <w:name w:val="HTML Keyboard"/>
    <w:uiPriority w:val="99"/>
    <w:unhideWhenUsed/>
    <w:rPr>
      <w:rFonts w:ascii="monospace" w:eastAsia="monospace" w:hAnsi="monospace" w:cs="monospace" w:hint="default"/>
      <w:sz w:val="20"/>
    </w:rPr>
  </w:style>
  <w:style w:type="character" w:styleId="HTML4">
    <w:name w:val="HTML Typewriter"/>
    <w:uiPriority w:val="99"/>
    <w:unhideWhenUsed/>
    <w:rPr>
      <w:rFonts w:ascii="monospace" w:eastAsia="monospace" w:hAnsi="monospace" w:cs="monospace" w:hint="default"/>
      <w:sz w:val="20"/>
    </w:rPr>
  </w:style>
  <w:style w:type="character" w:styleId="HTML5">
    <w:name w:val="HTML Sample"/>
    <w:uiPriority w:val="99"/>
    <w:unhideWhenUsed/>
    <w:rPr>
      <w:rFonts w:ascii="monospace" w:eastAsia="monospace" w:hAnsi="monospace" w:cs="monospace"/>
    </w:rPr>
  </w:style>
  <w:style w:type="character" w:styleId="HTML6">
    <w:name w:val="HTML Acronym"/>
    <w:basedOn w:val="a0"/>
    <w:uiPriority w:val="99"/>
    <w:unhideWhenUsed/>
  </w:style>
  <w:style w:type="character" w:customStyle="1" w:styleId="nopadding">
    <w:name w:val="no_padding"/>
    <w:basedOn w:val="a0"/>
  </w:style>
  <w:style w:type="character" w:customStyle="1" w:styleId="this3">
    <w:name w:val="this3"/>
    <w:basedOn w:val="a0"/>
  </w:style>
  <w:style w:type="character" w:customStyle="1" w:styleId="this1">
    <w:name w:val="this1"/>
    <w:rPr>
      <w:color w:val="004B99"/>
      <w:sz w:val="33"/>
      <w:szCs w:val="33"/>
    </w:rPr>
  </w:style>
  <w:style w:type="character" w:customStyle="1" w:styleId="con">
    <w:name w:val="con"/>
    <w:rPr>
      <w:rFonts w:ascii="微软雅黑" w:eastAsia="微软雅黑" w:hAnsi="微软雅黑" w:cs="微软雅黑" w:hint="eastAsia"/>
      <w:color w:val="555555"/>
      <w:sz w:val="21"/>
      <w:szCs w:val="21"/>
    </w:rPr>
  </w:style>
  <w:style w:type="character" w:customStyle="1" w:styleId="tit">
    <w:name w:val="tit"/>
    <w:rPr>
      <w:rFonts w:ascii="微软雅黑" w:eastAsia="微软雅黑" w:hAnsi="微软雅黑" w:cs="微软雅黑" w:hint="eastAsia"/>
      <w:color w:val="666666"/>
      <w:sz w:val="21"/>
      <w:szCs w:val="21"/>
    </w:rPr>
  </w:style>
  <w:style w:type="character" w:customStyle="1" w:styleId="lclist3title">
    <w:name w:val="lc_list3_title"/>
    <w:basedOn w:val="a0"/>
  </w:style>
  <w:style w:type="character" w:customStyle="1" w:styleId="this">
    <w:name w:val="this"/>
    <w:basedOn w:val="a0"/>
  </w:style>
  <w:style w:type="character" w:customStyle="1" w:styleId="lclist3money">
    <w:name w:val="lc_list3_money"/>
    <w:rPr>
      <w:color w:val="EE8000"/>
    </w:rPr>
  </w:style>
  <w:style w:type="character" w:customStyle="1" w:styleId="lclist2money">
    <w:name w:val="lc_list2_money"/>
    <w:basedOn w:val="a0"/>
  </w:style>
  <w:style w:type="character" w:customStyle="1" w:styleId="lclist2title">
    <w:name w:val="lc_list2_title"/>
    <w:basedOn w:val="a0"/>
  </w:style>
  <w:style w:type="character" w:customStyle="1" w:styleId="lclist1money">
    <w:name w:val="lc_list1_money"/>
    <w:basedOn w:val="a0"/>
  </w:style>
  <w:style w:type="character" w:customStyle="1" w:styleId="lclist1title">
    <w:name w:val="lc_list1_title"/>
    <w:basedOn w:val="a0"/>
  </w:style>
  <w:style w:type="character" w:customStyle="1" w:styleId="this4">
    <w:name w:val="this4"/>
    <w:rPr>
      <w:color w:val="004B99"/>
      <w:sz w:val="33"/>
      <w:szCs w:val="33"/>
    </w:rPr>
  </w:style>
  <w:style w:type="paragraph" w:styleId="a7">
    <w:name w:val="Normal (Web)"/>
    <w:basedOn w:val="a"/>
    <w:uiPriority w:val="99"/>
    <w:unhideWhenUsed/>
    <w:rPr>
      <w:sz w:val="24"/>
    </w:rPr>
  </w:style>
  <w:style w:type="paragraph" w:styleId="a8">
    <w:name w:val="header"/>
    <w:basedOn w:val="a"/>
    <w:link w:val="Char"/>
    <w:uiPriority w:val="99"/>
    <w:unhideWhenUsed/>
    <w:rsid w:val="00C31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C311B1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311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C311B1"/>
    <w:rPr>
      <w:sz w:val="18"/>
      <w:szCs w:val="18"/>
    </w:rPr>
  </w:style>
  <w:style w:type="character" w:customStyle="1" w:styleId="aa">
    <w:name w:val="未处理的提及"/>
    <w:uiPriority w:val="99"/>
    <w:semiHidden/>
    <w:unhideWhenUsed/>
    <w:rsid w:val="00CD649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45483A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页脚 字符"/>
    <w:basedOn w:val="a0"/>
    <w:uiPriority w:val="99"/>
    <w:rsid w:val="00341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2121</Characters>
  <Application>Microsoft Office Word</Application>
  <DocSecurity>4</DocSecurity>
  <Lines>17</Lines>
  <Paragraphs>4</Paragraphs>
  <ScaleCrop>false</ScaleCrop>
  <Company>china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2022-08-22T10:22:00Z</cp:lastPrinted>
  <dcterms:created xsi:type="dcterms:W3CDTF">2023-05-18T16:01:00Z</dcterms:created>
  <dcterms:modified xsi:type="dcterms:W3CDTF">2023-05-18T16:01:00Z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