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3B" w:rsidRPr="001F12D1" w:rsidRDefault="00906A34" w:rsidP="00177B3B">
      <w:pPr>
        <w:pStyle w:val="font14"/>
        <w:jc w:val="center"/>
        <w:rPr>
          <w:rFonts w:asciiTheme="majorEastAsia" w:eastAsiaTheme="majorEastAsia" w:hAnsiTheme="majorEastAsia"/>
        </w:rPr>
      </w:pPr>
      <w:r w:rsidRPr="001F12D1">
        <w:rPr>
          <w:rStyle w:val="a8"/>
          <w:rFonts w:asciiTheme="majorEastAsia" w:eastAsiaTheme="majorEastAsia" w:hAnsiTheme="majorEastAsia" w:hint="eastAsia"/>
          <w:sz w:val="24"/>
          <w:szCs w:val="24"/>
        </w:rPr>
        <w:t>易方达基金管理有限公司</w:t>
      </w:r>
      <w:r w:rsidR="005E754F">
        <w:rPr>
          <w:rStyle w:val="a8"/>
          <w:rFonts w:asciiTheme="majorEastAsia" w:eastAsiaTheme="majorEastAsia" w:hAnsiTheme="majorEastAsia" w:hint="eastAsia"/>
          <w:sz w:val="24"/>
          <w:szCs w:val="24"/>
        </w:rPr>
        <w:t>关于旗下基金</w:t>
      </w:r>
      <w:r w:rsidRPr="00C251FE">
        <w:rPr>
          <w:rStyle w:val="a8"/>
          <w:rFonts w:asciiTheme="majorEastAsia" w:eastAsiaTheme="majorEastAsia" w:hAnsiTheme="majorEastAsia" w:hint="eastAsia"/>
          <w:sz w:val="24"/>
          <w:szCs w:val="24"/>
        </w:rPr>
        <w:t>关联交易事项的公告</w:t>
      </w:r>
    </w:p>
    <w:p w:rsidR="00177B3B" w:rsidRPr="001F12D1" w:rsidRDefault="00906A34" w:rsidP="00D959F2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6B6352">
        <w:rPr>
          <w:rFonts w:asciiTheme="majorEastAsia" w:eastAsiaTheme="majorEastAsia" w:hAnsiTheme="majorEastAsia" w:hint="eastAsia"/>
        </w:rPr>
        <w:t>根据《公开募集证券投资基金运作管理办法》《公开募集证券投资基金信息披露管理办法》及相关法律法规、基金合同及招募说明书等规定，在履行规定审批程序并经基金托管人同意后，</w:t>
      </w:r>
      <w:r w:rsidR="00C25D25" w:rsidRPr="00C25D25">
        <w:rPr>
          <w:rFonts w:asciiTheme="majorEastAsia" w:eastAsiaTheme="majorEastAsia" w:hAnsiTheme="majorEastAsia" w:hint="eastAsia"/>
        </w:rPr>
        <w:t>易方达中证500增强策略交易型开放式指数证券投资基金</w:t>
      </w:r>
      <w:r w:rsidRPr="001F12D1">
        <w:rPr>
          <w:rFonts w:asciiTheme="majorEastAsia" w:eastAsiaTheme="majorEastAsia" w:hAnsiTheme="majorEastAsia" w:hint="eastAsia"/>
        </w:rPr>
        <w:t>参加了</w:t>
      </w:r>
      <w:r w:rsidR="00C25D25" w:rsidRPr="00C25D25">
        <w:rPr>
          <w:rFonts w:asciiTheme="majorEastAsia" w:eastAsiaTheme="majorEastAsia" w:hAnsiTheme="majorEastAsia" w:hint="eastAsia"/>
          <w:bCs/>
        </w:rPr>
        <w:t>世纪恒通科技股份有限公司</w:t>
      </w:r>
      <w:r w:rsidRPr="001F12D1">
        <w:rPr>
          <w:rFonts w:asciiTheme="majorEastAsia" w:eastAsiaTheme="majorEastAsia" w:hAnsiTheme="majorEastAsia" w:hint="eastAsia"/>
        </w:rPr>
        <w:t>首次公开发行股票的</w:t>
      </w:r>
      <w:r w:rsidR="00482535">
        <w:rPr>
          <w:rFonts w:asciiTheme="majorEastAsia" w:eastAsiaTheme="majorEastAsia" w:hAnsiTheme="majorEastAsia" w:hint="eastAsia"/>
        </w:rPr>
        <w:t>网下</w:t>
      </w:r>
      <w:r w:rsidRPr="001F12D1">
        <w:rPr>
          <w:rFonts w:asciiTheme="majorEastAsia" w:eastAsiaTheme="majorEastAsia" w:hAnsiTheme="majorEastAsia" w:hint="eastAsia"/>
        </w:rPr>
        <w:t>申购，基金托管人</w:t>
      </w:r>
      <w:r w:rsidR="00C25D25" w:rsidRPr="00C25D25">
        <w:rPr>
          <w:rFonts w:asciiTheme="majorEastAsia" w:eastAsiaTheme="majorEastAsia" w:hAnsiTheme="majorEastAsia" w:hint="eastAsia"/>
        </w:rPr>
        <w:t>招商证券股份有限公司</w:t>
      </w:r>
      <w:r w:rsidRPr="001F12D1">
        <w:rPr>
          <w:rFonts w:asciiTheme="majorEastAsia" w:eastAsiaTheme="majorEastAsia" w:hAnsiTheme="majorEastAsia" w:hint="eastAsia"/>
        </w:rPr>
        <w:t>为本次发行的</w:t>
      </w:r>
      <w:r w:rsidR="00225437" w:rsidRPr="00225437">
        <w:rPr>
          <w:rFonts w:asciiTheme="majorEastAsia" w:eastAsiaTheme="majorEastAsia" w:hAnsiTheme="majorEastAsia" w:hint="eastAsia"/>
        </w:rPr>
        <w:t>主承销商</w:t>
      </w:r>
      <w:r w:rsidRPr="001F12D1">
        <w:rPr>
          <w:rFonts w:asciiTheme="majorEastAsia" w:eastAsiaTheme="majorEastAsia" w:hAnsiTheme="majorEastAsia" w:hint="eastAsia"/>
        </w:rPr>
        <w:t>。</w:t>
      </w:r>
      <w:r w:rsidRPr="00C251FE">
        <w:rPr>
          <w:rFonts w:asciiTheme="majorEastAsia" w:eastAsiaTheme="majorEastAsia" w:hAnsiTheme="majorEastAsia" w:hint="eastAsia"/>
        </w:rPr>
        <w:t>本次发行价格为</w:t>
      </w:r>
      <w:r w:rsidR="00C25D25" w:rsidRPr="00C25D25">
        <w:rPr>
          <w:rFonts w:asciiTheme="majorEastAsia" w:eastAsiaTheme="majorEastAsia" w:hAnsiTheme="majorEastAsia"/>
        </w:rPr>
        <w:t>26.35</w:t>
      </w:r>
      <w:r w:rsidRPr="00C251FE">
        <w:rPr>
          <w:rFonts w:asciiTheme="majorEastAsia" w:eastAsiaTheme="majorEastAsia" w:hAnsiTheme="majorEastAsia" w:hint="eastAsia"/>
        </w:rPr>
        <w:t>元</w:t>
      </w:r>
      <w:r w:rsidRPr="00C251FE">
        <w:rPr>
          <w:rFonts w:asciiTheme="majorEastAsia" w:eastAsiaTheme="majorEastAsia" w:hAnsiTheme="majorEastAsia" w:hint="eastAsia"/>
        </w:rPr>
        <w:t>/</w:t>
      </w:r>
      <w:r w:rsidRPr="00C251FE">
        <w:rPr>
          <w:rFonts w:asciiTheme="majorEastAsia" w:eastAsiaTheme="majorEastAsia" w:hAnsiTheme="majorEastAsia" w:hint="eastAsia"/>
        </w:rPr>
        <w:t>股，</w:t>
      </w:r>
      <w:r w:rsidRPr="009F700D">
        <w:rPr>
          <w:rFonts w:asciiTheme="majorEastAsia" w:eastAsiaTheme="majorEastAsia" w:hAnsiTheme="majorEastAsia" w:hint="eastAsia"/>
        </w:rPr>
        <w:t>由</w:t>
      </w:r>
      <w:r w:rsidR="00C25D25" w:rsidRPr="00C25D25">
        <w:rPr>
          <w:rFonts w:asciiTheme="majorEastAsia" w:eastAsiaTheme="majorEastAsia" w:hAnsiTheme="majorEastAsia" w:hint="eastAsia"/>
        </w:rPr>
        <w:t>发行人和保荐人（主承销商）根据初步询价结果，综合考虑有效申购倍数、发行人基本面、本次公开发行的股份数量、发行人所处行业、可比</w:t>
      </w:r>
      <w:bookmarkStart w:id="0" w:name="_GoBack"/>
      <w:bookmarkEnd w:id="0"/>
      <w:r w:rsidR="00C25D25" w:rsidRPr="00C25D25">
        <w:rPr>
          <w:rFonts w:asciiTheme="majorEastAsia" w:eastAsiaTheme="majorEastAsia" w:hAnsiTheme="majorEastAsia" w:hint="eastAsia"/>
        </w:rPr>
        <w:t>上市公司估值水平、市场情况、募集资金需求以及承销风险等因素</w:t>
      </w:r>
      <w:r w:rsidR="000300BC">
        <w:rPr>
          <w:rFonts w:asciiTheme="majorEastAsia" w:eastAsiaTheme="majorEastAsia" w:hAnsiTheme="majorEastAsia" w:hint="eastAsia"/>
        </w:rPr>
        <w:t>协商确定</w:t>
      </w:r>
      <w:r w:rsidRPr="00C251FE">
        <w:rPr>
          <w:rFonts w:asciiTheme="majorEastAsia" w:eastAsiaTheme="majorEastAsia" w:hAnsiTheme="majorEastAsia" w:hint="eastAsia"/>
        </w:rPr>
        <w:t>。</w:t>
      </w:r>
    </w:p>
    <w:p w:rsidR="00177B3B" w:rsidRPr="001F12D1" w:rsidRDefault="00906A34" w:rsidP="00177B3B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1F12D1">
        <w:rPr>
          <w:rFonts w:asciiTheme="majorEastAsia" w:eastAsiaTheme="majorEastAsia" w:hAnsiTheme="majorEastAsia" w:hint="eastAsia"/>
        </w:rPr>
        <w:t>现将获配结果披露如下表：</w:t>
      </w:r>
    </w:p>
    <w:p w:rsidR="00177B3B" w:rsidRPr="004C77B0" w:rsidRDefault="00177B3B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2"/>
        <w:gridCol w:w="1417"/>
        <w:gridCol w:w="1517"/>
      </w:tblGrid>
      <w:tr w:rsidR="0005535C" w:rsidTr="009F700D">
        <w:trPr>
          <w:trHeight w:val="270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B3B" w:rsidRPr="001F12D1" w:rsidRDefault="00906A34" w:rsidP="009F700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基金名称</w:t>
            </w:r>
          </w:p>
        </w:tc>
        <w:tc>
          <w:tcPr>
            <w:tcW w:w="8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B3B" w:rsidRPr="001F12D1" w:rsidRDefault="00906A34" w:rsidP="009F700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获配数量（股）</w:t>
            </w:r>
          </w:p>
        </w:tc>
        <w:tc>
          <w:tcPr>
            <w:tcW w:w="9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B3B" w:rsidRPr="001F12D1" w:rsidRDefault="00906A34" w:rsidP="009F700D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获配金额（元）</w:t>
            </w:r>
          </w:p>
        </w:tc>
      </w:tr>
      <w:tr w:rsidR="0005535C" w:rsidTr="009F700D">
        <w:trPr>
          <w:trHeight w:val="285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3B" w:rsidRPr="001F12D1" w:rsidRDefault="00906A34" w:rsidP="009F700D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25D25">
              <w:rPr>
                <w:rFonts w:asciiTheme="majorEastAsia" w:eastAsiaTheme="majorEastAsia" w:hAnsiTheme="majorEastAsia" w:cs="Arial" w:hint="eastAsia"/>
              </w:rPr>
              <w:t>易方达中证</w:t>
            </w:r>
            <w:r w:rsidRPr="00C25D25">
              <w:rPr>
                <w:rFonts w:asciiTheme="majorEastAsia" w:eastAsiaTheme="majorEastAsia" w:hAnsiTheme="majorEastAsia" w:cs="Arial" w:hint="eastAsia"/>
              </w:rPr>
              <w:t>500</w:t>
            </w:r>
            <w:r w:rsidRPr="00C25D25">
              <w:rPr>
                <w:rFonts w:asciiTheme="majorEastAsia" w:eastAsiaTheme="majorEastAsia" w:hAnsiTheme="majorEastAsia" w:cs="Arial" w:hint="eastAsia"/>
              </w:rPr>
              <w:t>增强策略交易型开放式指数证券投资基金</w:t>
            </w:r>
          </w:p>
        </w:tc>
        <w:tc>
          <w:tcPr>
            <w:tcW w:w="85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3B" w:rsidRPr="001F12D1" w:rsidRDefault="00906A34" w:rsidP="009F700D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C25D25">
              <w:rPr>
                <w:rFonts w:asciiTheme="majorEastAsia" w:eastAsiaTheme="majorEastAsia" w:hAnsiTheme="majorEastAsia" w:cs="Arial"/>
                <w:szCs w:val="21"/>
              </w:rPr>
              <w:t>2,289</w:t>
            </w:r>
          </w:p>
        </w:tc>
        <w:tc>
          <w:tcPr>
            <w:tcW w:w="91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3B" w:rsidRPr="001F12D1" w:rsidRDefault="00906A34" w:rsidP="003C4A13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C25D25">
              <w:rPr>
                <w:rFonts w:asciiTheme="majorEastAsia" w:eastAsiaTheme="majorEastAsia" w:hAnsiTheme="majorEastAsia" w:cs="Arial"/>
                <w:szCs w:val="21"/>
              </w:rPr>
              <w:t>60,315.15</w:t>
            </w:r>
          </w:p>
        </w:tc>
      </w:tr>
    </w:tbl>
    <w:p w:rsidR="00177B3B" w:rsidRPr="001F12D1" w:rsidRDefault="00177B3B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77B3B" w:rsidRPr="001F12D1" w:rsidRDefault="00906A34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>特此公告。</w:t>
      </w:r>
    </w:p>
    <w:p w:rsidR="00177B3B" w:rsidRPr="001F12D1" w:rsidRDefault="00906A34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> </w:t>
      </w:r>
    </w:p>
    <w:p w:rsidR="00177B3B" w:rsidRPr="001F12D1" w:rsidRDefault="00906A34" w:rsidP="00177B3B">
      <w:pPr>
        <w:widowControl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 xml:space="preserve">    </w:t>
      </w: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 xml:space="preserve">　　　　　　　</w:t>
      </w:r>
    </w:p>
    <w:p w:rsidR="00177B3B" w:rsidRPr="001F12D1" w:rsidRDefault="00906A34" w:rsidP="00906A34">
      <w:pPr>
        <w:widowControl/>
        <w:ind w:right="723" w:firstLineChars="200" w:firstLine="482"/>
        <w:jc w:val="right"/>
        <w:rPr>
          <w:rFonts w:asciiTheme="majorEastAsia" w:eastAsiaTheme="majorEastAsia" w:hAnsiTheme="majorEastAsia" w:cs="宋体"/>
          <w:b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b/>
          <w:kern w:val="0"/>
          <w:sz w:val="24"/>
        </w:rPr>
        <w:t>易方达基金管理有限公司</w:t>
      </w:r>
    </w:p>
    <w:p w:rsidR="00177B3B" w:rsidRPr="001F12D1" w:rsidRDefault="00906A34" w:rsidP="00177B3B">
      <w:pPr>
        <w:widowControl/>
        <w:wordWrap w:val="0"/>
        <w:ind w:right="964"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202</w:t>
      </w:r>
      <w:r w:rsidR="00930FDF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3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年</w:t>
      </w:r>
      <w:r w:rsidR="00C25D25">
        <w:rPr>
          <w:rFonts w:asciiTheme="majorEastAsia" w:eastAsiaTheme="majorEastAsia" w:hAnsiTheme="majorEastAsia" w:cs="宋体"/>
          <w:b/>
          <w:bCs/>
          <w:kern w:val="0"/>
          <w:szCs w:val="21"/>
        </w:rPr>
        <w:t>5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月</w:t>
      </w:r>
      <w:r w:rsidR="00C25D25">
        <w:rPr>
          <w:rFonts w:asciiTheme="majorEastAsia" w:eastAsiaTheme="majorEastAsia" w:hAnsiTheme="majorEastAsia" w:cs="宋体"/>
          <w:b/>
          <w:bCs/>
          <w:kern w:val="0"/>
          <w:szCs w:val="21"/>
        </w:rPr>
        <w:t>11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日</w:t>
      </w:r>
    </w:p>
    <w:p w:rsidR="00177B3B" w:rsidRPr="001F12D1" w:rsidRDefault="00177B3B" w:rsidP="00177B3B">
      <w:pPr>
        <w:rPr>
          <w:rFonts w:asciiTheme="majorEastAsia" w:eastAsiaTheme="majorEastAsia" w:hAnsiTheme="majorEastAsia"/>
        </w:rPr>
      </w:pPr>
    </w:p>
    <w:p w:rsidR="00177B3B" w:rsidRPr="001F12D1" w:rsidRDefault="00177B3B" w:rsidP="00177B3B">
      <w:pPr>
        <w:rPr>
          <w:rFonts w:asciiTheme="majorEastAsia" w:eastAsiaTheme="majorEastAsia" w:hAnsiTheme="majorEastAsia"/>
        </w:rPr>
      </w:pPr>
    </w:p>
    <w:p w:rsidR="00F561F7" w:rsidRPr="00177B3B" w:rsidRDefault="00F561F7" w:rsidP="00C85A50"/>
    <w:sectPr w:rsidR="00F561F7" w:rsidRPr="00177B3B" w:rsidSect="006D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6%98%93%E6%96%B9%E8%BE%BE%E5%9F%BA%E9%87%91%E7%AE%A1%E7%90%86%E6%9C%89%E9%99%90%E5%85%AC%E5%8F%B8%E5%85%B3%E4%BA%8E%E6%97%97%E4%B8%8B%E5%9F%BA%E9%87%91%E7%94%B3%E8%B4%AD%E4%B8%AD%E5%9B%BD%E7%A7%BB%E5%8A%A8%E6%9C%89%E9%99%90%E5%85%AC%E5%8F%B8%E9%A6%96%E6%AC%A1%E5%85%AC%E5%BC%80%E5%8F%91%E8%A1%8C%E8%82%A1%E7%A5%A8%E7%9A%84%E5%85%AC%E5%91%8A.docx&amp;fileId=ANN_DOC_11453&amp;t=1640338996799"/>
  </w:docVars>
  <w:rsids>
    <w:rsidRoot w:val="00D40F64"/>
    <w:rsid w:val="000300BC"/>
    <w:rsid w:val="00037F8D"/>
    <w:rsid w:val="0005535C"/>
    <w:rsid w:val="000F1B3C"/>
    <w:rsid w:val="00177B3B"/>
    <w:rsid w:val="0018047E"/>
    <w:rsid w:val="001E31BA"/>
    <w:rsid w:val="001F12D1"/>
    <w:rsid w:val="00225437"/>
    <w:rsid w:val="00282BB5"/>
    <w:rsid w:val="002A4CF4"/>
    <w:rsid w:val="002C3E12"/>
    <w:rsid w:val="002E42F7"/>
    <w:rsid w:val="002F12C4"/>
    <w:rsid w:val="00304C1B"/>
    <w:rsid w:val="00315975"/>
    <w:rsid w:val="00344DF1"/>
    <w:rsid w:val="00351EB9"/>
    <w:rsid w:val="003A7524"/>
    <w:rsid w:val="003C4A13"/>
    <w:rsid w:val="003C560F"/>
    <w:rsid w:val="003F0261"/>
    <w:rsid w:val="0041754A"/>
    <w:rsid w:val="0042083E"/>
    <w:rsid w:val="00425E3F"/>
    <w:rsid w:val="00434C61"/>
    <w:rsid w:val="00445FC6"/>
    <w:rsid w:val="00482535"/>
    <w:rsid w:val="004C77B0"/>
    <w:rsid w:val="004E5A83"/>
    <w:rsid w:val="004E6CC6"/>
    <w:rsid w:val="004F1B0A"/>
    <w:rsid w:val="005116B8"/>
    <w:rsid w:val="005567CE"/>
    <w:rsid w:val="00583174"/>
    <w:rsid w:val="005972B2"/>
    <w:rsid w:val="005A61E5"/>
    <w:rsid w:val="005D572F"/>
    <w:rsid w:val="005E754F"/>
    <w:rsid w:val="00632910"/>
    <w:rsid w:val="00636371"/>
    <w:rsid w:val="0069676A"/>
    <w:rsid w:val="006B006F"/>
    <w:rsid w:val="006B6352"/>
    <w:rsid w:val="006C066C"/>
    <w:rsid w:val="006D05F5"/>
    <w:rsid w:val="00701E70"/>
    <w:rsid w:val="007124FD"/>
    <w:rsid w:val="00757B54"/>
    <w:rsid w:val="0077544C"/>
    <w:rsid w:val="007A3C4F"/>
    <w:rsid w:val="007A5436"/>
    <w:rsid w:val="00831E3D"/>
    <w:rsid w:val="008D0AEA"/>
    <w:rsid w:val="00906A34"/>
    <w:rsid w:val="00930FDF"/>
    <w:rsid w:val="00937D43"/>
    <w:rsid w:val="00954324"/>
    <w:rsid w:val="009E1630"/>
    <w:rsid w:val="009F5D05"/>
    <w:rsid w:val="009F700D"/>
    <w:rsid w:val="00A528BA"/>
    <w:rsid w:val="00A66804"/>
    <w:rsid w:val="00AD1CEF"/>
    <w:rsid w:val="00B20F09"/>
    <w:rsid w:val="00B56F95"/>
    <w:rsid w:val="00B64B98"/>
    <w:rsid w:val="00B84C60"/>
    <w:rsid w:val="00BB02D6"/>
    <w:rsid w:val="00C251FE"/>
    <w:rsid w:val="00C25D25"/>
    <w:rsid w:val="00C35CB6"/>
    <w:rsid w:val="00C85A50"/>
    <w:rsid w:val="00CF6B37"/>
    <w:rsid w:val="00D11E8C"/>
    <w:rsid w:val="00D34298"/>
    <w:rsid w:val="00D40F64"/>
    <w:rsid w:val="00D75BCE"/>
    <w:rsid w:val="00D959F2"/>
    <w:rsid w:val="00DB1006"/>
    <w:rsid w:val="00DF5CDD"/>
    <w:rsid w:val="00E00FAE"/>
    <w:rsid w:val="00E905FC"/>
    <w:rsid w:val="00EE1D32"/>
    <w:rsid w:val="00EF58BF"/>
    <w:rsid w:val="00EF791A"/>
    <w:rsid w:val="00F254EC"/>
    <w:rsid w:val="00F431E2"/>
    <w:rsid w:val="00F561F7"/>
    <w:rsid w:val="00F649D0"/>
    <w:rsid w:val="00F7041A"/>
    <w:rsid w:val="00F830F1"/>
    <w:rsid w:val="00FB3A10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C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34C61"/>
    <w:rPr>
      <w:sz w:val="18"/>
      <w:szCs w:val="18"/>
    </w:rPr>
  </w:style>
  <w:style w:type="character" w:styleId="a5">
    <w:name w:val="annotation reference"/>
    <w:semiHidden/>
    <w:rsid w:val="00434C61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semiHidden/>
    <w:rsid w:val="00434C61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link w:val="a6"/>
    <w:semiHidden/>
    <w:rsid w:val="00434C61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434C61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434C61"/>
    <w:rPr>
      <w:rFonts w:ascii="Calibri" w:eastAsia="宋体" w:hAnsi="Calibri" w:cs="Times New Roman"/>
      <w:sz w:val="18"/>
      <w:szCs w:val="18"/>
    </w:rPr>
  </w:style>
  <w:style w:type="character" w:styleId="a8">
    <w:name w:val="Strong"/>
    <w:uiPriority w:val="99"/>
    <w:qFormat/>
    <w:rsid w:val="006B006F"/>
    <w:rPr>
      <w:rFonts w:ascii="Times New Roman" w:hAnsi="Times New Roman" w:cs="Times New Roman" w:hint="default"/>
      <w:b/>
      <w:bCs/>
    </w:rPr>
  </w:style>
  <w:style w:type="paragraph" w:customStyle="1" w:styleId="font14">
    <w:name w:val="font14"/>
    <w:basedOn w:val="a"/>
    <w:uiPriority w:val="99"/>
    <w:rsid w:val="006B006F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Default">
    <w:name w:val="Default"/>
    <w:rsid w:val="006B00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E680-EC33-454D-BEA1-F873AB7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2023-05-10T16:01:00Z</dcterms:created>
  <dcterms:modified xsi:type="dcterms:W3CDTF">2023-05-10T16:01:00Z</dcterms:modified>
</cp:coreProperties>
</file>