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0ED" w:rsidRDefault="00CC5CFB" w:rsidP="00B824E6">
      <w:pPr>
        <w:snapToGrid w:val="0"/>
        <w:spacing w:line="360" w:lineRule="auto"/>
        <w:jc w:val="center"/>
        <w:rPr>
          <w:rFonts w:ascii="宋体" w:hAnsi="宋体"/>
          <w:b/>
          <w:sz w:val="24"/>
          <w:szCs w:val="21"/>
        </w:rPr>
      </w:pPr>
      <w:r w:rsidRPr="004124C2">
        <w:rPr>
          <w:rFonts w:ascii="宋体" w:hAnsi="宋体" w:hint="eastAsia"/>
          <w:b/>
          <w:sz w:val="24"/>
          <w:szCs w:val="21"/>
          <w:lang/>
        </w:rPr>
        <w:t>关于</w:t>
      </w:r>
      <w:r w:rsidR="008A55BE" w:rsidRPr="004124C2">
        <w:rPr>
          <w:rFonts w:ascii="宋体" w:hAnsi="宋体" w:hint="eastAsia"/>
          <w:b/>
          <w:sz w:val="24"/>
          <w:szCs w:val="21"/>
        </w:rPr>
        <w:t>泰康</w:t>
      </w:r>
      <w:r w:rsidR="00956A41">
        <w:rPr>
          <w:rFonts w:ascii="宋体" w:hAnsi="宋体" w:hint="eastAsia"/>
          <w:b/>
          <w:sz w:val="24"/>
          <w:szCs w:val="21"/>
        </w:rPr>
        <w:t>基金管理有限</w:t>
      </w:r>
      <w:r w:rsidR="008A55BE" w:rsidRPr="004124C2">
        <w:rPr>
          <w:rFonts w:ascii="宋体" w:hAnsi="宋体" w:hint="eastAsia"/>
          <w:b/>
          <w:sz w:val="24"/>
          <w:szCs w:val="21"/>
        </w:rPr>
        <w:t>公司旗下部分开放式基金</w:t>
      </w:r>
    </w:p>
    <w:p w:rsidR="006A0374" w:rsidRPr="004124C2" w:rsidRDefault="00EC4135" w:rsidP="00B824E6">
      <w:pPr>
        <w:snapToGrid w:val="0"/>
        <w:spacing w:line="360" w:lineRule="auto"/>
        <w:jc w:val="center"/>
        <w:rPr>
          <w:rFonts w:ascii="宋体" w:hAnsi="宋体" w:hint="eastAsia"/>
          <w:b/>
          <w:sz w:val="24"/>
          <w:szCs w:val="21"/>
        </w:rPr>
      </w:pPr>
      <w:r w:rsidRPr="004124C2">
        <w:rPr>
          <w:rFonts w:ascii="宋体" w:hAnsi="宋体" w:hint="eastAsia"/>
          <w:b/>
          <w:sz w:val="24"/>
          <w:szCs w:val="21"/>
        </w:rPr>
        <w:t>新增</w:t>
      </w:r>
      <w:r w:rsidR="007527BB" w:rsidRPr="007527BB">
        <w:rPr>
          <w:rFonts w:ascii="宋体" w:hAnsi="宋体" w:hint="eastAsia"/>
          <w:b/>
          <w:sz w:val="24"/>
          <w:szCs w:val="21"/>
        </w:rPr>
        <w:t>上海联泰基金销售有限公司</w:t>
      </w:r>
      <w:r w:rsidR="00DC6781">
        <w:rPr>
          <w:rFonts w:ascii="宋体" w:hAnsi="宋体" w:hint="eastAsia"/>
          <w:b/>
          <w:sz w:val="24"/>
          <w:szCs w:val="21"/>
          <w:lang/>
        </w:rPr>
        <w:t>为</w:t>
      </w:r>
      <w:r w:rsidR="00D130C6" w:rsidRPr="004124C2">
        <w:rPr>
          <w:rFonts w:ascii="宋体" w:hAnsi="宋体" w:hint="eastAsia"/>
          <w:b/>
          <w:sz w:val="24"/>
          <w:szCs w:val="21"/>
        </w:rPr>
        <w:t>销售机构</w:t>
      </w:r>
      <w:r w:rsidR="00D0477A" w:rsidRPr="004124C2">
        <w:rPr>
          <w:rFonts w:ascii="宋体" w:hAnsi="宋体" w:hint="eastAsia"/>
          <w:b/>
          <w:sz w:val="24"/>
          <w:szCs w:val="21"/>
          <w:lang/>
        </w:rPr>
        <w:t>并参加</w:t>
      </w:r>
      <w:r w:rsidR="00A3693F" w:rsidRPr="004124C2">
        <w:rPr>
          <w:rFonts w:ascii="宋体" w:hAnsi="宋体" w:hint="eastAsia"/>
          <w:b/>
          <w:sz w:val="24"/>
          <w:szCs w:val="21"/>
        </w:rPr>
        <w:t>其</w:t>
      </w:r>
      <w:r w:rsidR="00D0477A" w:rsidRPr="004124C2">
        <w:rPr>
          <w:rFonts w:ascii="宋体" w:hAnsi="宋体" w:hint="eastAsia"/>
          <w:b/>
          <w:sz w:val="24"/>
          <w:szCs w:val="21"/>
          <w:lang/>
        </w:rPr>
        <w:t>费率优惠活动</w:t>
      </w:r>
      <w:r w:rsidR="00CC5CFB" w:rsidRPr="004124C2">
        <w:rPr>
          <w:rFonts w:ascii="宋体" w:hAnsi="宋体" w:hint="eastAsia"/>
          <w:b/>
          <w:sz w:val="24"/>
          <w:szCs w:val="21"/>
          <w:lang/>
        </w:rPr>
        <w:t>的公告</w:t>
      </w:r>
    </w:p>
    <w:p w:rsidR="000479AA" w:rsidRDefault="003171F0" w:rsidP="00E02977">
      <w:pPr>
        <w:adjustRightInd w:val="0"/>
        <w:snapToGrid w:val="0"/>
        <w:spacing w:before="240" w:line="360" w:lineRule="auto"/>
        <w:ind w:firstLineChars="200" w:firstLine="420"/>
        <w:jc w:val="left"/>
        <w:rPr>
          <w:rFonts w:ascii="宋体" w:hAnsi="宋体" w:cs="Arial"/>
          <w:szCs w:val="21"/>
        </w:rPr>
      </w:pPr>
      <w:r w:rsidRPr="000E015F">
        <w:rPr>
          <w:rFonts w:ascii="宋体" w:hAnsi="宋体" w:cs="Arial" w:hint="eastAsia"/>
          <w:szCs w:val="21"/>
        </w:rPr>
        <w:t>根据泰康</w:t>
      </w:r>
      <w:r w:rsidR="00956A41">
        <w:rPr>
          <w:rFonts w:ascii="宋体" w:hAnsi="宋体" w:cs="Arial" w:hint="eastAsia"/>
          <w:szCs w:val="21"/>
        </w:rPr>
        <w:t>基金管理有限</w:t>
      </w:r>
      <w:r w:rsidRPr="000E015F">
        <w:rPr>
          <w:rFonts w:ascii="宋体" w:hAnsi="宋体" w:cs="Arial" w:hint="eastAsia"/>
          <w:szCs w:val="21"/>
        </w:rPr>
        <w:t>公司（以下简称“本公司”）与</w:t>
      </w:r>
      <w:r w:rsidR="007527BB" w:rsidRPr="007527BB">
        <w:rPr>
          <w:rFonts w:ascii="Arial" w:hAnsi="宋体" w:cs="Arial" w:hint="eastAsia"/>
          <w:color w:val="000000"/>
          <w:szCs w:val="21"/>
        </w:rPr>
        <w:t>上海联泰基金销售有限公司</w:t>
      </w:r>
      <w:r w:rsidR="000A53F3" w:rsidRPr="000A53F3">
        <w:rPr>
          <w:rFonts w:ascii="Arial" w:hAnsi="宋体" w:cs="Arial" w:hint="eastAsia"/>
          <w:color w:val="000000"/>
          <w:szCs w:val="21"/>
        </w:rPr>
        <w:t>（以下简称“</w:t>
      </w:r>
      <w:r w:rsidR="007527BB" w:rsidRPr="007527BB">
        <w:rPr>
          <w:rFonts w:ascii="Arial" w:hAnsi="宋体" w:cs="Arial" w:hint="eastAsia"/>
          <w:color w:val="000000"/>
          <w:szCs w:val="21"/>
        </w:rPr>
        <w:t>联泰基金</w:t>
      </w:r>
      <w:r w:rsidR="000A53F3" w:rsidRPr="000A53F3">
        <w:rPr>
          <w:rFonts w:ascii="Arial" w:hAnsi="宋体" w:cs="Arial" w:hint="eastAsia"/>
          <w:color w:val="000000"/>
          <w:szCs w:val="21"/>
        </w:rPr>
        <w:t>”）</w:t>
      </w:r>
      <w:r w:rsidRPr="000E015F">
        <w:rPr>
          <w:rFonts w:ascii="宋体" w:hAnsi="宋体" w:cs="Arial" w:hint="eastAsia"/>
          <w:szCs w:val="21"/>
        </w:rPr>
        <w:t>签署的基金销售协议，</w:t>
      </w:r>
      <w:r w:rsidR="00F41C91" w:rsidRPr="000E015F">
        <w:rPr>
          <w:rFonts w:ascii="宋体" w:hAnsi="宋体" w:cs="Arial" w:hint="eastAsia"/>
          <w:szCs w:val="21"/>
        </w:rPr>
        <w:t>自20</w:t>
      </w:r>
      <w:r w:rsidR="0049659E">
        <w:rPr>
          <w:rFonts w:ascii="宋体" w:hAnsi="宋体" w:cs="Arial"/>
          <w:szCs w:val="21"/>
        </w:rPr>
        <w:t>2</w:t>
      </w:r>
      <w:r w:rsidR="00956A41">
        <w:rPr>
          <w:rFonts w:ascii="宋体" w:hAnsi="宋体" w:cs="Arial"/>
          <w:szCs w:val="21"/>
        </w:rPr>
        <w:t>3</w:t>
      </w:r>
      <w:r w:rsidR="00F41C91" w:rsidRPr="000E015F">
        <w:rPr>
          <w:rFonts w:ascii="宋体" w:hAnsi="宋体" w:cs="Arial" w:hint="eastAsia"/>
          <w:szCs w:val="21"/>
        </w:rPr>
        <w:t>年</w:t>
      </w:r>
      <w:r w:rsidR="007527BB">
        <w:rPr>
          <w:rFonts w:ascii="宋体" w:hAnsi="宋体" w:cs="Arial"/>
          <w:szCs w:val="21"/>
        </w:rPr>
        <w:t>5</w:t>
      </w:r>
      <w:r w:rsidR="00F41C91" w:rsidRPr="000E015F">
        <w:rPr>
          <w:rFonts w:ascii="宋体" w:hAnsi="宋体" w:cs="Arial" w:hint="eastAsia"/>
          <w:szCs w:val="21"/>
        </w:rPr>
        <w:t>月</w:t>
      </w:r>
      <w:r w:rsidR="007527BB">
        <w:rPr>
          <w:rFonts w:ascii="宋体" w:hAnsi="宋体" w:cs="Arial"/>
          <w:szCs w:val="21"/>
        </w:rPr>
        <w:t>11</w:t>
      </w:r>
      <w:r w:rsidR="00F41C91" w:rsidRPr="000E015F">
        <w:rPr>
          <w:rFonts w:ascii="宋体" w:hAnsi="宋体" w:cs="Arial" w:hint="eastAsia"/>
          <w:szCs w:val="21"/>
        </w:rPr>
        <w:t>日起，</w:t>
      </w:r>
      <w:r w:rsidR="008A55BE" w:rsidRPr="000E015F">
        <w:rPr>
          <w:rFonts w:ascii="宋体" w:hAnsi="宋体" w:cs="Arial" w:hint="eastAsia"/>
          <w:szCs w:val="21"/>
        </w:rPr>
        <w:t>本公司旗下部分开放式基金</w:t>
      </w:r>
      <w:r w:rsidRPr="000E015F">
        <w:rPr>
          <w:rFonts w:ascii="宋体" w:hAnsi="宋体" w:cs="Arial" w:hint="eastAsia"/>
          <w:szCs w:val="21"/>
        </w:rPr>
        <w:t>将增加</w:t>
      </w:r>
      <w:r w:rsidR="007527BB" w:rsidRPr="007527BB">
        <w:rPr>
          <w:rFonts w:ascii="Arial" w:hAnsi="宋体" w:cs="Arial" w:hint="eastAsia"/>
          <w:color w:val="000000"/>
          <w:szCs w:val="21"/>
        </w:rPr>
        <w:t>联泰基金</w:t>
      </w:r>
      <w:r w:rsidR="00A3693F">
        <w:rPr>
          <w:rFonts w:ascii="宋体" w:hAnsi="宋体" w:cs="Arial" w:hint="eastAsia"/>
          <w:szCs w:val="21"/>
        </w:rPr>
        <w:t>为</w:t>
      </w:r>
      <w:r w:rsidRPr="000E015F">
        <w:rPr>
          <w:rFonts w:ascii="宋体" w:hAnsi="宋体" w:cs="Arial" w:hint="eastAsia"/>
          <w:szCs w:val="21"/>
        </w:rPr>
        <w:t>销售机构，并参加</w:t>
      </w:r>
      <w:r w:rsidR="00A3693F">
        <w:rPr>
          <w:rFonts w:ascii="宋体" w:hAnsi="宋体" w:cs="Arial" w:hint="eastAsia"/>
          <w:szCs w:val="21"/>
        </w:rPr>
        <w:t>其</w:t>
      </w:r>
      <w:r w:rsidRPr="000E015F">
        <w:rPr>
          <w:rFonts w:ascii="宋体" w:hAnsi="宋体" w:cs="Arial" w:hint="eastAsia"/>
          <w:szCs w:val="21"/>
        </w:rPr>
        <w:t>费率优惠活动。</w:t>
      </w:r>
    </w:p>
    <w:p w:rsidR="008B5F86" w:rsidRDefault="009F7EAA" w:rsidP="008B5F86">
      <w:pPr>
        <w:widowControl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240" w:line="360" w:lineRule="auto"/>
        <w:rPr>
          <w:rFonts w:ascii="宋体" w:hAnsi="宋体" w:cs="Arial"/>
          <w:b/>
          <w:szCs w:val="21"/>
        </w:rPr>
      </w:pPr>
      <w:r>
        <w:rPr>
          <w:rFonts w:ascii="宋体" w:hAnsi="宋体" w:cs="Arial" w:hint="eastAsia"/>
          <w:b/>
          <w:szCs w:val="21"/>
        </w:rPr>
        <w:t>新增</w:t>
      </w:r>
      <w:r w:rsidR="008A55BE" w:rsidRPr="000E015F">
        <w:rPr>
          <w:rFonts w:ascii="宋体" w:hAnsi="宋体" w:cs="Arial"/>
          <w:b/>
          <w:szCs w:val="21"/>
        </w:rPr>
        <w:t>基金</w:t>
      </w:r>
      <w:r>
        <w:rPr>
          <w:rFonts w:ascii="宋体" w:hAnsi="宋体" w:cs="Arial"/>
          <w:b/>
          <w:szCs w:val="21"/>
        </w:rPr>
        <w:t>产品</w:t>
      </w:r>
      <w:r w:rsidR="008A55BE" w:rsidRPr="000E015F">
        <w:rPr>
          <w:rFonts w:ascii="宋体" w:hAnsi="宋体" w:cs="Arial"/>
          <w:b/>
          <w:szCs w:val="21"/>
        </w:rPr>
        <w:t>：</w:t>
      </w:r>
    </w:p>
    <w:tbl>
      <w:tblPr>
        <w:tblW w:w="8177" w:type="dxa"/>
        <w:jc w:val="center"/>
        <w:tblInd w:w="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4"/>
        <w:gridCol w:w="5670"/>
        <w:gridCol w:w="1723"/>
      </w:tblGrid>
      <w:tr w:rsidR="00CA23EF" w:rsidRPr="008E33D4" w:rsidTr="008E33D4">
        <w:trPr>
          <w:trHeight w:val="344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B40471" w:rsidRPr="00B40471" w:rsidRDefault="00E1546D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B40471" w:rsidRPr="00B40471" w:rsidRDefault="00CA23EF" w:rsidP="008E33D4">
            <w:pPr>
              <w:widowControl/>
              <w:spacing w:line="360" w:lineRule="auto"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基金</w:t>
            </w:r>
            <w:r w:rsidR="00E1546D" w:rsidRPr="008E33D4">
              <w:rPr>
                <w:rFonts w:ascii="宋体" w:hAnsi="宋体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B40471" w:rsidRPr="00B40471" w:rsidRDefault="00E1546D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基金</w:t>
            </w:r>
            <w:r w:rsidR="00B40471" w:rsidRPr="00B40471">
              <w:rPr>
                <w:rFonts w:ascii="宋体" w:hAnsi="宋体" w:cs="宋体"/>
                <w:color w:val="000000"/>
                <w:kern w:val="0"/>
                <w:szCs w:val="21"/>
              </w:rPr>
              <w:t>代码</w:t>
            </w:r>
          </w:p>
        </w:tc>
      </w:tr>
      <w:tr w:rsidR="00E1546D" w:rsidRPr="008E33D4" w:rsidTr="008E33D4">
        <w:trPr>
          <w:trHeight w:val="634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E1546D" w:rsidRPr="00B40471" w:rsidRDefault="007527BB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E1546D" w:rsidRPr="00B40471" w:rsidRDefault="00E1546D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泰康安益纯债债券型证券投资基金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E1546D" w:rsidRPr="008E33D4" w:rsidRDefault="00E1546D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A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002528</w:t>
            </w:r>
          </w:p>
          <w:p w:rsidR="00E1546D" w:rsidRPr="00B40471" w:rsidRDefault="00E1546D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002529</w:t>
            </w:r>
          </w:p>
        </w:tc>
      </w:tr>
      <w:tr w:rsidR="007D105E" w:rsidRPr="008E33D4" w:rsidTr="007527BB">
        <w:trPr>
          <w:trHeight w:val="298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7D105E" w:rsidRPr="00B40471" w:rsidRDefault="005E28C7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泰康睿利量化多策略混合型证券投资基金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005382</w:t>
            </w:r>
          </w:p>
        </w:tc>
      </w:tr>
      <w:tr w:rsidR="007D105E" w:rsidRPr="008E33D4" w:rsidTr="007527BB">
        <w:trPr>
          <w:trHeight w:val="93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7D105E" w:rsidRPr="00B40471" w:rsidRDefault="005E28C7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泰康均衡优选混合型证券投资基金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005475</w:t>
            </w:r>
          </w:p>
        </w:tc>
      </w:tr>
      <w:tr w:rsidR="007D105E" w:rsidRPr="008E33D4" w:rsidTr="007527BB">
        <w:trPr>
          <w:trHeight w:val="185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7D105E" w:rsidRPr="00B40471" w:rsidRDefault="005E28C7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泰康颐年混合型证券投资基金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005524</w:t>
            </w:r>
          </w:p>
        </w:tc>
      </w:tr>
      <w:tr w:rsidR="007D105E" w:rsidRPr="008E33D4" w:rsidTr="007527BB">
        <w:trPr>
          <w:trHeight w:val="277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7D105E" w:rsidRPr="00B40471" w:rsidRDefault="005E28C7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泰康裕泰债券型证券投资基金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006208</w:t>
            </w:r>
          </w:p>
        </w:tc>
      </w:tr>
      <w:tr w:rsidR="007D105E" w:rsidRPr="008E33D4" w:rsidTr="008E33D4">
        <w:trPr>
          <w:trHeight w:val="634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7D105E" w:rsidRPr="00B40471" w:rsidRDefault="005E28C7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泰康中证500交易型开放式指数证券投资基金联接基金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7D105E" w:rsidRPr="008E33D4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A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011964</w:t>
            </w:r>
          </w:p>
          <w:p w:rsidR="007D105E" w:rsidRPr="00B40471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011965</w:t>
            </w:r>
          </w:p>
        </w:tc>
      </w:tr>
      <w:tr w:rsidR="007D105E" w:rsidRPr="008E33D4" w:rsidTr="008E33D4">
        <w:trPr>
          <w:trHeight w:val="634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7D105E" w:rsidRPr="00B40471" w:rsidRDefault="005E28C7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泰康景气行业混合型证券投资基金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7D105E" w:rsidRPr="008E33D4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A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015347</w:t>
            </w:r>
          </w:p>
          <w:p w:rsidR="007D105E" w:rsidRPr="00B40471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015348</w:t>
            </w:r>
          </w:p>
        </w:tc>
      </w:tr>
      <w:tr w:rsidR="007D105E" w:rsidRPr="008E33D4" w:rsidTr="008E33D4">
        <w:trPr>
          <w:trHeight w:val="634"/>
          <w:jc w:val="center"/>
        </w:trPr>
        <w:tc>
          <w:tcPr>
            <w:tcW w:w="784" w:type="dxa"/>
            <w:shd w:val="clear" w:color="auto" w:fill="auto"/>
            <w:noWrap/>
            <w:vAlign w:val="center"/>
            <w:hideMark/>
          </w:tcPr>
          <w:p w:rsidR="007D105E" w:rsidRPr="00B40471" w:rsidRDefault="005E28C7" w:rsidP="008E33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7D105E" w:rsidRPr="00B40471" w:rsidRDefault="007D105E" w:rsidP="007527B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泰康先进材料股票型发起式证券投资基金</w:t>
            </w:r>
          </w:p>
        </w:tc>
        <w:tc>
          <w:tcPr>
            <w:tcW w:w="1723" w:type="dxa"/>
            <w:shd w:val="clear" w:color="auto" w:fill="auto"/>
            <w:noWrap/>
            <w:vAlign w:val="center"/>
            <w:hideMark/>
          </w:tcPr>
          <w:p w:rsidR="007D105E" w:rsidRPr="008E33D4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A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016053</w:t>
            </w:r>
          </w:p>
          <w:p w:rsidR="007D105E" w:rsidRPr="00B40471" w:rsidRDefault="007D105E" w:rsidP="008E33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E33D4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  <w:r w:rsidRPr="008E33D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Pr="00B40471">
              <w:rPr>
                <w:rFonts w:ascii="宋体" w:hAnsi="宋体" w:cs="宋体"/>
                <w:color w:val="000000"/>
                <w:kern w:val="0"/>
                <w:szCs w:val="21"/>
              </w:rPr>
              <w:t>016054</w:t>
            </w:r>
          </w:p>
        </w:tc>
      </w:tr>
    </w:tbl>
    <w:p w:rsidR="00903B0E" w:rsidRDefault="00385726" w:rsidP="0037619A">
      <w:pPr>
        <w:adjustRightInd w:val="0"/>
        <w:snapToGrid w:val="0"/>
        <w:spacing w:before="240" w:line="360" w:lineRule="auto"/>
        <w:ind w:firstLineChars="250" w:firstLine="525"/>
        <w:jc w:val="left"/>
        <w:rPr>
          <w:rFonts w:ascii="宋体" w:hAnsi="宋体" w:cs="Arial"/>
          <w:szCs w:val="21"/>
        </w:rPr>
      </w:pPr>
      <w:r w:rsidRPr="00903B0E">
        <w:rPr>
          <w:rFonts w:ascii="宋体" w:hAnsi="宋体" w:cs="Arial" w:hint="eastAsia"/>
          <w:szCs w:val="21"/>
        </w:rPr>
        <w:t>投资者可以通过</w:t>
      </w:r>
      <w:r w:rsidR="007527BB" w:rsidRPr="007527BB">
        <w:rPr>
          <w:rFonts w:ascii="Arial" w:hAnsi="宋体" w:cs="Arial" w:hint="eastAsia"/>
          <w:color w:val="000000"/>
          <w:szCs w:val="21"/>
        </w:rPr>
        <w:t>联泰基金</w:t>
      </w:r>
      <w:r w:rsidRPr="00903B0E">
        <w:rPr>
          <w:rFonts w:ascii="宋体" w:hAnsi="宋体" w:cs="Arial" w:hint="eastAsia"/>
          <w:szCs w:val="21"/>
        </w:rPr>
        <w:t>办理</w:t>
      </w:r>
      <w:r w:rsidRPr="00E70DD8">
        <w:rPr>
          <w:rFonts w:ascii="宋体" w:hAnsi="宋体" w:cs="Arial" w:hint="eastAsia"/>
          <w:szCs w:val="21"/>
        </w:rPr>
        <w:t>上述</w:t>
      </w:r>
      <w:r w:rsidRPr="00903B0E">
        <w:rPr>
          <w:rFonts w:ascii="宋体" w:hAnsi="宋体" w:cs="Arial" w:hint="eastAsia"/>
          <w:szCs w:val="21"/>
        </w:rPr>
        <w:t>基金的申购、赎回</w:t>
      </w:r>
      <w:r w:rsidR="00BA5C53">
        <w:rPr>
          <w:rFonts w:ascii="宋体" w:hAnsi="宋体" w:cs="Arial" w:hint="eastAsia"/>
          <w:szCs w:val="21"/>
        </w:rPr>
        <w:t>、</w:t>
      </w:r>
      <w:r w:rsidR="001B485E">
        <w:rPr>
          <w:rFonts w:ascii="宋体" w:hAnsi="宋体" w:cs="Arial" w:hint="eastAsia"/>
          <w:szCs w:val="21"/>
        </w:rPr>
        <w:t>转换</w:t>
      </w:r>
      <w:r w:rsidRPr="00903B0E">
        <w:rPr>
          <w:rFonts w:ascii="宋体" w:hAnsi="宋体" w:cs="Arial" w:hint="eastAsia"/>
          <w:szCs w:val="21"/>
        </w:rPr>
        <w:t>及定投业务。</w:t>
      </w:r>
      <w:r w:rsidR="001B485E" w:rsidRPr="00903B0E">
        <w:rPr>
          <w:rFonts w:ascii="宋体" w:hAnsi="宋体" w:cs="Arial" w:hint="eastAsia"/>
          <w:szCs w:val="21"/>
        </w:rPr>
        <w:t>业务办理的具体程序，以销售机构相关规定为准。同时，投资者办理</w:t>
      </w:r>
      <w:r w:rsidR="001B485E">
        <w:rPr>
          <w:rFonts w:ascii="宋体" w:hAnsi="宋体" w:cs="Arial" w:hint="eastAsia"/>
          <w:szCs w:val="21"/>
        </w:rPr>
        <w:t>上述</w:t>
      </w:r>
      <w:r w:rsidR="001B485E" w:rsidRPr="00903B0E">
        <w:rPr>
          <w:rFonts w:ascii="宋体" w:hAnsi="宋体" w:cs="Arial" w:hint="eastAsia"/>
          <w:szCs w:val="21"/>
        </w:rPr>
        <w:t>基金转换业务适用转换范围，请参看本公司相关公告及业务规则。</w:t>
      </w:r>
    </w:p>
    <w:p w:rsidR="000479AA" w:rsidRPr="000E015F" w:rsidRDefault="000479AA" w:rsidP="00C15731">
      <w:pPr>
        <w:widowControl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240" w:line="360" w:lineRule="auto"/>
        <w:rPr>
          <w:rFonts w:ascii="宋体" w:hAnsi="宋体" w:cs="Arial" w:hint="eastAsia"/>
          <w:b/>
          <w:szCs w:val="21"/>
        </w:rPr>
      </w:pPr>
      <w:r w:rsidRPr="000E015F">
        <w:rPr>
          <w:rFonts w:ascii="宋体" w:hAnsi="宋体" w:cs="Arial"/>
          <w:b/>
          <w:szCs w:val="21"/>
        </w:rPr>
        <w:t>优惠</w:t>
      </w:r>
      <w:r w:rsidR="004D2222" w:rsidRPr="000E015F">
        <w:rPr>
          <w:rFonts w:ascii="宋体" w:hAnsi="宋体" w:cs="Arial" w:hint="eastAsia"/>
          <w:b/>
          <w:szCs w:val="21"/>
        </w:rPr>
        <w:t>方式</w:t>
      </w:r>
      <w:r w:rsidRPr="000E015F">
        <w:rPr>
          <w:rFonts w:ascii="宋体" w:hAnsi="宋体" w:cs="Arial"/>
          <w:b/>
          <w:szCs w:val="21"/>
        </w:rPr>
        <w:t>：</w:t>
      </w:r>
    </w:p>
    <w:p w:rsidR="007527BB" w:rsidRPr="007527BB" w:rsidRDefault="00CE319A" w:rsidP="007527BB">
      <w:pPr>
        <w:adjustRightInd w:val="0"/>
        <w:snapToGrid w:val="0"/>
        <w:spacing w:line="360" w:lineRule="auto"/>
        <w:ind w:firstLineChars="200" w:firstLine="420"/>
        <w:rPr>
          <w:rFonts w:ascii="宋体" w:hAnsi="宋体" w:cs="Arial" w:hint="eastAsia"/>
          <w:szCs w:val="21"/>
        </w:rPr>
      </w:pPr>
      <w:r w:rsidRPr="009A146A">
        <w:rPr>
          <w:rFonts w:ascii="宋体" w:hAnsi="宋体" w:cs="Arial" w:hint="eastAsia"/>
          <w:szCs w:val="21"/>
        </w:rPr>
        <w:t>自</w:t>
      </w:r>
      <w:r w:rsidR="00956A41" w:rsidRPr="00956A41">
        <w:rPr>
          <w:rFonts w:ascii="宋体" w:hAnsi="宋体" w:cs="Arial" w:hint="eastAsia"/>
          <w:szCs w:val="21"/>
        </w:rPr>
        <w:t>2023年</w:t>
      </w:r>
      <w:r w:rsidR="007527BB">
        <w:rPr>
          <w:rFonts w:ascii="宋体" w:hAnsi="宋体" w:cs="Arial"/>
          <w:szCs w:val="21"/>
        </w:rPr>
        <w:t>5</w:t>
      </w:r>
      <w:r w:rsidR="00956A41" w:rsidRPr="00956A41">
        <w:rPr>
          <w:rFonts w:ascii="宋体" w:hAnsi="宋体" w:cs="Arial" w:hint="eastAsia"/>
          <w:szCs w:val="21"/>
        </w:rPr>
        <w:t>月</w:t>
      </w:r>
      <w:r w:rsidR="007527BB">
        <w:rPr>
          <w:rFonts w:ascii="宋体" w:hAnsi="宋体" w:cs="Arial"/>
          <w:szCs w:val="21"/>
        </w:rPr>
        <w:t>11</w:t>
      </w:r>
      <w:r w:rsidR="00956A41" w:rsidRPr="00956A41">
        <w:rPr>
          <w:rFonts w:ascii="宋体" w:hAnsi="宋体" w:cs="Arial" w:hint="eastAsia"/>
          <w:szCs w:val="21"/>
        </w:rPr>
        <w:t>日</w:t>
      </w:r>
      <w:r w:rsidRPr="009A146A">
        <w:rPr>
          <w:rFonts w:ascii="宋体" w:hAnsi="宋体" w:cs="Arial" w:hint="eastAsia"/>
          <w:szCs w:val="21"/>
        </w:rPr>
        <w:t>起，</w:t>
      </w:r>
      <w:r w:rsidR="007527BB" w:rsidRPr="007527BB">
        <w:rPr>
          <w:rFonts w:ascii="宋体" w:hAnsi="宋体" w:cs="Arial" w:hint="eastAsia"/>
          <w:szCs w:val="21"/>
        </w:rPr>
        <w:t>在符合基金相关法</w:t>
      </w:r>
      <w:r w:rsidR="007527BB">
        <w:rPr>
          <w:rFonts w:ascii="宋体" w:hAnsi="宋体" w:cs="Arial" w:hint="eastAsia"/>
          <w:szCs w:val="21"/>
        </w:rPr>
        <w:t>律文件及监管部门要求的前提下，投资者通过联泰基金申购（含定投）上述</w:t>
      </w:r>
      <w:r w:rsidR="007527BB" w:rsidRPr="007527BB">
        <w:rPr>
          <w:rFonts w:ascii="宋体" w:hAnsi="宋体" w:cs="Arial" w:hint="eastAsia"/>
          <w:szCs w:val="21"/>
        </w:rPr>
        <w:t>基金，享有申购费率优惠，具体折扣费率以联泰基金最新公示为准。</w:t>
      </w:r>
    </w:p>
    <w:p w:rsidR="000D43A5" w:rsidRPr="00956A41" w:rsidRDefault="000D43A5" w:rsidP="000D43A5">
      <w:pPr>
        <w:widowControl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240" w:line="360" w:lineRule="auto"/>
        <w:rPr>
          <w:rFonts w:ascii="宋体" w:hAnsi="宋体" w:cs="Arial"/>
          <w:b/>
          <w:szCs w:val="21"/>
        </w:rPr>
      </w:pPr>
      <w:r w:rsidRPr="00956A41">
        <w:rPr>
          <w:rFonts w:ascii="宋体" w:hAnsi="宋体" w:cs="Arial"/>
          <w:b/>
          <w:szCs w:val="21"/>
        </w:rPr>
        <w:t>咨询方式</w:t>
      </w:r>
    </w:p>
    <w:p w:rsidR="00CE319A" w:rsidRPr="00404869" w:rsidRDefault="007527BB" w:rsidP="00E02977">
      <w:pPr>
        <w:widowControl/>
        <w:numPr>
          <w:ilvl w:val="0"/>
          <w:numId w:val="16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rPr>
          <w:rFonts w:ascii="宋体" w:hAnsi="宋体" w:cs="Arial" w:hint="eastAsia"/>
          <w:color w:val="000000"/>
          <w:szCs w:val="21"/>
        </w:rPr>
      </w:pPr>
      <w:r w:rsidRPr="00404869">
        <w:rPr>
          <w:rFonts w:ascii="宋体" w:hAnsi="宋体" w:cs="Arial" w:hint="eastAsia"/>
          <w:color w:val="000000"/>
          <w:szCs w:val="21"/>
        </w:rPr>
        <w:t>上海联泰基金销售有限公司</w:t>
      </w:r>
    </w:p>
    <w:p w:rsidR="007527BB" w:rsidRPr="00404869" w:rsidRDefault="007527BB" w:rsidP="00E0297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ind w:left="851"/>
        <w:rPr>
          <w:rFonts w:ascii="宋体" w:hAnsi="宋体" w:cs="Arial" w:hint="eastAsia"/>
          <w:kern w:val="0"/>
          <w:szCs w:val="21"/>
        </w:rPr>
      </w:pPr>
      <w:r w:rsidRPr="00404869">
        <w:rPr>
          <w:rFonts w:ascii="宋体" w:hAnsi="宋体" w:cs="Arial" w:hint="eastAsia"/>
          <w:kern w:val="0"/>
          <w:szCs w:val="21"/>
        </w:rPr>
        <w:t>客服电话：400-118-1188</w:t>
      </w:r>
    </w:p>
    <w:p w:rsidR="007527BB" w:rsidRPr="00404869" w:rsidRDefault="007527BB" w:rsidP="00E0297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ind w:left="851"/>
        <w:rPr>
          <w:rFonts w:ascii="宋体" w:hAnsi="宋体" w:cs="Arial"/>
          <w:kern w:val="0"/>
          <w:szCs w:val="21"/>
        </w:rPr>
      </w:pPr>
      <w:r w:rsidRPr="00404869">
        <w:rPr>
          <w:rFonts w:ascii="宋体" w:hAnsi="宋体" w:cs="Arial" w:hint="eastAsia"/>
          <w:kern w:val="0"/>
          <w:szCs w:val="21"/>
        </w:rPr>
        <w:t>网址：www.66liantai.com</w:t>
      </w:r>
    </w:p>
    <w:p w:rsidR="00A3693F" w:rsidRPr="00404869" w:rsidRDefault="00A3693F" w:rsidP="00E02977">
      <w:pPr>
        <w:widowControl/>
        <w:numPr>
          <w:ilvl w:val="0"/>
          <w:numId w:val="16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rPr>
          <w:rFonts w:ascii="宋体" w:hAnsi="宋体" w:cs="Arial" w:hint="eastAsia"/>
          <w:color w:val="000000"/>
          <w:szCs w:val="21"/>
        </w:rPr>
      </w:pPr>
      <w:r w:rsidRPr="00404869">
        <w:rPr>
          <w:rFonts w:ascii="宋体" w:hAnsi="宋体" w:cs="Arial" w:hint="eastAsia"/>
          <w:color w:val="000000"/>
          <w:szCs w:val="21"/>
        </w:rPr>
        <w:t>泰康</w:t>
      </w:r>
      <w:r w:rsidR="0037619A" w:rsidRPr="00404869">
        <w:rPr>
          <w:rFonts w:ascii="宋体" w:hAnsi="宋体" w:cs="Arial" w:hint="eastAsia"/>
          <w:color w:val="000000"/>
          <w:szCs w:val="21"/>
        </w:rPr>
        <w:t>基金管理有限</w:t>
      </w:r>
      <w:r w:rsidRPr="00404869">
        <w:rPr>
          <w:rFonts w:ascii="宋体" w:hAnsi="宋体" w:cs="Arial" w:hint="eastAsia"/>
          <w:color w:val="000000"/>
          <w:szCs w:val="21"/>
        </w:rPr>
        <w:t>公司</w:t>
      </w:r>
    </w:p>
    <w:p w:rsidR="00A3693F" w:rsidRPr="00404869" w:rsidRDefault="00A3693F" w:rsidP="00E0297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ind w:left="851"/>
        <w:rPr>
          <w:rFonts w:ascii="宋体" w:hAnsi="宋体" w:cs="Arial" w:hint="eastAsia"/>
          <w:kern w:val="0"/>
          <w:szCs w:val="21"/>
        </w:rPr>
      </w:pPr>
      <w:r w:rsidRPr="00404869">
        <w:rPr>
          <w:rFonts w:ascii="宋体" w:hAnsi="宋体" w:cs="Arial" w:hint="eastAsia"/>
          <w:kern w:val="0"/>
          <w:szCs w:val="21"/>
        </w:rPr>
        <w:t>客服电话：400-18-95522</w:t>
      </w:r>
    </w:p>
    <w:p w:rsidR="006802DB" w:rsidRPr="00404869" w:rsidRDefault="00A3693F" w:rsidP="00E0297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ind w:left="851"/>
        <w:rPr>
          <w:rFonts w:ascii="宋体" w:hAnsi="宋体" w:cs="Arial" w:hint="eastAsia"/>
          <w:kern w:val="0"/>
          <w:szCs w:val="21"/>
        </w:rPr>
      </w:pPr>
      <w:r w:rsidRPr="00404869">
        <w:rPr>
          <w:rFonts w:ascii="宋体" w:hAnsi="宋体" w:cs="Arial" w:hint="eastAsia"/>
          <w:kern w:val="0"/>
          <w:szCs w:val="21"/>
        </w:rPr>
        <w:lastRenderedPageBreak/>
        <w:t>网站：www.tkfunds.com.cn</w:t>
      </w:r>
    </w:p>
    <w:p w:rsidR="00E60F6C" w:rsidRPr="000E015F" w:rsidRDefault="008133FF" w:rsidP="00E02977">
      <w:pPr>
        <w:widowControl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240" w:line="360" w:lineRule="auto"/>
        <w:rPr>
          <w:rFonts w:ascii="宋体" w:hAnsi="宋体" w:cs="Arial" w:hint="eastAsia"/>
          <w:b/>
          <w:szCs w:val="21"/>
        </w:rPr>
      </w:pPr>
      <w:r w:rsidRPr="000E015F">
        <w:rPr>
          <w:rFonts w:ascii="宋体" w:hAnsi="宋体" w:cs="Arial"/>
          <w:b/>
          <w:szCs w:val="21"/>
        </w:rPr>
        <w:t>特别提示</w:t>
      </w:r>
    </w:p>
    <w:p w:rsidR="003A0F54" w:rsidRDefault="00E60F6C" w:rsidP="00E02977">
      <w:pPr>
        <w:widowControl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jc w:val="left"/>
        <w:rPr>
          <w:rFonts w:ascii="宋体" w:hAnsi="宋体" w:cs="Arial"/>
          <w:szCs w:val="21"/>
        </w:rPr>
      </w:pPr>
      <w:r w:rsidRPr="000E015F">
        <w:rPr>
          <w:rFonts w:ascii="宋体" w:hAnsi="宋体" w:cs="Arial" w:hint="eastAsia"/>
          <w:szCs w:val="21"/>
        </w:rPr>
        <w:t>本</w:t>
      </w:r>
      <w:r w:rsidR="00976DCC" w:rsidRPr="000E015F">
        <w:rPr>
          <w:rFonts w:ascii="宋体" w:hAnsi="宋体" w:cs="Arial" w:hint="eastAsia"/>
          <w:szCs w:val="21"/>
        </w:rPr>
        <w:t>公告</w:t>
      </w:r>
      <w:r w:rsidRPr="000E015F">
        <w:rPr>
          <w:rFonts w:ascii="宋体" w:hAnsi="宋体" w:cs="Arial" w:hint="eastAsia"/>
          <w:szCs w:val="21"/>
        </w:rPr>
        <w:t>的解释权归</w:t>
      </w:r>
      <w:r w:rsidR="007527BB">
        <w:rPr>
          <w:rFonts w:ascii="宋体" w:hAnsi="宋体" w:cs="Arial" w:hint="eastAsia"/>
          <w:szCs w:val="21"/>
        </w:rPr>
        <w:t>联泰基金</w:t>
      </w:r>
      <w:r w:rsidRPr="000E015F">
        <w:rPr>
          <w:rFonts w:ascii="宋体" w:hAnsi="宋体" w:cs="Arial" w:hint="eastAsia"/>
          <w:szCs w:val="21"/>
        </w:rPr>
        <w:t>所有。</w:t>
      </w:r>
    </w:p>
    <w:p w:rsidR="003A0F54" w:rsidRPr="002174E3" w:rsidRDefault="00956A41" w:rsidP="00E02977">
      <w:pPr>
        <w:widowControl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360" w:lineRule="auto"/>
        <w:jc w:val="left"/>
        <w:rPr>
          <w:rFonts w:ascii="宋体" w:hAnsi="宋体" w:cs="Arial" w:hint="eastAsia"/>
          <w:szCs w:val="21"/>
        </w:rPr>
      </w:pPr>
      <w:r w:rsidRPr="00956A41">
        <w:rPr>
          <w:rFonts w:ascii="宋体" w:hAnsi="宋体" w:cs="Arial" w:hint="eastAsia"/>
          <w:szCs w:val="21"/>
        </w:rPr>
        <w:t>本公司旗下各基金是否参与销售机构费率优惠活动，请参看本公司相关公告</w:t>
      </w:r>
      <w:r w:rsidR="003A0F54" w:rsidRPr="003A0F54">
        <w:rPr>
          <w:rFonts w:ascii="宋体" w:hAnsi="宋体" w:cs="Arial" w:hint="eastAsia"/>
          <w:szCs w:val="21"/>
        </w:rPr>
        <w:t>。</w:t>
      </w:r>
    </w:p>
    <w:p w:rsidR="001613F3" w:rsidRDefault="003A62CB" w:rsidP="003A62CB">
      <w:pPr>
        <w:widowControl/>
        <w:shd w:val="clear" w:color="auto" w:fill="FFFFFF"/>
        <w:snapToGrid w:val="0"/>
        <w:spacing w:before="240" w:line="360" w:lineRule="auto"/>
        <w:ind w:firstLineChars="200" w:firstLine="420"/>
        <w:jc w:val="left"/>
        <w:rPr>
          <w:rFonts w:ascii="宋体" w:hAnsi="宋体"/>
        </w:rPr>
      </w:pPr>
      <w:r w:rsidRPr="0025288B">
        <w:rPr>
          <w:rFonts w:ascii="宋体" w:hAnsi="宋体" w:hint="eastAsia"/>
        </w:rPr>
        <w:t>风险提示：本基金管理人承诺以诚实信用、勤勉尽责的原则管理和运用基金资产，但不保证基金一定盈利，也不保证最低收益。基金的过往业绩并不预示其未来表现。投资有风险，敬请投资人于投资前认真阅读相关基金的基金合同、基金招募说明书和招募说明书（更新）等法律文件，并选择适合自己风险承受能力的投资品种进行投资。</w:t>
      </w:r>
    </w:p>
    <w:p w:rsidR="005471CF" w:rsidRPr="00D31EF8" w:rsidRDefault="003A62CB" w:rsidP="00D31EF8">
      <w:pPr>
        <w:widowControl/>
        <w:shd w:val="clear" w:color="auto" w:fill="FFFFFF"/>
        <w:snapToGrid w:val="0"/>
        <w:spacing w:line="360" w:lineRule="auto"/>
        <w:ind w:firstLineChars="200" w:firstLine="420"/>
        <w:jc w:val="left"/>
        <w:rPr>
          <w:rFonts w:ascii="宋体" w:hAnsi="宋体" w:hint="eastAsia"/>
        </w:rPr>
      </w:pPr>
      <w:r>
        <w:rPr>
          <w:rFonts w:ascii="宋体" w:hAnsi="宋体"/>
        </w:rPr>
        <w:t>特此公告</w:t>
      </w:r>
      <w:r>
        <w:rPr>
          <w:rFonts w:ascii="宋体" w:hAnsi="宋体" w:hint="eastAsia"/>
        </w:rPr>
        <w:t>。</w:t>
      </w:r>
    </w:p>
    <w:p w:rsidR="00ED2CFC" w:rsidRDefault="00ED2CFC" w:rsidP="00C15731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hAnsi="宋体" w:cs="Arial"/>
          <w:szCs w:val="21"/>
        </w:rPr>
      </w:pPr>
    </w:p>
    <w:p w:rsidR="000A6AC6" w:rsidRDefault="000A6AC6" w:rsidP="00C15731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hAnsi="宋体" w:cs="Arial"/>
          <w:szCs w:val="21"/>
        </w:rPr>
      </w:pPr>
    </w:p>
    <w:p w:rsidR="000A6AC6" w:rsidRDefault="000A6AC6" w:rsidP="00C15731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hAnsi="宋体" w:cs="Arial"/>
          <w:szCs w:val="21"/>
        </w:rPr>
      </w:pPr>
    </w:p>
    <w:p w:rsidR="000A6AC6" w:rsidRPr="000E015F" w:rsidRDefault="000A6AC6" w:rsidP="00C15731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hAnsi="宋体" w:cs="Arial" w:hint="eastAsia"/>
          <w:szCs w:val="21"/>
        </w:rPr>
      </w:pPr>
    </w:p>
    <w:p w:rsidR="00271AFD" w:rsidRPr="000E015F" w:rsidRDefault="006A0374" w:rsidP="00C15731">
      <w:pPr>
        <w:autoSpaceDE w:val="0"/>
        <w:autoSpaceDN w:val="0"/>
        <w:adjustRightInd w:val="0"/>
        <w:snapToGrid w:val="0"/>
        <w:spacing w:line="360" w:lineRule="auto"/>
        <w:ind w:firstLine="570"/>
        <w:jc w:val="right"/>
        <w:rPr>
          <w:rFonts w:ascii="宋体" w:hAnsi="宋体" w:cs="Arial" w:hint="eastAsia"/>
          <w:szCs w:val="21"/>
        </w:rPr>
      </w:pPr>
      <w:r w:rsidRPr="000E015F">
        <w:rPr>
          <w:rFonts w:ascii="宋体" w:hAnsi="宋体" w:cs="Arial" w:hint="eastAsia"/>
          <w:szCs w:val="21"/>
        </w:rPr>
        <w:t>泰康</w:t>
      </w:r>
      <w:r w:rsidR="00956A41">
        <w:rPr>
          <w:rFonts w:ascii="宋体" w:hAnsi="宋体" w:cs="Arial" w:hint="eastAsia"/>
          <w:szCs w:val="21"/>
        </w:rPr>
        <w:t>基金管理有限</w:t>
      </w:r>
      <w:r w:rsidRPr="000E015F">
        <w:rPr>
          <w:rFonts w:ascii="宋体" w:hAnsi="宋体" w:cs="Arial" w:hint="eastAsia"/>
          <w:szCs w:val="21"/>
        </w:rPr>
        <w:t>公司</w:t>
      </w:r>
    </w:p>
    <w:p w:rsidR="00271AFD" w:rsidRPr="000E015F" w:rsidRDefault="00D03603" w:rsidP="00C15731">
      <w:pPr>
        <w:autoSpaceDE w:val="0"/>
        <w:autoSpaceDN w:val="0"/>
        <w:adjustRightInd w:val="0"/>
        <w:snapToGrid w:val="0"/>
        <w:spacing w:line="360" w:lineRule="auto"/>
        <w:ind w:left="5250" w:right="90"/>
        <w:jc w:val="right"/>
        <w:rPr>
          <w:rFonts w:ascii="宋体" w:hAnsi="宋体" w:cs="Arial" w:hint="eastAsia"/>
          <w:szCs w:val="21"/>
        </w:rPr>
      </w:pPr>
      <w:r w:rsidRPr="000E015F">
        <w:rPr>
          <w:rFonts w:ascii="宋体" w:hAnsi="宋体" w:cs="Arial" w:hint="eastAsia"/>
          <w:szCs w:val="21"/>
        </w:rPr>
        <w:t>20</w:t>
      </w:r>
      <w:r>
        <w:rPr>
          <w:rFonts w:ascii="宋体" w:hAnsi="宋体" w:cs="Arial"/>
          <w:szCs w:val="21"/>
        </w:rPr>
        <w:t>2</w:t>
      </w:r>
      <w:r w:rsidR="00956A41">
        <w:rPr>
          <w:rFonts w:ascii="宋体" w:hAnsi="宋体" w:cs="Arial"/>
          <w:szCs w:val="21"/>
        </w:rPr>
        <w:t>3</w:t>
      </w:r>
      <w:r w:rsidRPr="000E015F">
        <w:rPr>
          <w:rFonts w:ascii="宋体" w:hAnsi="宋体" w:cs="Arial" w:hint="eastAsia"/>
          <w:szCs w:val="21"/>
        </w:rPr>
        <w:t>年</w:t>
      </w:r>
      <w:r w:rsidR="007527BB">
        <w:rPr>
          <w:rFonts w:ascii="宋体" w:hAnsi="宋体" w:cs="Arial"/>
          <w:szCs w:val="21"/>
        </w:rPr>
        <w:t>5</w:t>
      </w:r>
      <w:r w:rsidRPr="000E015F">
        <w:rPr>
          <w:rFonts w:ascii="宋体" w:hAnsi="宋体" w:cs="Arial" w:hint="eastAsia"/>
          <w:szCs w:val="21"/>
        </w:rPr>
        <w:t>月</w:t>
      </w:r>
      <w:r w:rsidR="007527BB">
        <w:rPr>
          <w:rFonts w:ascii="宋体" w:hAnsi="宋体" w:cs="Arial"/>
          <w:szCs w:val="21"/>
        </w:rPr>
        <w:t>11</w:t>
      </w:r>
      <w:r w:rsidRPr="000E015F">
        <w:rPr>
          <w:rFonts w:ascii="宋体" w:hAnsi="宋体" w:cs="Arial" w:hint="eastAsia"/>
          <w:szCs w:val="21"/>
        </w:rPr>
        <w:t>日</w:t>
      </w:r>
    </w:p>
    <w:sectPr w:rsidR="00271AFD" w:rsidRPr="000E015F" w:rsidSect="009A7493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DDD" w:rsidRDefault="001E0DDD" w:rsidP="00625EB7">
      <w:r>
        <w:separator/>
      </w:r>
    </w:p>
  </w:endnote>
  <w:endnote w:type="continuationSeparator" w:id="0">
    <w:p w:rsidR="001E0DDD" w:rsidRDefault="001E0DDD" w:rsidP="00625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DDD" w:rsidRDefault="001E0DDD" w:rsidP="00625EB7">
      <w:r>
        <w:separator/>
      </w:r>
    </w:p>
  </w:footnote>
  <w:footnote w:type="continuationSeparator" w:id="0">
    <w:p w:rsidR="001E0DDD" w:rsidRDefault="001E0DDD" w:rsidP="00625E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50BD"/>
    <w:multiLevelType w:val="hybridMultilevel"/>
    <w:tmpl w:val="724C3572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45F6DD7"/>
    <w:multiLevelType w:val="hybridMultilevel"/>
    <w:tmpl w:val="C0E8FEE4"/>
    <w:lvl w:ilvl="0" w:tplc="C682208C">
      <w:start w:val="1"/>
      <w:numFmt w:val="decimal"/>
      <w:lvlText w:val="%1、"/>
      <w:lvlJc w:val="left"/>
      <w:pPr>
        <w:ind w:left="84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">
    <w:nsid w:val="1E3C1B07"/>
    <w:multiLevelType w:val="hybridMultilevel"/>
    <w:tmpl w:val="0D0CCA1A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1EAC7039"/>
    <w:multiLevelType w:val="hybridMultilevel"/>
    <w:tmpl w:val="F496D076"/>
    <w:lvl w:ilvl="0" w:tplc="0409000F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221B1EBA"/>
    <w:multiLevelType w:val="hybridMultilevel"/>
    <w:tmpl w:val="1146FC98"/>
    <w:lvl w:ilvl="0" w:tplc="415862A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23A37CC"/>
    <w:multiLevelType w:val="hybridMultilevel"/>
    <w:tmpl w:val="A492F872"/>
    <w:lvl w:ilvl="0" w:tplc="7070D568">
      <w:start w:val="1"/>
      <w:numFmt w:val="japaneseCounting"/>
      <w:lvlText w:val="%1、"/>
      <w:lvlJc w:val="left"/>
      <w:pPr>
        <w:ind w:left="420" w:hanging="420"/>
      </w:pPr>
      <w:rPr>
        <w:rFonts w:hAnsi="宋体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93B3E60"/>
    <w:multiLevelType w:val="multilevel"/>
    <w:tmpl w:val="393B3E60"/>
    <w:lvl w:ilvl="0">
      <w:start w:val="1"/>
      <w:numFmt w:val="chineseCountingThousand"/>
      <w:suff w:val="nothing"/>
      <w:lvlText w:val="%1、"/>
      <w:lvlJc w:val="center"/>
      <w:pPr>
        <w:ind w:left="0" w:firstLine="288"/>
      </w:pPr>
      <w:rPr>
        <w:rFonts w:hint="eastAsia"/>
      </w:rPr>
    </w:lvl>
    <w:lvl w:ilvl="1">
      <w:start w:val="1"/>
      <w:numFmt w:val="chineseCountingThousand"/>
      <w:lvlText w:val="（%2）"/>
      <w:lvlJc w:val="left"/>
      <w:pPr>
        <w:tabs>
          <w:tab w:val="num" w:pos="1260"/>
        </w:tabs>
        <w:ind w:left="180" w:firstLine="0"/>
      </w:pPr>
      <w:rPr>
        <w:rFonts w:hint="eastAsia"/>
        <w:sz w:val="21"/>
        <w:szCs w:val="21"/>
      </w:rPr>
    </w:lvl>
    <w:lvl w:ilvl="2">
      <w:start w:val="1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ascii="Arial" w:eastAsia="宋体" w:hAnsi="Arial" w:cs="Arial" w:hint="default"/>
        <w:b w:val="0"/>
        <w:i w:val="0"/>
        <w:sz w:val="21"/>
      </w:rPr>
    </w:lvl>
    <w:lvl w:ilvl="3">
      <w:start w:val="1"/>
      <w:numFmt w:val="decimal"/>
      <w:lvlText w:val="（%4）"/>
      <w:lvlJc w:val="left"/>
      <w:pPr>
        <w:tabs>
          <w:tab w:val="num" w:pos="720"/>
        </w:tabs>
        <w:ind w:left="0" w:firstLine="0"/>
      </w:pPr>
      <w:rPr>
        <w:rFonts w:ascii="Arial" w:eastAsia="宋体" w:hAnsi="Arial" w:cs="Arial" w:hint="default"/>
        <w:sz w:val="21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eastAsia"/>
        <w:sz w:val="24"/>
      </w:rPr>
    </w:lvl>
    <w:lvl w:ilvl="5">
      <w:start w:val="1"/>
      <w:numFmt w:val="upperLetter"/>
      <w:lvlText w:val="%6."/>
      <w:lvlJc w:val="left"/>
      <w:pPr>
        <w:tabs>
          <w:tab w:val="num" w:pos="927"/>
        </w:tabs>
        <w:ind w:left="0" w:firstLine="567"/>
      </w:pPr>
      <w:rPr>
        <w:rFonts w:hint="eastAsia"/>
        <w:sz w:val="21"/>
        <w:szCs w:val="21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45395FBF"/>
    <w:multiLevelType w:val="hybridMultilevel"/>
    <w:tmpl w:val="FDAA02C0"/>
    <w:lvl w:ilvl="0" w:tplc="52506198">
      <w:start w:val="1"/>
      <w:numFmt w:val="japaneseCounting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72870D4"/>
    <w:multiLevelType w:val="hybridMultilevel"/>
    <w:tmpl w:val="B42ED7D0"/>
    <w:lvl w:ilvl="0" w:tplc="18361ABA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59097504"/>
    <w:multiLevelType w:val="hybridMultilevel"/>
    <w:tmpl w:val="C0E8FEE4"/>
    <w:lvl w:ilvl="0" w:tplc="C682208C">
      <w:start w:val="1"/>
      <w:numFmt w:val="decimal"/>
      <w:lvlText w:val="%1、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66E8281C"/>
    <w:multiLevelType w:val="hybridMultilevel"/>
    <w:tmpl w:val="6E5C2B86"/>
    <w:lvl w:ilvl="0" w:tplc="AB98549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9AD6843"/>
    <w:multiLevelType w:val="hybridMultilevel"/>
    <w:tmpl w:val="62C210DA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790A4DCC"/>
    <w:multiLevelType w:val="hybridMultilevel"/>
    <w:tmpl w:val="2C9CAD82"/>
    <w:lvl w:ilvl="0" w:tplc="434E6918">
      <w:start w:val="1"/>
      <w:numFmt w:val="decimal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3">
    <w:nsid w:val="7C691A0E"/>
    <w:multiLevelType w:val="hybridMultilevel"/>
    <w:tmpl w:val="3940A21A"/>
    <w:lvl w:ilvl="0" w:tplc="A0CC6048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7C994D4B"/>
    <w:multiLevelType w:val="hybridMultilevel"/>
    <w:tmpl w:val="F496D076"/>
    <w:lvl w:ilvl="0" w:tplc="0409000F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5">
    <w:nsid w:val="7FB93EEF"/>
    <w:multiLevelType w:val="hybridMultilevel"/>
    <w:tmpl w:val="F496D076"/>
    <w:lvl w:ilvl="0" w:tplc="0409000F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6"/>
  </w:num>
  <w:num w:numId="2">
    <w:abstractNumId w:val="1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2"/>
  </w:num>
  <w:num w:numId="10">
    <w:abstractNumId w:val="0"/>
  </w:num>
  <w:num w:numId="11">
    <w:abstractNumId w:val="8"/>
  </w:num>
  <w:num w:numId="12">
    <w:abstractNumId w:val="9"/>
  </w:num>
  <w:num w:numId="13">
    <w:abstractNumId w:val="12"/>
  </w:num>
  <w:num w:numId="14">
    <w:abstractNumId w:val="15"/>
  </w:num>
  <w:num w:numId="15">
    <w:abstractNumId w:val="1"/>
  </w:num>
  <w:num w:numId="16">
    <w:abstractNumId w:val="3"/>
  </w:num>
  <w:num w:numId="17">
    <w:abstractNumId w:val="11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96A"/>
    <w:rsid w:val="00001B49"/>
    <w:rsid w:val="00013725"/>
    <w:rsid w:val="00021AD9"/>
    <w:rsid w:val="00023667"/>
    <w:rsid w:val="0002403C"/>
    <w:rsid w:val="00025529"/>
    <w:rsid w:val="0003103C"/>
    <w:rsid w:val="00032C67"/>
    <w:rsid w:val="00040FDD"/>
    <w:rsid w:val="00043779"/>
    <w:rsid w:val="00044CFE"/>
    <w:rsid w:val="000479AA"/>
    <w:rsid w:val="00054B41"/>
    <w:rsid w:val="00063199"/>
    <w:rsid w:val="00066185"/>
    <w:rsid w:val="00085B94"/>
    <w:rsid w:val="00090BCD"/>
    <w:rsid w:val="00091E50"/>
    <w:rsid w:val="00093F75"/>
    <w:rsid w:val="000A30D7"/>
    <w:rsid w:val="000A53F3"/>
    <w:rsid w:val="000A6AC6"/>
    <w:rsid w:val="000D43A5"/>
    <w:rsid w:val="000E015F"/>
    <w:rsid w:val="000E509B"/>
    <w:rsid w:val="000F414D"/>
    <w:rsid w:val="00100401"/>
    <w:rsid w:val="00100681"/>
    <w:rsid w:val="00104A4B"/>
    <w:rsid w:val="00122F16"/>
    <w:rsid w:val="00131A47"/>
    <w:rsid w:val="001418B0"/>
    <w:rsid w:val="00142FA6"/>
    <w:rsid w:val="0014595D"/>
    <w:rsid w:val="001515B7"/>
    <w:rsid w:val="001613F3"/>
    <w:rsid w:val="00161910"/>
    <w:rsid w:val="00186981"/>
    <w:rsid w:val="001911CB"/>
    <w:rsid w:val="001A64F2"/>
    <w:rsid w:val="001A6B85"/>
    <w:rsid w:val="001B485E"/>
    <w:rsid w:val="001C7882"/>
    <w:rsid w:val="001D7E8B"/>
    <w:rsid w:val="001E0DDD"/>
    <w:rsid w:val="001E1E0B"/>
    <w:rsid w:val="001E7EC6"/>
    <w:rsid w:val="001F1C04"/>
    <w:rsid w:val="0021598D"/>
    <w:rsid w:val="00216ADD"/>
    <w:rsid w:val="002174E3"/>
    <w:rsid w:val="002235F7"/>
    <w:rsid w:val="00231FE4"/>
    <w:rsid w:val="002345F5"/>
    <w:rsid w:val="00241052"/>
    <w:rsid w:val="00245443"/>
    <w:rsid w:val="00246822"/>
    <w:rsid w:val="00252504"/>
    <w:rsid w:val="002536CA"/>
    <w:rsid w:val="00254DA6"/>
    <w:rsid w:val="00257B74"/>
    <w:rsid w:val="002603EF"/>
    <w:rsid w:val="00266B70"/>
    <w:rsid w:val="00271AFD"/>
    <w:rsid w:val="00271D93"/>
    <w:rsid w:val="00273EE9"/>
    <w:rsid w:val="002826EC"/>
    <w:rsid w:val="00291948"/>
    <w:rsid w:val="002D3A6E"/>
    <w:rsid w:val="002F33F4"/>
    <w:rsid w:val="00302545"/>
    <w:rsid w:val="003171F0"/>
    <w:rsid w:val="003207AA"/>
    <w:rsid w:val="00320CB2"/>
    <w:rsid w:val="003258E1"/>
    <w:rsid w:val="00326539"/>
    <w:rsid w:val="003276DE"/>
    <w:rsid w:val="00332179"/>
    <w:rsid w:val="00334E3B"/>
    <w:rsid w:val="00335521"/>
    <w:rsid w:val="00337626"/>
    <w:rsid w:val="00344F25"/>
    <w:rsid w:val="00357DC6"/>
    <w:rsid w:val="0036568E"/>
    <w:rsid w:val="00370D5E"/>
    <w:rsid w:val="0037619A"/>
    <w:rsid w:val="00377BD4"/>
    <w:rsid w:val="00385726"/>
    <w:rsid w:val="0038641D"/>
    <w:rsid w:val="003903D6"/>
    <w:rsid w:val="0039474B"/>
    <w:rsid w:val="0039790B"/>
    <w:rsid w:val="003A0F54"/>
    <w:rsid w:val="003A36F4"/>
    <w:rsid w:val="003A5796"/>
    <w:rsid w:val="003A62CB"/>
    <w:rsid w:val="003B1360"/>
    <w:rsid w:val="003B5FCD"/>
    <w:rsid w:val="003D040A"/>
    <w:rsid w:val="003D2FAC"/>
    <w:rsid w:val="003D7BC6"/>
    <w:rsid w:val="003E418E"/>
    <w:rsid w:val="003E596E"/>
    <w:rsid w:val="003F6FD5"/>
    <w:rsid w:val="00404869"/>
    <w:rsid w:val="00407495"/>
    <w:rsid w:val="004124C2"/>
    <w:rsid w:val="00414D22"/>
    <w:rsid w:val="00430BA2"/>
    <w:rsid w:val="00456AEE"/>
    <w:rsid w:val="0045789E"/>
    <w:rsid w:val="00461D07"/>
    <w:rsid w:val="00462DA4"/>
    <w:rsid w:val="00472A5A"/>
    <w:rsid w:val="00477083"/>
    <w:rsid w:val="004856DB"/>
    <w:rsid w:val="0049659E"/>
    <w:rsid w:val="004A4BC0"/>
    <w:rsid w:val="004A68FA"/>
    <w:rsid w:val="004A767B"/>
    <w:rsid w:val="004C1B4C"/>
    <w:rsid w:val="004C51D6"/>
    <w:rsid w:val="004D2222"/>
    <w:rsid w:val="004E3C17"/>
    <w:rsid w:val="004F253C"/>
    <w:rsid w:val="0050669B"/>
    <w:rsid w:val="00507AC6"/>
    <w:rsid w:val="00510E9D"/>
    <w:rsid w:val="0051769F"/>
    <w:rsid w:val="00536A19"/>
    <w:rsid w:val="005471CF"/>
    <w:rsid w:val="00561113"/>
    <w:rsid w:val="0056769E"/>
    <w:rsid w:val="00582379"/>
    <w:rsid w:val="005875FF"/>
    <w:rsid w:val="005A283F"/>
    <w:rsid w:val="005A3111"/>
    <w:rsid w:val="005B0A93"/>
    <w:rsid w:val="005B65E8"/>
    <w:rsid w:val="005B74AC"/>
    <w:rsid w:val="005C72D5"/>
    <w:rsid w:val="005C72EB"/>
    <w:rsid w:val="005D4932"/>
    <w:rsid w:val="005D4E5B"/>
    <w:rsid w:val="005E28C7"/>
    <w:rsid w:val="005E4438"/>
    <w:rsid w:val="005F5BE8"/>
    <w:rsid w:val="005F68C5"/>
    <w:rsid w:val="005F6F7A"/>
    <w:rsid w:val="005F76E0"/>
    <w:rsid w:val="006045A2"/>
    <w:rsid w:val="0060548D"/>
    <w:rsid w:val="006112A8"/>
    <w:rsid w:val="00611876"/>
    <w:rsid w:val="00613699"/>
    <w:rsid w:val="00615EC8"/>
    <w:rsid w:val="00617BB7"/>
    <w:rsid w:val="00625D42"/>
    <w:rsid w:val="00625EB7"/>
    <w:rsid w:val="00626FC0"/>
    <w:rsid w:val="00634344"/>
    <w:rsid w:val="00640D5F"/>
    <w:rsid w:val="006523DA"/>
    <w:rsid w:val="0065311D"/>
    <w:rsid w:val="00655FCF"/>
    <w:rsid w:val="006562F8"/>
    <w:rsid w:val="00657F32"/>
    <w:rsid w:val="0066624E"/>
    <w:rsid w:val="00670144"/>
    <w:rsid w:val="00675C44"/>
    <w:rsid w:val="006802DB"/>
    <w:rsid w:val="006864F2"/>
    <w:rsid w:val="00687C3B"/>
    <w:rsid w:val="006921B6"/>
    <w:rsid w:val="0069496F"/>
    <w:rsid w:val="006A0374"/>
    <w:rsid w:val="006C5E7F"/>
    <w:rsid w:val="006D655E"/>
    <w:rsid w:val="006E446D"/>
    <w:rsid w:val="0073074B"/>
    <w:rsid w:val="00731C81"/>
    <w:rsid w:val="00746824"/>
    <w:rsid w:val="007473C0"/>
    <w:rsid w:val="007519AB"/>
    <w:rsid w:val="00751F9E"/>
    <w:rsid w:val="007527BB"/>
    <w:rsid w:val="00757DC2"/>
    <w:rsid w:val="007614DF"/>
    <w:rsid w:val="007639E9"/>
    <w:rsid w:val="00774FB0"/>
    <w:rsid w:val="007838F8"/>
    <w:rsid w:val="00785571"/>
    <w:rsid w:val="00795E7D"/>
    <w:rsid w:val="007A3C16"/>
    <w:rsid w:val="007A7931"/>
    <w:rsid w:val="007B648F"/>
    <w:rsid w:val="007C6576"/>
    <w:rsid w:val="007C736E"/>
    <w:rsid w:val="007D105E"/>
    <w:rsid w:val="007D1EEE"/>
    <w:rsid w:val="007D30F3"/>
    <w:rsid w:val="007E249D"/>
    <w:rsid w:val="008133FF"/>
    <w:rsid w:val="00813695"/>
    <w:rsid w:val="00822B71"/>
    <w:rsid w:val="00823A16"/>
    <w:rsid w:val="00831D26"/>
    <w:rsid w:val="0083217F"/>
    <w:rsid w:val="008456B0"/>
    <w:rsid w:val="00846BDA"/>
    <w:rsid w:val="00855F26"/>
    <w:rsid w:val="00860F7D"/>
    <w:rsid w:val="00875F5B"/>
    <w:rsid w:val="00882EEC"/>
    <w:rsid w:val="00887D80"/>
    <w:rsid w:val="008A55BE"/>
    <w:rsid w:val="008A5BD1"/>
    <w:rsid w:val="008B0D7E"/>
    <w:rsid w:val="008B1A34"/>
    <w:rsid w:val="008B4492"/>
    <w:rsid w:val="008B5F86"/>
    <w:rsid w:val="008C09C7"/>
    <w:rsid w:val="008D15AF"/>
    <w:rsid w:val="008D477C"/>
    <w:rsid w:val="008E32ED"/>
    <w:rsid w:val="008E33D4"/>
    <w:rsid w:val="008E5CB1"/>
    <w:rsid w:val="0090388A"/>
    <w:rsid w:val="00903B0E"/>
    <w:rsid w:val="0090587A"/>
    <w:rsid w:val="00913C02"/>
    <w:rsid w:val="009220DF"/>
    <w:rsid w:val="00940402"/>
    <w:rsid w:val="00945534"/>
    <w:rsid w:val="009460B7"/>
    <w:rsid w:val="00950293"/>
    <w:rsid w:val="00956A41"/>
    <w:rsid w:val="00956BC8"/>
    <w:rsid w:val="00961002"/>
    <w:rsid w:val="0097276B"/>
    <w:rsid w:val="00976DCC"/>
    <w:rsid w:val="0099093F"/>
    <w:rsid w:val="00993ED2"/>
    <w:rsid w:val="00997CC3"/>
    <w:rsid w:val="009A15F1"/>
    <w:rsid w:val="009A3487"/>
    <w:rsid w:val="009A459B"/>
    <w:rsid w:val="009A7493"/>
    <w:rsid w:val="009B4C28"/>
    <w:rsid w:val="009C4632"/>
    <w:rsid w:val="009C510A"/>
    <w:rsid w:val="009D3288"/>
    <w:rsid w:val="009D5805"/>
    <w:rsid w:val="009E670C"/>
    <w:rsid w:val="009F3ECF"/>
    <w:rsid w:val="009F7EAA"/>
    <w:rsid w:val="00A106C7"/>
    <w:rsid w:val="00A10E48"/>
    <w:rsid w:val="00A127DE"/>
    <w:rsid w:val="00A220E6"/>
    <w:rsid w:val="00A230D4"/>
    <w:rsid w:val="00A248A0"/>
    <w:rsid w:val="00A24EBD"/>
    <w:rsid w:val="00A326EA"/>
    <w:rsid w:val="00A33379"/>
    <w:rsid w:val="00A33403"/>
    <w:rsid w:val="00A365E2"/>
    <w:rsid w:val="00A3693F"/>
    <w:rsid w:val="00A36C0B"/>
    <w:rsid w:val="00A6136F"/>
    <w:rsid w:val="00A631BB"/>
    <w:rsid w:val="00A71530"/>
    <w:rsid w:val="00A7194F"/>
    <w:rsid w:val="00A76106"/>
    <w:rsid w:val="00A8184A"/>
    <w:rsid w:val="00A84C76"/>
    <w:rsid w:val="00A85A76"/>
    <w:rsid w:val="00A9210C"/>
    <w:rsid w:val="00A960ED"/>
    <w:rsid w:val="00AA5936"/>
    <w:rsid w:val="00AA635D"/>
    <w:rsid w:val="00AA7A95"/>
    <w:rsid w:val="00AB2209"/>
    <w:rsid w:val="00AB2349"/>
    <w:rsid w:val="00AC2861"/>
    <w:rsid w:val="00AC7DD4"/>
    <w:rsid w:val="00AD1CB5"/>
    <w:rsid w:val="00AD20BA"/>
    <w:rsid w:val="00AD6752"/>
    <w:rsid w:val="00AD7F1C"/>
    <w:rsid w:val="00AE26EF"/>
    <w:rsid w:val="00AF32CF"/>
    <w:rsid w:val="00AF6384"/>
    <w:rsid w:val="00B05274"/>
    <w:rsid w:val="00B061B9"/>
    <w:rsid w:val="00B11FE0"/>
    <w:rsid w:val="00B21A52"/>
    <w:rsid w:val="00B35226"/>
    <w:rsid w:val="00B40471"/>
    <w:rsid w:val="00B41FB1"/>
    <w:rsid w:val="00B47A9B"/>
    <w:rsid w:val="00B53361"/>
    <w:rsid w:val="00B60C8D"/>
    <w:rsid w:val="00B63EC0"/>
    <w:rsid w:val="00B824E6"/>
    <w:rsid w:val="00BA1DD7"/>
    <w:rsid w:val="00BA2134"/>
    <w:rsid w:val="00BA5C53"/>
    <w:rsid w:val="00BA6597"/>
    <w:rsid w:val="00BB25E2"/>
    <w:rsid w:val="00BB2601"/>
    <w:rsid w:val="00BC120D"/>
    <w:rsid w:val="00BD27D8"/>
    <w:rsid w:val="00BD6147"/>
    <w:rsid w:val="00BD658B"/>
    <w:rsid w:val="00BF33B4"/>
    <w:rsid w:val="00C15731"/>
    <w:rsid w:val="00C207A4"/>
    <w:rsid w:val="00C222B0"/>
    <w:rsid w:val="00C25D2D"/>
    <w:rsid w:val="00C27DDE"/>
    <w:rsid w:val="00C33E82"/>
    <w:rsid w:val="00C41F26"/>
    <w:rsid w:val="00C47699"/>
    <w:rsid w:val="00C501E0"/>
    <w:rsid w:val="00C65C02"/>
    <w:rsid w:val="00C876AC"/>
    <w:rsid w:val="00C90437"/>
    <w:rsid w:val="00C90632"/>
    <w:rsid w:val="00C93A34"/>
    <w:rsid w:val="00CA23EF"/>
    <w:rsid w:val="00CC15ED"/>
    <w:rsid w:val="00CC5CFB"/>
    <w:rsid w:val="00CD447B"/>
    <w:rsid w:val="00CD78C4"/>
    <w:rsid w:val="00CE319A"/>
    <w:rsid w:val="00CE54DD"/>
    <w:rsid w:val="00CE6F37"/>
    <w:rsid w:val="00CF27B8"/>
    <w:rsid w:val="00D02909"/>
    <w:rsid w:val="00D03603"/>
    <w:rsid w:val="00D045B6"/>
    <w:rsid w:val="00D0477A"/>
    <w:rsid w:val="00D071F0"/>
    <w:rsid w:val="00D130C6"/>
    <w:rsid w:val="00D154B1"/>
    <w:rsid w:val="00D157A9"/>
    <w:rsid w:val="00D17383"/>
    <w:rsid w:val="00D200FB"/>
    <w:rsid w:val="00D23E79"/>
    <w:rsid w:val="00D23FC7"/>
    <w:rsid w:val="00D24354"/>
    <w:rsid w:val="00D26633"/>
    <w:rsid w:val="00D31EF8"/>
    <w:rsid w:val="00D3439F"/>
    <w:rsid w:val="00D34A94"/>
    <w:rsid w:val="00D413A1"/>
    <w:rsid w:val="00D41CCC"/>
    <w:rsid w:val="00D61C14"/>
    <w:rsid w:val="00D6323E"/>
    <w:rsid w:val="00D63879"/>
    <w:rsid w:val="00D64625"/>
    <w:rsid w:val="00D72739"/>
    <w:rsid w:val="00D732C5"/>
    <w:rsid w:val="00D84520"/>
    <w:rsid w:val="00D90CE6"/>
    <w:rsid w:val="00D96475"/>
    <w:rsid w:val="00D972FE"/>
    <w:rsid w:val="00DA2DC6"/>
    <w:rsid w:val="00DC01CF"/>
    <w:rsid w:val="00DC3BFC"/>
    <w:rsid w:val="00DC6781"/>
    <w:rsid w:val="00DD14BF"/>
    <w:rsid w:val="00DE2802"/>
    <w:rsid w:val="00DE6C7A"/>
    <w:rsid w:val="00E02977"/>
    <w:rsid w:val="00E03DD2"/>
    <w:rsid w:val="00E1545C"/>
    <w:rsid w:val="00E1546D"/>
    <w:rsid w:val="00E23983"/>
    <w:rsid w:val="00E3547C"/>
    <w:rsid w:val="00E35BDA"/>
    <w:rsid w:val="00E379BF"/>
    <w:rsid w:val="00E42FE5"/>
    <w:rsid w:val="00E45C58"/>
    <w:rsid w:val="00E60F6C"/>
    <w:rsid w:val="00E6344E"/>
    <w:rsid w:val="00E65ECC"/>
    <w:rsid w:val="00E70DD8"/>
    <w:rsid w:val="00E72287"/>
    <w:rsid w:val="00E849C4"/>
    <w:rsid w:val="00E85E76"/>
    <w:rsid w:val="00E92215"/>
    <w:rsid w:val="00E924D4"/>
    <w:rsid w:val="00EB3E04"/>
    <w:rsid w:val="00EB5841"/>
    <w:rsid w:val="00EB6BA7"/>
    <w:rsid w:val="00EC3E92"/>
    <w:rsid w:val="00EC4135"/>
    <w:rsid w:val="00ED2CFC"/>
    <w:rsid w:val="00ED4528"/>
    <w:rsid w:val="00ED4E28"/>
    <w:rsid w:val="00EE20EC"/>
    <w:rsid w:val="00EF3B32"/>
    <w:rsid w:val="00F07090"/>
    <w:rsid w:val="00F13155"/>
    <w:rsid w:val="00F24686"/>
    <w:rsid w:val="00F419B3"/>
    <w:rsid w:val="00F41C91"/>
    <w:rsid w:val="00F4437A"/>
    <w:rsid w:val="00F44A86"/>
    <w:rsid w:val="00F623C2"/>
    <w:rsid w:val="00F8082D"/>
    <w:rsid w:val="00F85694"/>
    <w:rsid w:val="00FA2082"/>
    <w:rsid w:val="00FA46E1"/>
    <w:rsid w:val="00FB077B"/>
    <w:rsid w:val="00FB3920"/>
    <w:rsid w:val="00FB59EC"/>
    <w:rsid w:val="00FB738D"/>
    <w:rsid w:val="00FB799F"/>
    <w:rsid w:val="00FC4B2C"/>
    <w:rsid w:val="00FC767A"/>
    <w:rsid w:val="00FD019A"/>
    <w:rsid w:val="00FE76FB"/>
    <w:rsid w:val="00FF2453"/>
    <w:rsid w:val="00FF320F"/>
    <w:rsid w:val="00FF4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numPr>
        <w:numId w:val="1"/>
      </w:numPr>
      <w:spacing w:before="300" w:after="300" w:line="360" w:lineRule="auto"/>
      <w:outlineLvl w:val="0"/>
    </w:pPr>
    <w:rPr>
      <w:rFonts w:ascii="宋体" w:hAnsi="宋体"/>
      <w:b/>
      <w:bCs/>
      <w:color w:val="000000"/>
      <w:kern w:val="44"/>
      <w:sz w:val="30"/>
      <w:szCs w:val="21"/>
      <w:lang w:val="zh-CN"/>
    </w:rPr>
  </w:style>
  <w:style w:type="paragraph" w:styleId="2">
    <w:name w:val="heading 2"/>
    <w:basedOn w:val="a"/>
    <w:next w:val="a0"/>
    <w:link w:val="2Char"/>
    <w:qFormat/>
    <w:pPr>
      <w:numPr>
        <w:ilvl w:val="1"/>
        <w:numId w:val="1"/>
      </w:numPr>
      <w:tabs>
        <w:tab w:val="left" w:pos="1260"/>
      </w:tabs>
      <w:spacing w:after="120" w:line="360" w:lineRule="auto"/>
      <w:outlineLvl w:val="1"/>
    </w:pPr>
    <w:rPr>
      <w:rFonts w:ascii="宋体" w:hAnsi="宋体"/>
      <w:b/>
      <w:bCs/>
      <w:color w:val="000000"/>
      <w:kern w:val="0"/>
      <w:sz w:val="24"/>
      <w:szCs w:val="21"/>
      <w:lang w:val="zh-CN"/>
    </w:rPr>
  </w:style>
  <w:style w:type="paragraph" w:styleId="3">
    <w:name w:val="heading 3"/>
    <w:basedOn w:val="a"/>
    <w:next w:val="a0"/>
    <w:link w:val="3Char"/>
    <w:qFormat/>
    <w:pPr>
      <w:numPr>
        <w:ilvl w:val="2"/>
        <w:numId w:val="1"/>
      </w:numPr>
      <w:tabs>
        <w:tab w:val="left" w:pos="454"/>
      </w:tabs>
      <w:spacing w:after="120" w:line="360" w:lineRule="auto"/>
      <w:outlineLvl w:val="2"/>
    </w:pPr>
    <w:rPr>
      <w:rFonts w:ascii="宋体" w:hAnsi="宋体"/>
      <w:color w:val="000000"/>
      <w:kern w:val="0"/>
      <w:szCs w:val="21"/>
      <w:lang w:val="zh-CN"/>
    </w:rPr>
  </w:style>
  <w:style w:type="paragraph" w:styleId="4">
    <w:name w:val="heading 4"/>
    <w:basedOn w:val="a"/>
    <w:next w:val="a0"/>
    <w:link w:val="4Char"/>
    <w:qFormat/>
    <w:pPr>
      <w:numPr>
        <w:ilvl w:val="3"/>
        <w:numId w:val="1"/>
      </w:numPr>
      <w:tabs>
        <w:tab w:val="left" w:pos="720"/>
      </w:tabs>
      <w:spacing w:after="120" w:line="360" w:lineRule="auto"/>
      <w:outlineLvl w:val="3"/>
    </w:pPr>
    <w:rPr>
      <w:rFonts w:ascii="宋体" w:hAnsi="宋体"/>
      <w:color w:val="000000"/>
      <w:kern w:val="0"/>
      <w:szCs w:val="21"/>
      <w:lang w:val="zh-CN"/>
    </w:rPr>
  </w:style>
  <w:style w:type="paragraph" w:styleId="5">
    <w:name w:val="heading 5"/>
    <w:basedOn w:val="a"/>
    <w:next w:val="a0"/>
    <w:link w:val="5Char"/>
    <w:qFormat/>
    <w:pPr>
      <w:numPr>
        <w:ilvl w:val="4"/>
        <w:numId w:val="1"/>
      </w:numPr>
      <w:tabs>
        <w:tab w:val="left" w:pos="360"/>
      </w:tabs>
      <w:spacing w:after="120" w:line="360" w:lineRule="auto"/>
      <w:outlineLvl w:val="4"/>
    </w:pPr>
    <w:rPr>
      <w:rFonts w:ascii="宋体" w:hAnsi="宋体"/>
      <w:bCs/>
      <w:color w:val="000000"/>
      <w:kern w:val="0"/>
      <w:szCs w:val="21"/>
      <w:lang w:val="zh-CN"/>
    </w:rPr>
  </w:style>
  <w:style w:type="paragraph" w:styleId="6">
    <w:name w:val="heading 6"/>
    <w:basedOn w:val="a"/>
    <w:next w:val="a0"/>
    <w:link w:val="6Char"/>
    <w:qFormat/>
    <w:pPr>
      <w:numPr>
        <w:ilvl w:val="5"/>
        <w:numId w:val="1"/>
      </w:numPr>
      <w:tabs>
        <w:tab w:val="left" w:pos="927"/>
      </w:tabs>
      <w:spacing w:after="120" w:line="360" w:lineRule="auto"/>
      <w:outlineLvl w:val="5"/>
    </w:pPr>
    <w:rPr>
      <w:rFonts w:ascii="宋体" w:hAnsi="宋体"/>
      <w:bCs/>
      <w:color w:val="000000"/>
      <w:kern w:val="0"/>
      <w:szCs w:val="21"/>
      <w:lang w:val="zh-CN"/>
    </w:r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Char">
    <w:name w:val="标题 3 Char"/>
    <w:link w:val="3"/>
    <w:rPr>
      <w:rFonts w:ascii="宋体" w:hAnsi="宋体" w:cs="Arial"/>
      <w:color w:val="000000"/>
      <w:sz w:val="21"/>
      <w:szCs w:val="21"/>
      <w:lang w:val="zh-CN"/>
    </w:rPr>
  </w:style>
  <w:style w:type="character" w:customStyle="1" w:styleId="Char">
    <w:name w:val="页眉 Char"/>
    <w:link w:val="a4"/>
    <w:rPr>
      <w:kern w:val="2"/>
      <w:sz w:val="18"/>
      <w:szCs w:val="18"/>
    </w:rPr>
  </w:style>
  <w:style w:type="character" w:customStyle="1" w:styleId="HTMLChar">
    <w:name w:val="HTML 预设格式 Char"/>
    <w:link w:val="HTML"/>
    <w:uiPriority w:val="99"/>
    <w:rPr>
      <w:rFonts w:ascii="宋体" w:hAnsi="宋体" w:cs="宋体"/>
      <w:sz w:val="24"/>
      <w:szCs w:val="24"/>
    </w:rPr>
  </w:style>
  <w:style w:type="character" w:customStyle="1" w:styleId="2Char">
    <w:name w:val="标题 2 Char"/>
    <w:link w:val="2"/>
    <w:rPr>
      <w:rFonts w:ascii="宋体" w:hAnsi="宋体" w:cs="Arial"/>
      <w:b/>
      <w:bCs/>
      <w:color w:val="000000"/>
      <w:sz w:val="24"/>
      <w:szCs w:val="21"/>
      <w:lang w:val="zh-CN"/>
    </w:rPr>
  </w:style>
  <w:style w:type="character" w:customStyle="1" w:styleId="1Char">
    <w:name w:val="标题 1 Char"/>
    <w:link w:val="1"/>
    <w:rPr>
      <w:rFonts w:ascii="宋体" w:hAnsi="宋体" w:cs="Arial"/>
      <w:b/>
      <w:bCs/>
      <w:color w:val="000000"/>
      <w:kern w:val="44"/>
      <w:sz w:val="30"/>
      <w:szCs w:val="21"/>
      <w:lang w:val="zh-CN"/>
    </w:rPr>
  </w:style>
  <w:style w:type="character" w:customStyle="1" w:styleId="txtcontent11">
    <w:name w:val="txtcontent11"/>
    <w:rPr>
      <w:rFonts w:ascii="ˎ̥" w:hAnsi="ˎ̥" w:hint="default"/>
      <w:b w:val="0"/>
      <w:bCs w:val="0"/>
      <w:color w:val="000000"/>
      <w:sz w:val="21"/>
      <w:szCs w:val="21"/>
    </w:rPr>
  </w:style>
  <w:style w:type="character" w:customStyle="1" w:styleId="4Char">
    <w:name w:val="标题 4 Char"/>
    <w:link w:val="4"/>
    <w:rPr>
      <w:rFonts w:ascii="宋体" w:hAnsi="宋体" w:cs="Arial"/>
      <w:color w:val="000000"/>
      <w:sz w:val="21"/>
      <w:szCs w:val="21"/>
      <w:lang w:val="zh-CN"/>
    </w:rPr>
  </w:style>
  <w:style w:type="character" w:customStyle="1" w:styleId="6Char">
    <w:name w:val="标题 6 Char"/>
    <w:link w:val="6"/>
    <w:rPr>
      <w:rFonts w:ascii="宋体" w:hAnsi="宋体" w:cs="Arial"/>
      <w:bCs/>
      <w:color w:val="000000"/>
      <w:sz w:val="21"/>
      <w:szCs w:val="21"/>
      <w:lang w:val="zh-CN"/>
    </w:rPr>
  </w:style>
  <w:style w:type="character" w:styleId="a5">
    <w:name w:val="Hyperlink"/>
    <w:rPr>
      <w:color w:val="0000FF"/>
      <w:u w:val="single"/>
    </w:rPr>
  </w:style>
  <w:style w:type="character" w:customStyle="1" w:styleId="Char0">
    <w:name w:val="页脚 Char"/>
    <w:link w:val="a6"/>
    <w:rPr>
      <w:kern w:val="2"/>
      <w:sz w:val="18"/>
      <w:szCs w:val="18"/>
    </w:rPr>
  </w:style>
  <w:style w:type="character" w:customStyle="1" w:styleId="5Char">
    <w:name w:val="标题 5 Char"/>
    <w:link w:val="5"/>
    <w:rPr>
      <w:rFonts w:ascii="宋体" w:hAnsi="宋体" w:cs="Arial"/>
      <w:bCs/>
      <w:color w:val="000000"/>
      <w:sz w:val="21"/>
      <w:szCs w:val="21"/>
      <w:lang w:val="zh-CN"/>
    </w:rPr>
  </w:style>
  <w:style w:type="character" w:customStyle="1" w:styleId="font-bold1">
    <w:name w:val="font-bold1"/>
    <w:rPr>
      <w:b/>
      <w:bCs/>
    </w:rPr>
  </w:style>
  <w:style w:type="paragraph" w:styleId="a7">
    <w:name w:val="Balloon Text"/>
    <w:basedOn w:val="a"/>
    <w:semiHidden/>
    <w:rPr>
      <w:sz w:val="18"/>
      <w:szCs w:val="18"/>
    </w:rPr>
  </w:style>
  <w:style w:type="paragraph" w:styleId="a8">
    <w:name w:val="Date"/>
    <w:basedOn w:val="a"/>
    <w:next w:val="a"/>
    <w:pPr>
      <w:autoSpaceDE w:val="0"/>
      <w:autoSpaceDN w:val="0"/>
      <w:adjustRightInd w:val="0"/>
      <w:jc w:val="left"/>
    </w:pPr>
    <w:rPr>
      <w:rFonts w:ascii="宋体"/>
      <w:kern w:val="0"/>
      <w:sz w:val="24"/>
    </w:rPr>
  </w:style>
  <w:style w:type="paragraph" w:styleId="a0">
    <w:name w:val="Normal Indent"/>
    <w:basedOn w:val="a"/>
    <w:pPr>
      <w:ind w:firstLineChars="200" w:firstLine="420"/>
    </w:pPr>
  </w:style>
  <w:style w:type="paragraph" w:styleId="a6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sz w:val="24"/>
      <w:szCs w:val="24"/>
    </w:rPr>
  </w:style>
  <w:style w:type="paragraph" w:styleId="a4">
    <w:name w:val="header"/>
    <w:basedOn w:val="a"/>
    <w:link w:val="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paragraph" w:styleId="HTML">
    <w:name w:val="HTML Preformatted"/>
    <w:basedOn w:val="a"/>
    <w:link w:val="HTMLChar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lang/>
    </w:rPr>
  </w:style>
  <w:style w:type="paragraph" w:styleId="a9">
    <w:name w:val="List Paragraph"/>
    <w:basedOn w:val="a"/>
    <w:uiPriority w:val="34"/>
    <w:qFormat/>
    <w:pPr>
      <w:widowControl/>
      <w:ind w:firstLine="420"/>
    </w:pPr>
    <w:rPr>
      <w:rFonts w:ascii="Calibri" w:hAnsi="Calibri" w:cs="宋体"/>
      <w:kern w:val="0"/>
      <w:szCs w:val="21"/>
    </w:rPr>
  </w:style>
  <w:style w:type="paragraph" w:styleId="aa">
    <w:name w:val="Normal (Web)"/>
    <w:basedOn w:val="a"/>
    <w:rsid w:val="00AB2349"/>
    <w:rPr>
      <w:sz w:val="24"/>
    </w:rPr>
  </w:style>
  <w:style w:type="paragraph" w:styleId="ab">
    <w:name w:val="annotation text"/>
    <w:basedOn w:val="a"/>
    <w:link w:val="Char1"/>
    <w:uiPriority w:val="99"/>
    <w:unhideWhenUsed/>
    <w:rsid w:val="00DC01CF"/>
    <w:pPr>
      <w:widowControl/>
      <w:jc w:val="left"/>
    </w:pPr>
    <w:rPr>
      <w:rFonts w:ascii="Calibri" w:hAnsi="Calibri" w:cs="宋体"/>
      <w:kern w:val="0"/>
      <w:szCs w:val="21"/>
    </w:rPr>
  </w:style>
  <w:style w:type="character" w:customStyle="1" w:styleId="Char1">
    <w:name w:val="批注文字 Char"/>
    <w:link w:val="ab"/>
    <w:uiPriority w:val="99"/>
    <w:rsid w:val="00DC01CF"/>
    <w:rPr>
      <w:rFonts w:ascii="Calibri" w:hAnsi="Calibri" w:cs="宋体"/>
      <w:sz w:val="21"/>
      <w:szCs w:val="21"/>
    </w:rPr>
  </w:style>
  <w:style w:type="character" w:styleId="ac">
    <w:name w:val="annotation reference"/>
    <w:uiPriority w:val="99"/>
    <w:unhideWhenUsed/>
    <w:rsid w:val="00DC01CF"/>
    <w:rPr>
      <w:sz w:val="21"/>
      <w:szCs w:val="21"/>
    </w:rPr>
  </w:style>
  <w:style w:type="paragraph" w:styleId="ad">
    <w:name w:val="annotation subject"/>
    <w:basedOn w:val="ab"/>
    <w:next w:val="ab"/>
    <w:link w:val="Char2"/>
    <w:rsid w:val="00021AD9"/>
    <w:pPr>
      <w:widowControl w:val="0"/>
    </w:pPr>
    <w:rPr>
      <w:rFonts w:ascii="Times New Roman" w:hAnsi="Times New Roman" w:cs="Times New Roman"/>
      <w:b/>
      <w:bCs/>
      <w:kern w:val="2"/>
      <w:szCs w:val="24"/>
    </w:rPr>
  </w:style>
  <w:style w:type="character" w:customStyle="1" w:styleId="Char2">
    <w:name w:val="批注主题 Char"/>
    <w:link w:val="ad"/>
    <w:rsid w:val="00021AD9"/>
    <w:rPr>
      <w:rFonts w:ascii="Calibri" w:hAnsi="Calibri" w:cs="宋体"/>
      <w:b/>
      <w:bCs/>
      <w:kern w:val="2"/>
      <w:sz w:val="21"/>
      <w:szCs w:val="24"/>
    </w:rPr>
  </w:style>
  <w:style w:type="table" w:styleId="ae">
    <w:name w:val="Table Grid"/>
    <w:basedOn w:val="a2"/>
    <w:uiPriority w:val="99"/>
    <w:semiHidden/>
    <w:unhideWhenUsed/>
    <w:rsid w:val="006E44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Revision"/>
    <w:hidden/>
    <w:uiPriority w:val="99"/>
    <w:semiHidden/>
    <w:rsid w:val="001515B7"/>
    <w:rPr>
      <w:kern w:val="2"/>
      <w:sz w:val="21"/>
      <w:szCs w:val="24"/>
    </w:rPr>
  </w:style>
  <w:style w:type="table" w:customStyle="1" w:styleId="af0">
    <w:name w:val="网格型浅色"/>
    <w:basedOn w:val="a2"/>
    <w:uiPriority w:val="40"/>
    <w:rsid w:val="00B40471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网格表 1 浅色"/>
    <w:basedOn w:val="a2"/>
    <w:uiPriority w:val="46"/>
    <w:rsid w:val="00B40471"/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2190">
                  <w:marLeft w:val="0"/>
                  <w:marRight w:val="0"/>
                  <w:marTop w:val="120"/>
                  <w:marBottom w:val="0"/>
                  <w:divBdr>
                    <w:top w:val="single" w:sz="6" w:space="0" w:color="AFC4D5"/>
                    <w:left w:val="single" w:sz="6" w:space="0" w:color="AFC4D5"/>
                    <w:bottom w:val="single" w:sz="6" w:space="0" w:color="AFC4D5"/>
                    <w:right w:val="single" w:sz="6" w:space="0" w:color="AFC4D5"/>
                  </w:divBdr>
                  <w:divsChild>
                    <w:div w:id="39474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9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2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93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80263">
                  <w:marLeft w:val="0"/>
                  <w:marRight w:val="0"/>
                  <w:marTop w:val="300"/>
                  <w:marBottom w:val="0"/>
                  <w:divBdr>
                    <w:top w:val="single" w:sz="6" w:space="0" w:color="D0D0D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5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19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87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068026">
                  <w:marLeft w:val="0"/>
                  <w:marRight w:val="0"/>
                  <w:marTop w:val="120"/>
                  <w:marBottom w:val="0"/>
                  <w:divBdr>
                    <w:top w:val="single" w:sz="6" w:space="0" w:color="AFC4D5"/>
                    <w:left w:val="single" w:sz="6" w:space="0" w:color="AFC4D5"/>
                    <w:bottom w:val="single" w:sz="6" w:space="0" w:color="AFC4D5"/>
                    <w:right w:val="single" w:sz="6" w:space="0" w:color="AFC4D5"/>
                  </w:divBdr>
                  <w:divsChild>
                    <w:div w:id="207889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63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743893">
                  <w:marLeft w:val="0"/>
                  <w:marRight w:val="0"/>
                  <w:marTop w:val="300"/>
                  <w:marBottom w:val="0"/>
                  <w:divBdr>
                    <w:top w:val="single" w:sz="6" w:space="0" w:color="D0D0D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0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1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C0BF5-FB62-47D7-96CA-83E4E726D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840</Characters>
  <Application>Microsoft Office Word</Application>
  <DocSecurity>4</DocSecurity>
  <PresentationFormat/>
  <Lines>7</Lines>
  <Paragraphs>1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博时价值增长贰号证券投资基金关于增加华泰证券有限责任公司</vt:lpstr>
    </vt:vector>
  </TitlesOfParts>
  <Company>company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ZHONGM</cp:lastModifiedBy>
  <cp:revision>2</cp:revision>
  <cp:lastPrinted>2023-03-21T01:57:00Z</cp:lastPrinted>
  <dcterms:created xsi:type="dcterms:W3CDTF">2023-05-10T16:01:00Z</dcterms:created>
  <dcterms:modified xsi:type="dcterms:W3CDTF">2023-05-10T16:01:00Z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2052-9.1.0.4429</vt:lpwstr>
  </property>
</Properties>
</file>