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44" w:rsidRPr="000D2618" w:rsidRDefault="00D77B4B" w:rsidP="00AE3D44">
      <w:pPr>
        <w:spacing w:line="360" w:lineRule="auto"/>
        <w:jc w:val="center"/>
        <w:rPr>
          <w:rFonts w:asciiTheme="minorEastAsia" w:eastAsiaTheme="minorEastAsia" w:hAnsiTheme="minorEastAsia"/>
          <w:b/>
          <w:bCs/>
          <w:sz w:val="30"/>
          <w:szCs w:val="30"/>
        </w:rPr>
      </w:pPr>
      <w:r w:rsidRPr="00A245A8">
        <w:rPr>
          <w:rFonts w:asciiTheme="minorEastAsia" w:eastAsiaTheme="minorEastAsia" w:hAnsiTheme="minorEastAsia" w:hint="eastAsia"/>
          <w:b/>
          <w:bCs/>
          <w:sz w:val="30"/>
          <w:szCs w:val="30"/>
        </w:rPr>
        <w:t>易方达优势领航六个月持有期混合型基金中基金（</w:t>
      </w:r>
      <w:r w:rsidRPr="00A245A8">
        <w:rPr>
          <w:rFonts w:asciiTheme="minorEastAsia" w:eastAsiaTheme="minorEastAsia" w:hAnsiTheme="minorEastAsia" w:hint="eastAsia"/>
          <w:b/>
          <w:bCs/>
          <w:sz w:val="30"/>
          <w:szCs w:val="30"/>
        </w:rPr>
        <w:t>FOF</w:t>
      </w:r>
      <w:r w:rsidRPr="00A245A8">
        <w:rPr>
          <w:rFonts w:asciiTheme="minorEastAsia" w:eastAsiaTheme="minorEastAsia" w:hAnsiTheme="minorEastAsia" w:hint="eastAsia"/>
          <w:b/>
          <w:bCs/>
          <w:sz w:val="30"/>
          <w:szCs w:val="30"/>
        </w:rPr>
        <w:t>）</w:t>
      </w:r>
      <w:r w:rsidR="0018337E">
        <w:rPr>
          <w:rFonts w:asciiTheme="minorEastAsia" w:eastAsiaTheme="minorEastAsia" w:hAnsiTheme="minorEastAsia" w:hint="eastAsia"/>
          <w:b/>
          <w:bCs/>
          <w:sz w:val="30"/>
          <w:szCs w:val="30"/>
        </w:rPr>
        <w:t>与易方达货币市场基金</w:t>
      </w:r>
      <w:r w:rsidR="00CE3FC6" w:rsidRPr="000D2618">
        <w:rPr>
          <w:rFonts w:asciiTheme="minorEastAsia" w:eastAsiaTheme="minorEastAsia" w:hAnsiTheme="minorEastAsia"/>
          <w:b/>
          <w:bCs/>
          <w:sz w:val="30"/>
          <w:szCs w:val="30"/>
        </w:rPr>
        <w:t>开放日常转换业务的公告</w:t>
      </w:r>
    </w:p>
    <w:p w:rsidR="00AE3D44" w:rsidRPr="000D2618" w:rsidRDefault="00D77B4B" w:rsidP="00AE3D44">
      <w:pPr>
        <w:spacing w:line="360" w:lineRule="auto"/>
        <w:jc w:val="center"/>
        <w:rPr>
          <w:rFonts w:asciiTheme="minorEastAsia" w:eastAsiaTheme="minorEastAsia" w:hAnsiTheme="minorEastAsia"/>
          <w:b/>
          <w:sz w:val="24"/>
        </w:rPr>
      </w:pPr>
      <w:r w:rsidRPr="000D2618">
        <w:rPr>
          <w:rFonts w:asciiTheme="minorEastAsia" w:eastAsiaTheme="minorEastAsia" w:hAnsiTheme="minorEastAsia" w:hint="eastAsia"/>
          <w:b/>
          <w:sz w:val="24"/>
        </w:rPr>
        <w:t>公告送出日期：</w:t>
      </w:r>
      <w:r w:rsidR="00BA656C">
        <w:rPr>
          <w:rFonts w:asciiTheme="minorEastAsia" w:eastAsiaTheme="minorEastAsia" w:hAnsiTheme="minorEastAsia"/>
          <w:b/>
          <w:sz w:val="24"/>
        </w:rPr>
        <w:t>202</w:t>
      </w:r>
      <w:r w:rsidR="005848FB">
        <w:rPr>
          <w:rFonts w:asciiTheme="minorEastAsia" w:eastAsiaTheme="minorEastAsia" w:hAnsiTheme="minorEastAsia"/>
          <w:b/>
          <w:sz w:val="24"/>
        </w:rPr>
        <w:t>3</w:t>
      </w:r>
      <w:r w:rsidR="00BA656C">
        <w:rPr>
          <w:rFonts w:asciiTheme="minorEastAsia" w:eastAsiaTheme="minorEastAsia" w:hAnsiTheme="minorEastAsia"/>
          <w:b/>
          <w:sz w:val="24"/>
        </w:rPr>
        <w:t>年</w:t>
      </w:r>
      <w:r w:rsidR="00500B99">
        <w:rPr>
          <w:rFonts w:asciiTheme="minorEastAsia" w:eastAsiaTheme="minorEastAsia" w:hAnsiTheme="minorEastAsia"/>
          <w:b/>
          <w:sz w:val="24"/>
        </w:rPr>
        <w:t>4</w:t>
      </w:r>
      <w:r w:rsidR="00BA656C">
        <w:rPr>
          <w:rFonts w:asciiTheme="minorEastAsia" w:eastAsiaTheme="minorEastAsia" w:hAnsiTheme="minorEastAsia"/>
          <w:b/>
          <w:sz w:val="24"/>
        </w:rPr>
        <w:t>月</w:t>
      </w:r>
      <w:r w:rsidR="005F6B44">
        <w:rPr>
          <w:rFonts w:asciiTheme="minorEastAsia" w:eastAsiaTheme="minorEastAsia" w:hAnsiTheme="minorEastAsia"/>
          <w:b/>
          <w:sz w:val="24"/>
        </w:rPr>
        <w:t>26</w:t>
      </w:r>
      <w:r w:rsidR="00BA656C">
        <w:rPr>
          <w:rFonts w:asciiTheme="minorEastAsia" w:eastAsiaTheme="minorEastAsia" w:hAnsiTheme="minorEastAsia"/>
          <w:b/>
          <w:sz w:val="24"/>
        </w:rPr>
        <w:t>日</w:t>
      </w:r>
    </w:p>
    <w:p w:rsidR="00AE3D44" w:rsidRPr="000D2618" w:rsidRDefault="00D77B4B"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1.</w:t>
      </w:r>
      <w:r w:rsidRPr="000D2618">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rsidR="001B7125"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0D2618" w:rsidRDefault="00D77B4B" w:rsidP="001C6B4E">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0D2618" w:rsidRDefault="00D77B4B" w:rsidP="001C6B4E">
            <w:pPr>
              <w:spacing w:line="360" w:lineRule="auto"/>
              <w:rPr>
                <w:rFonts w:asciiTheme="minorEastAsia" w:eastAsiaTheme="minorEastAsia" w:hAnsiTheme="minorEastAsia"/>
                <w:sz w:val="24"/>
              </w:rPr>
            </w:pPr>
            <w:r w:rsidRPr="00AB1030">
              <w:rPr>
                <w:rFonts w:asciiTheme="minorEastAsia" w:eastAsiaTheme="minorEastAsia" w:hAnsiTheme="minorEastAsia" w:hint="eastAsia"/>
                <w:sz w:val="24"/>
              </w:rPr>
              <w:t>易方达优势领航六个月持有期混合型基金中基金（</w:t>
            </w:r>
            <w:r w:rsidRPr="00AB1030">
              <w:rPr>
                <w:rFonts w:asciiTheme="minorEastAsia" w:eastAsiaTheme="minorEastAsia" w:hAnsiTheme="minorEastAsia" w:hint="eastAsia"/>
                <w:sz w:val="24"/>
              </w:rPr>
              <w:t>FOF</w:t>
            </w:r>
            <w:r w:rsidRPr="00AB1030">
              <w:rPr>
                <w:rFonts w:asciiTheme="minorEastAsia" w:eastAsiaTheme="minorEastAsia" w:hAnsiTheme="minorEastAsia" w:hint="eastAsia"/>
                <w:sz w:val="24"/>
              </w:rPr>
              <w:t>）</w:t>
            </w:r>
          </w:p>
        </w:tc>
      </w:tr>
      <w:tr w:rsidR="001B7125"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D77B4B"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D77B4B">
            <w:pPr>
              <w:spacing w:line="360" w:lineRule="auto"/>
              <w:rPr>
                <w:rFonts w:asciiTheme="minorEastAsia" w:eastAsiaTheme="minorEastAsia" w:hAnsiTheme="minorEastAsia"/>
                <w:sz w:val="24"/>
              </w:rPr>
            </w:pPr>
            <w:r w:rsidRPr="00AB1030">
              <w:rPr>
                <w:rFonts w:asciiTheme="minorEastAsia" w:eastAsiaTheme="minorEastAsia" w:hAnsiTheme="minorEastAsia" w:hint="eastAsia"/>
                <w:sz w:val="24"/>
              </w:rPr>
              <w:t>易方达优势领航六个月持有混合（</w:t>
            </w:r>
            <w:r w:rsidRPr="00AB1030">
              <w:rPr>
                <w:rFonts w:asciiTheme="minorEastAsia" w:eastAsiaTheme="minorEastAsia" w:hAnsiTheme="minorEastAsia" w:hint="eastAsia"/>
                <w:sz w:val="24"/>
              </w:rPr>
              <w:t>FOF</w:t>
            </w:r>
            <w:r w:rsidRPr="00AB1030">
              <w:rPr>
                <w:rFonts w:asciiTheme="minorEastAsia" w:eastAsiaTheme="minorEastAsia" w:hAnsiTheme="minorEastAsia" w:hint="eastAsia"/>
                <w:sz w:val="24"/>
              </w:rPr>
              <w:t>）</w:t>
            </w:r>
          </w:p>
        </w:tc>
      </w:tr>
      <w:tr w:rsidR="001B7125" w:rsidTr="009E24C0">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D77B4B"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D77B4B" w:rsidP="00AD6480">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012652</w:t>
            </w:r>
          </w:p>
        </w:tc>
      </w:tr>
      <w:tr w:rsidR="001B7125"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D77B4B"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D77B4B" w:rsidP="00AD6480">
            <w:pPr>
              <w:spacing w:line="360" w:lineRule="auto"/>
              <w:rPr>
                <w:rFonts w:asciiTheme="minorEastAsia" w:eastAsiaTheme="minorEastAsia" w:hAnsiTheme="minorEastAsia"/>
                <w:sz w:val="24"/>
              </w:rPr>
            </w:pPr>
            <w:r w:rsidRPr="000D2618">
              <w:rPr>
                <w:rFonts w:asciiTheme="minorEastAsia" w:eastAsiaTheme="minorEastAsia" w:hAnsiTheme="minorEastAsia"/>
                <w:sz w:val="24"/>
              </w:rPr>
              <w:t>契约型开放式</w:t>
            </w:r>
          </w:p>
        </w:tc>
      </w:tr>
      <w:tr w:rsidR="001B7125"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D77B4B"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D77B4B" w:rsidP="00AB7C71">
            <w:pPr>
              <w:spacing w:line="360" w:lineRule="auto"/>
              <w:rPr>
                <w:rFonts w:asciiTheme="minorEastAsia" w:eastAsiaTheme="minorEastAsia" w:hAnsiTheme="minorEastAsia"/>
                <w:sz w:val="24"/>
              </w:rPr>
            </w:pPr>
            <w:r w:rsidRPr="000D2618">
              <w:rPr>
                <w:rFonts w:asciiTheme="minorEastAsia" w:eastAsiaTheme="minorEastAsia" w:hAnsiTheme="minorEastAsia"/>
                <w:sz w:val="24"/>
              </w:rPr>
              <w:t>20</w:t>
            </w:r>
            <w:r w:rsidR="003F4787">
              <w:rPr>
                <w:rFonts w:asciiTheme="minorEastAsia" w:eastAsiaTheme="minorEastAsia" w:hAnsiTheme="minorEastAsia"/>
                <w:sz w:val="24"/>
              </w:rPr>
              <w:t>2</w:t>
            </w:r>
            <w:r w:rsidR="00AB1030">
              <w:rPr>
                <w:rFonts w:asciiTheme="minorEastAsia" w:eastAsiaTheme="minorEastAsia" w:hAnsiTheme="minorEastAsia"/>
                <w:sz w:val="24"/>
              </w:rPr>
              <w:t>1</w:t>
            </w:r>
            <w:r w:rsidRPr="000D2618">
              <w:rPr>
                <w:rFonts w:asciiTheme="minorEastAsia" w:eastAsiaTheme="minorEastAsia" w:hAnsiTheme="minorEastAsia"/>
                <w:sz w:val="24"/>
              </w:rPr>
              <w:t>年</w:t>
            </w:r>
            <w:r w:rsidR="00AB1030">
              <w:rPr>
                <w:rFonts w:asciiTheme="minorEastAsia" w:eastAsiaTheme="minorEastAsia" w:hAnsiTheme="minorEastAsia"/>
                <w:sz w:val="24"/>
              </w:rPr>
              <w:t>12</w:t>
            </w:r>
            <w:r w:rsidRPr="000D2618">
              <w:rPr>
                <w:rFonts w:asciiTheme="minorEastAsia" w:eastAsiaTheme="minorEastAsia" w:hAnsiTheme="minorEastAsia"/>
                <w:sz w:val="24"/>
              </w:rPr>
              <w:t>月</w:t>
            </w:r>
            <w:r w:rsidR="00AB1030">
              <w:rPr>
                <w:rFonts w:asciiTheme="minorEastAsia" w:eastAsiaTheme="minorEastAsia" w:hAnsiTheme="minorEastAsia"/>
                <w:sz w:val="24"/>
              </w:rPr>
              <w:t>10</w:t>
            </w:r>
            <w:r w:rsidRPr="00725890">
              <w:rPr>
                <w:rFonts w:asciiTheme="minorEastAsia" w:eastAsiaTheme="minorEastAsia" w:hAnsiTheme="minorEastAsia"/>
                <w:sz w:val="24"/>
              </w:rPr>
              <w:t>日</w:t>
            </w:r>
          </w:p>
        </w:tc>
      </w:tr>
      <w:tr w:rsidR="001B7125" w:rsidTr="00AF7DDA">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D77B4B"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D77B4B" w:rsidP="00AD6480">
            <w:pPr>
              <w:spacing w:line="360" w:lineRule="auto"/>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tc>
      </w:tr>
      <w:tr w:rsidR="001B7125"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0D2618" w:rsidRDefault="00D77B4B" w:rsidP="001C6B4E">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0D2618" w:rsidRDefault="00D77B4B">
            <w:pPr>
              <w:spacing w:line="360" w:lineRule="auto"/>
              <w:rPr>
                <w:rFonts w:asciiTheme="minorEastAsia" w:eastAsiaTheme="minorEastAsia" w:hAnsiTheme="minorEastAsia"/>
                <w:sz w:val="24"/>
              </w:rPr>
            </w:pPr>
            <w:r w:rsidRPr="00141783">
              <w:rPr>
                <w:rFonts w:asciiTheme="minorEastAsia" w:eastAsiaTheme="minorEastAsia" w:hAnsiTheme="minorEastAsia" w:hint="eastAsia"/>
                <w:sz w:val="24"/>
              </w:rPr>
              <w:t>中国银行股份有限公司</w:t>
            </w:r>
          </w:p>
        </w:tc>
      </w:tr>
      <w:tr w:rsidR="001B7125"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0D2618" w:rsidRDefault="00D77B4B">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0D2618" w:rsidRDefault="00D77B4B">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易方达基金管理有限公司</w:t>
            </w:r>
          </w:p>
        </w:tc>
      </w:tr>
      <w:tr w:rsidR="001B7125"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0D2618" w:rsidRDefault="00D77B4B">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78476E" w:rsidRDefault="00D77B4B" w:rsidP="00D231D5">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AB1030" w:rsidRPr="00AB1030">
              <w:rPr>
                <w:rFonts w:asciiTheme="minorEastAsia" w:eastAsiaTheme="minorEastAsia" w:hAnsiTheme="minorEastAsia" w:hint="eastAsia"/>
                <w:sz w:val="24"/>
              </w:rPr>
              <w:t>易方达优势领航六个月持有期混合型基金中基金（FOF）</w:t>
            </w:r>
            <w:r w:rsidRPr="000D2618">
              <w:rPr>
                <w:rFonts w:asciiTheme="minorEastAsia" w:eastAsiaTheme="minorEastAsia" w:hAnsiTheme="minorEastAsia" w:hint="eastAsia"/>
                <w:sz w:val="24"/>
              </w:rPr>
              <w:t>基金合同》</w:t>
            </w:r>
            <w:r w:rsidRPr="0076670F">
              <w:rPr>
                <w:rFonts w:asciiTheme="minorEastAsia" w:eastAsiaTheme="minorEastAsia" w:hAnsiTheme="minorEastAsia" w:hint="eastAsia"/>
                <w:sz w:val="24"/>
              </w:rPr>
              <w:t>（以下</w:t>
            </w:r>
            <w:r w:rsidRPr="0076670F">
              <w:rPr>
                <w:rFonts w:asciiTheme="minorEastAsia" w:eastAsiaTheme="minorEastAsia" w:hAnsiTheme="minorEastAsia"/>
                <w:sz w:val="24"/>
              </w:rPr>
              <w:t>简称</w:t>
            </w:r>
            <w:r w:rsidRPr="0076670F">
              <w:rPr>
                <w:rFonts w:asciiTheme="minorEastAsia" w:eastAsiaTheme="minorEastAsia" w:hAnsiTheme="minorEastAsia"/>
                <w:sz w:val="24"/>
              </w:rPr>
              <w:t>“</w:t>
            </w:r>
            <w:r w:rsidRPr="0076670F">
              <w:rPr>
                <w:rFonts w:asciiTheme="minorEastAsia" w:eastAsiaTheme="minorEastAsia" w:hAnsiTheme="minorEastAsia" w:hint="eastAsia"/>
                <w:bCs/>
                <w:sz w:val="24"/>
              </w:rPr>
              <w:t>《基金合同》</w:t>
            </w:r>
            <w:r w:rsidRPr="0076670F">
              <w:rPr>
                <w:rFonts w:asciiTheme="minorEastAsia" w:eastAsiaTheme="minorEastAsia" w:hAnsiTheme="minorEastAsia"/>
                <w:bCs/>
                <w:sz w:val="24"/>
              </w:rPr>
              <w:t>”</w:t>
            </w:r>
            <w:r w:rsidRPr="0076670F">
              <w:rPr>
                <w:rFonts w:asciiTheme="minorEastAsia" w:eastAsiaTheme="minorEastAsia" w:hAnsiTheme="minorEastAsia" w:hint="eastAsia"/>
                <w:bCs/>
                <w:sz w:val="24"/>
              </w:rPr>
              <w:t>）</w:t>
            </w:r>
          </w:p>
          <w:p w:rsidR="00AE3D44" w:rsidRPr="000D2618" w:rsidRDefault="00D77B4B" w:rsidP="00D231D5">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AB1030" w:rsidRPr="00AB1030">
              <w:rPr>
                <w:rFonts w:asciiTheme="minorEastAsia" w:eastAsiaTheme="minorEastAsia" w:hAnsiTheme="minorEastAsia" w:hint="eastAsia"/>
                <w:sz w:val="24"/>
              </w:rPr>
              <w:t>易方达优势领航六个月持有期混合型基金中基金（FOF）</w:t>
            </w:r>
            <w:r w:rsidR="00AB1030">
              <w:rPr>
                <w:rFonts w:asciiTheme="minorEastAsia" w:eastAsiaTheme="minorEastAsia" w:hAnsiTheme="minorEastAsia" w:hint="eastAsia"/>
                <w:sz w:val="24"/>
              </w:rPr>
              <w:t>更新的</w:t>
            </w:r>
            <w:r w:rsidRPr="000D2618">
              <w:rPr>
                <w:rFonts w:asciiTheme="minorEastAsia" w:eastAsiaTheme="minorEastAsia" w:hAnsiTheme="minorEastAsia" w:hint="eastAsia"/>
                <w:sz w:val="24"/>
              </w:rPr>
              <w:t>招募说明书》</w:t>
            </w:r>
            <w:r w:rsidR="0078476E" w:rsidRPr="0076670F">
              <w:rPr>
                <w:rFonts w:asciiTheme="minorEastAsia" w:eastAsiaTheme="minorEastAsia" w:hAnsiTheme="minorEastAsia" w:hint="eastAsia"/>
                <w:sz w:val="24"/>
              </w:rPr>
              <w:t>（</w:t>
            </w:r>
            <w:r w:rsidR="0078476E" w:rsidRPr="0076670F">
              <w:rPr>
                <w:rFonts w:asciiTheme="minorEastAsia" w:eastAsiaTheme="minorEastAsia" w:hAnsiTheme="minorEastAsia"/>
                <w:sz w:val="24"/>
              </w:rPr>
              <w:t>以下简称“</w:t>
            </w:r>
            <w:r w:rsidR="0078476E" w:rsidRPr="00437C30">
              <w:rPr>
                <w:rFonts w:asciiTheme="minorEastAsia" w:eastAsiaTheme="minorEastAsia" w:hAnsiTheme="minorEastAsia" w:hint="eastAsia"/>
                <w:bCs/>
                <w:color w:val="000000" w:themeColor="text1"/>
                <w:sz w:val="24"/>
              </w:rPr>
              <w:t>《</w:t>
            </w:r>
            <w:r w:rsidR="00AB1030">
              <w:rPr>
                <w:rFonts w:asciiTheme="minorEastAsia" w:eastAsiaTheme="minorEastAsia" w:hAnsiTheme="minorEastAsia" w:hint="eastAsia"/>
                <w:bCs/>
                <w:color w:val="000000" w:themeColor="text1"/>
                <w:sz w:val="24"/>
              </w:rPr>
              <w:t>更新的</w:t>
            </w:r>
            <w:r w:rsidR="0078476E" w:rsidRPr="00437C30">
              <w:rPr>
                <w:rFonts w:asciiTheme="minorEastAsia" w:eastAsiaTheme="minorEastAsia" w:hAnsiTheme="minorEastAsia" w:hint="eastAsia"/>
                <w:color w:val="000000" w:themeColor="text1"/>
                <w:sz w:val="24"/>
              </w:rPr>
              <w:t>招募说明书</w:t>
            </w:r>
            <w:r w:rsidR="0078476E" w:rsidRPr="00437C30">
              <w:rPr>
                <w:rFonts w:asciiTheme="minorEastAsia" w:eastAsiaTheme="minorEastAsia" w:hAnsiTheme="minorEastAsia" w:hint="eastAsia"/>
                <w:bCs/>
                <w:color w:val="000000" w:themeColor="text1"/>
                <w:sz w:val="24"/>
              </w:rPr>
              <w:t>》</w:t>
            </w:r>
            <w:r w:rsidR="0078476E" w:rsidRPr="00437C30">
              <w:rPr>
                <w:rFonts w:asciiTheme="minorEastAsia" w:eastAsiaTheme="minorEastAsia" w:hAnsiTheme="minorEastAsia"/>
                <w:bCs/>
                <w:color w:val="000000" w:themeColor="text1"/>
                <w:sz w:val="24"/>
              </w:rPr>
              <w:t>”</w:t>
            </w:r>
            <w:r w:rsidR="0078476E" w:rsidRPr="0076670F">
              <w:rPr>
                <w:rFonts w:asciiTheme="minorEastAsia" w:eastAsiaTheme="minorEastAsia" w:hAnsiTheme="minorEastAsia" w:hint="eastAsia"/>
                <w:bCs/>
                <w:sz w:val="24"/>
              </w:rPr>
              <w:t>）</w:t>
            </w:r>
          </w:p>
        </w:tc>
      </w:tr>
      <w:tr w:rsidR="001B7125"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B1030" w:rsidRPr="000D2618" w:rsidRDefault="00D77B4B" w:rsidP="00AB103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AB1030" w:rsidRPr="000D2618" w:rsidRDefault="00D77B4B" w:rsidP="003C27A5">
            <w:pPr>
              <w:spacing w:line="360" w:lineRule="auto"/>
              <w:rPr>
                <w:rFonts w:asciiTheme="minorEastAsia" w:eastAsiaTheme="minorEastAsia" w:hAnsiTheme="minorEastAsia"/>
                <w:sz w:val="24"/>
              </w:rPr>
            </w:pPr>
            <w:r w:rsidRPr="00E2224E">
              <w:rPr>
                <w:rFonts w:asciiTheme="minorEastAsia" w:eastAsiaTheme="minorEastAsia" w:hAnsiTheme="minorEastAsia"/>
                <w:sz w:val="24"/>
              </w:rPr>
              <w:t>2023</w:t>
            </w:r>
            <w:r w:rsidRPr="00E2224E">
              <w:rPr>
                <w:rFonts w:asciiTheme="minorEastAsia" w:eastAsiaTheme="minorEastAsia" w:hAnsiTheme="minorEastAsia"/>
                <w:sz w:val="24"/>
              </w:rPr>
              <w:t>年</w:t>
            </w:r>
            <w:r w:rsidR="00500B99">
              <w:rPr>
                <w:rFonts w:asciiTheme="minorEastAsia" w:eastAsiaTheme="minorEastAsia" w:hAnsiTheme="minorEastAsia"/>
                <w:sz w:val="24"/>
              </w:rPr>
              <w:t>5</w:t>
            </w:r>
            <w:r w:rsidRPr="00E2224E">
              <w:rPr>
                <w:rFonts w:asciiTheme="minorEastAsia" w:eastAsiaTheme="minorEastAsia" w:hAnsiTheme="minorEastAsia"/>
                <w:sz w:val="24"/>
              </w:rPr>
              <w:t>月</w:t>
            </w:r>
            <w:r w:rsidR="003C27A5">
              <w:rPr>
                <w:rFonts w:asciiTheme="minorEastAsia" w:eastAsiaTheme="minorEastAsia" w:hAnsiTheme="minorEastAsia"/>
                <w:sz w:val="24"/>
              </w:rPr>
              <w:t>4</w:t>
            </w:r>
            <w:r w:rsidRPr="00E2224E">
              <w:rPr>
                <w:rFonts w:asciiTheme="minorEastAsia" w:eastAsiaTheme="minorEastAsia" w:hAnsiTheme="minorEastAsia"/>
                <w:sz w:val="24"/>
              </w:rPr>
              <w:t>日</w:t>
            </w:r>
          </w:p>
        </w:tc>
      </w:tr>
      <w:tr w:rsidR="001B7125"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B1030" w:rsidRPr="000D2618" w:rsidRDefault="00D77B4B" w:rsidP="00AB103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AB1030" w:rsidRPr="000D2618" w:rsidRDefault="00D77B4B" w:rsidP="003C27A5">
            <w:pPr>
              <w:spacing w:line="360" w:lineRule="auto"/>
              <w:rPr>
                <w:rFonts w:asciiTheme="minorEastAsia" w:eastAsiaTheme="minorEastAsia" w:hAnsiTheme="minorEastAsia"/>
                <w:sz w:val="24"/>
              </w:rPr>
            </w:pPr>
            <w:r w:rsidRPr="00E2224E">
              <w:rPr>
                <w:rFonts w:asciiTheme="minorEastAsia" w:eastAsiaTheme="minorEastAsia" w:hAnsiTheme="minorEastAsia"/>
                <w:sz w:val="24"/>
              </w:rPr>
              <w:t>2023</w:t>
            </w:r>
            <w:r w:rsidRPr="00E2224E">
              <w:rPr>
                <w:rFonts w:asciiTheme="minorEastAsia" w:eastAsiaTheme="minorEastAsia" w:hAnsiTheme="minorEastAsia"/>
                <w:sz w:val="24"/>
              </w:rPr>
              <w:t>年</w:t>
            </w:r>
            <w:r w:rsidR="00500B99">
              <w:rPr>
                <w:rFonts w:asciiTheme="minorEastAsia" w:eastAsiaTheme="minorEastAsia" w:hAnsiTheme="minorEastAsia"/>
                <w:sz w:val="24"/>
              </w:rPr>
              <w:t>5</w:t>
            </w:r>
            <w:r w:rsidRPr="00E2224E">
              <w:rPr>
                <w:rFonts w:asciiTheme="minorEastAsia" w:eastAsiaTheme="minorEastAsia" w:hAnsiTheme="minorEastAsia"/>
                <w:sz w:val="24"/>
              </w:rPr>
              <w:t>月</w:t>
            </w:r>
            <w:r w:rsidR="003C27A5">
              <w:rPr>
                <w:rFonts w:asciiTheme="minorEastAsia" w:eastAsiaTheme="minorEastAsia" w:hAnsiTheme="minorEastAsia"/>
                <w:sz w:val="24"/>
              </w:rPr>
              <w:t>4</w:t>
            </w:r>
            <w:r w:rsidRPr="00E2224E">
              <w:rPr>
                <w:rFonts w:asciiTheme="minorEastAsia" w:eastAsiaTheme="minorEastAsia" w:hAnsiTheme="minorEastAsia"/>
                <w:sz w:val="24"/>
              </w:rPr>
              <w:t>日</w:t>
            </w:r>
          </w:p>
        </w:tc>
      </w:tr>
      <w:tr w:rsidR="001B7125" w:rsidTr="003C0706">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0D2618" w:rsidRDefault="00D77B4B" w:rsidP="003C0706">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hideMark/>
          </w:tcPr>
          <w:p w:rsidR="003C0706" w:rsidRPr="000D2618" w:rsidRDefault="00D77B4B" w:rsidP="004F1648">
            <w:pPr>
              <w:spacing w:line="360" w:lineRule="auto"/>
              <w:rPr>
                <w:rFonts w:asciiTheme="minorEastAsia" w:eastAsiaTheme="minorEastAsia" w:hAnsiTheme="minorEastAsia"/>
                <w:sz w:val="24"/>
              </w:rPr>
            </w:pPr>
            <w:r w:rsidRPr="00AB1030">
              <w:rPr>
                <w:rFonts w:asciiTheme="minorEastAsia" w:eastAsiaTheme="minorEastAsia" w:hAnsiTheme="minorEastAsia" w:hint="eastAsia"/>
                <w:sz w:val="24"/>
              </w:rPr>
              <w:t>易方达优势领航六个月持有混合（</w:t>
            </w:r>
            <w:r w:rsidRPr="00AB1030">
              <w:rPr>
                <w:rFonts w:asciiTheme="minorEastAsia" w:eastAsiaTheme="minorEastAsia" w:hAnsiTheme="minorEastAsia" w:hint="eastAsia"/>
                <w:sz w:val="24"/>
              </w:rPr>
              <w:t>FOF</w:t>
            </w:r>
            <w:r w:rsidRPr="00AB1030">
              <w:rPr>
                <w:rFonts w:asciiTheme="minorEastAsia" w:eastAsiaTheme="minorEastAsia" w:hAnsiTheme="minorEastAsia" w:hint="eastAsia"/>
                <w:sz w:val="24"/>
              </w:rPr>
              <w:t>）</w:t>
            </w:r>
            <w:r w:rsidR="00C0089F">
              <w:rPr>
                <w:rFonts w:asciiTheme="minorEastAsia" w:eastAsiaTheme="minorEastAsia" w:hAnsiTheme="minorEastAsia" w:hint="eastAsia"/>
                <w:sz w:val="24"/>
              </w:rPr>
              <w:t>A</w:t>
            </w:r>
          </w:p>
        </w:tc>
        <w:tc>
          <w:tcPr>
            <w:tcW w:w="3185" w:type="dxa"/>
            <w:tcBorders>
              <w:top w:val="single" w:sz="4" w:space="0" w:color="auto"/>
              <w:left w:val="single" w:sz="4" w:space="0" w:color="auto"/>
              <w:bottom w:val="single" w:sz="4" w:space="0" w:color="auto"/>
              <w:right w:val="single" w:sz="4" w:space="0" w:color="auto"/>
            </w:tcBorders>
            <w:hideMark/>
          </w:tcPr>
          <w:p w:rsidR="003C0706" w:rsidRPr="000D2618" w:rsidRDefault="00D77B4B" w:rsidP="004F1648">
            <w:pPr>
              <w:spacing w:line="360" w:lineRule="auto"/>
              <w:rPr>
                <w:rFonts w:asciiTheme="minorEastAsia" w:eastAsiaTheme="minorEastAsia" w:hAnsiTheme="minorEastAsia"/>
                <w:sz w:val="24"/>
              </w:rPr>
            </w:pPr>
            <w:r w:rsidRPr="00AB1030">
              <w:rPr>
                <w:rFonts w:asciiTheme="minorEastAsia" w:eastAsiaTheme="minorEastAsia" w:hAnsiTheme="minorEastAsia" w:hint="eastAsia"/>
                <w:sz w:val="24"/>
              </w:rPr>
              <w:t>易方达优势领航六个月持有混合（</w:t>
            </w:r>
            <w:r w:rsidRPr="00AB1030">
              <w:rPr>
                <w:rFonts w:asciiTheme="minorEastAsia" w:eastAsiaTheme="minorEastAsia" w:hAnsiTheme="minorEastAsia" w:hint="eastAsia"/>
                <w:sz w:val="24"/>
              </w:rPr>
              <w:t>FOF</w:t>
            </w:r>
            <w:r w:rsidRPr="00AB1030">
              <w:rPr>
                <w:rFonts w:asciiTheme="minorEastAsia" w:eastAsiaTheme="minorEastAsia" w:hAnsiTheme="minorEastAsia" w:hint="eastAsia"/>
                <w:sz w:val="24"/>
              </w:rPr>
              <w:t>）</w:t>
            </w:r>
            <w:r w:rsidR="00C0089F">
              <w:rPr>
                <w:rFonts w:asciiTheme="minorEastAsia" w:eastAsiaTheme="minorEastAsia" w:hAnsiTheme="minorEastAsia" w:hint="eastAsia"/>
                <w:sz w:val="24"/>
              </w:rPr>
              <w:t>C</w:t>
            </w:r>
          </w:p>
        </w:tc>
      </w:tr>
      <w:tr w:rsidR="001B7125" w:rsidTr="003C0706">
        <w:trPr>
          <w:jc w:val="center"/>
        </w:trPr>
        <w:tc>
          <w:tcPr>
            <w:tcW w:w="2934" w:type="dxa"/>
            <w:tcBorders>
              <w:top w:val="single" w:sz="4" w:space="0" w:color="auto"/>
              <w:left w:val="single" w:sz="4" w:space="0" w:color="auto"/>
              <w:bottom w:val="single" w:sz="4" w:space="0" w:color="auto"/>
              <w:right w:val="single" w:sz="4" w:space="0" w:color="auto"/>
            </w:tcBorders>
            <w:hideMark/>
          </w:tcPr>
          <w:p w:rsidR="005F6B53" w:rsidRPr="000D2618" w:rsidRDefault="00D77B4B" w:rsidP="005F6B5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5F6B53" w:rsidRPr="000D2618" w:rsidRDefault="00D77B4B" w:rsidP="005F6B53">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012652</w:t>
            </w:r>
          </w:p>
        </w:tc>
        <w:tc>
          <w:tcPr>
            <w:tcW w:w="3185" w:type="dxa"/>
            <w:tcBorders>
              <w:top w:val="single" w:sz="4" w:space="0" w:color="auto"/>
              <w:left w:val="single" w:sz="4" w:space="0" w:color="auto"/>
              <w:bottom w:val="single" w:sz="4" w:space="0" w:color="auto"/>
              <w:right w:val="single" w:sz="4" w:space="0" w:color="auto"/>
            </w:tcBorders>
            <w:hideMark/>
          </w:tcPr>
          <w:p w:rsidR="005F6B53" w:rsidRPr="00C27A23" w:rsidRDefault="00D77B4B" w:rsidP="005F6B53">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012653</w:t>
            </w:r>
          </w:p>
        </w:tc>
      </w:tr>
      <w:tr w:rsidR="001B7125"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5F6B53" w:rsidRPr="000D2618" w:rsidRDefault="00D77B4B">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该分级基金是否开放转换</w:t>
            </w:r>
          </w:p>
        </w:tc>
        <w:tc>
          <w:tcPr>
            <w:tcW w:w="3241" w:type="dxa"/>
            <w:tcBorders>
              <w:top w:val="single" w:sz="4" w:space="0" w:color="auto"/>
              <w:left w:val="single" w:sz="4" w:space="0" w:color="auto"/>
              <w:bottom w:val="single" w:sz="4" w:space="0" w:color="auto"/>
              <w:right w:val="single" w:sz="4" w:space="0" w:color="auto"/>
            </w:tcBorders>
            <w:hideMark/>
          </w:tcPr>
          <w:p w:rsidR="005F6B53" w:rsidRPr="000D2618" w:rsidRDefault="00D77B4B" w:rsidP="005F6B5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5F6B53" w:rsidRPr="000D2618" w:rsidRDefault="00D77B4B" w:rsidP="005F6B5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r>
    </w:tbl>
    <w:p w:rsidR="0018337E" w:rsidRDefault="00D77B4B" w:rsidP="00E3427D">
      <w:pPr>
        <w:spacing w:line="360" w:lineRule="auto"/>
        <w:ind w:firstLine="420"/>
        <w:rPr>
          <w:rFonts w:asciiTheme="minorEastAsia" w:eastAsiaTheme="minorEastAsia" w:hAnsiTheme="minorEastAsia"/>
          <w:sz w:val="24"/>
        </w:rPr>
      </w:pPr>
      <w:r w:rsidRPr="009D23BB">
        <w:rPr>
          <w:rFonts w:asciiTheme="minorEastAsia" w:eastAsiaTheme="minorEastAsia" w:hAnsiTheme="minorEastAsia"/>
          <w:sz w:val="24"/>
        </w:rPr>
        <w:t>注：</w:t>
      </w:r>
      <w:r>
        <w:rPr>
          <w:rFonts w:asciiTheme="minorEastAsia" w:eastAsiaTheme="minorEastAsia" w:hAnsiTheme="minorEastAsia"/>
          <w:sz w:val="24"/>
        </w:rPr>
        <w:t>（</w:t>
      </w:r>
      <w:r>
        <w:rPr>
          <w:rFonts w:asciiTheme="minorEastAsia" w:eastAsiaTheme="minorEastAsia" w:hAnsiTheme="minorEastAsia"/>
          <w:sz w:val="24"/>
        </w:rPr>
        <w:t>1</w:t>
      </w:r>
      <w:r>
        <w:rPr>
          <w:rFonts w:asciiTheme="minorEastAsia" w:eastAsiaTheme="minorEastAsia" w:hAnsiTheme="minorEastAsia"/>
          <w:sz w:val="24"/>
        </w:rPr>
        <w:t>）本次仅开放</w:t>
      </w:r>
      <w:r w:rsidRPr="00AB1030">
        <w:rPr>
          <w:rFonts w:asciiTheme="minorEastAsia" w:eastAsiaTheme="minorEastAsia" w:hAnsiTheme="minorEastAsia" w:hint="eastAsia"/>
          <w:sz w:val="24"/>
        </w:rPr>
        <w:t>易方达优势领航六个月持有期混合型基金中基金（</w:t>
      </w:r>
      <w:r w:rsidRPr="00AB1030">
        <w:rPr>
          <w:rFonts w:asciiTheme="minorEastAsia" w:eastAsiaTheme="minorEastAsia" w:hAnsiTheme="minorEastAsia" w:hint="eastAsia"/>
          <w:sz w:val="24"/>
        </w:rPr>
        <w:t>FOF</w:t>
      </w:r>
      <w:r w:rsidRPr="00AB1030">
        <w:rPr>
          <w:rFonts w:asciiTheme="minorEastAsia" w:eastAsiaTheme="minorEastAsia" w:hAnsiTheme="minorEastAsia" w:hint="eastAsia"/>
          <w:sz w:val="24"/>
        </w:rPr>
        <w:t>）</w:t>
      </w:r>
      <w:r w:rsidRPr="00C742ED">
        <w:rPr>
          <w:rFonts w:asciiTheme="minorEastAsia" w:eastAsiaTheme="minorEastAsia" w:hAnsiTheme="minorEastAsia"/>
          <w:bCs/>
          <w:sz w:val="24"/>
        </w:rPr>
        <w:t>（以下简称</w:t>
      </w:r>
      <w:r w:rsidRPr="00C742ED">
        <w:rPr>
          <w:rFonts w:asciiTheme="minorEastAsia" w:eastAsiaTheme="minorEastAsia" w:hAnsiTheme="minorEastAsia"/>
          <w:bCs/>
          <w:sz w:val="24"/>
        </w:rPr>
        <w:t>“</w:t>
      </w:r>
      <w:r w:rsidRPr="00C742ED">
        <w:rPr>
          <w:rFonts w:asciiTheme="minorEastAsia" w:eastAsiaTheme="minorEastAsia" w:hAnsiTheme="minorEastAsia"/>
          <w:bCs/>
          <w:sz w:val="24"/>
        </w:rPr>
        <w:t>本基金</w:t>
      </w:r>
      <w:r w:rsidRPr="00C742ED">
        <w:rPr>
          <w:rFonts w:asciiTheme="minorEastAsia" w:eastAsiaTheme="minorEastAsia" w:hAnsiTheme="minorEastAsia"/>
          <w:bCs/>
          <w:sz w:val="24"/>
        </w:rPr>
        <w:t>”</w:t>
      </w:r>
      <w:r w:rsidRPr="00C742ED">
        <w:rPr>
          <w:rFonts w:asciiTheme="minorEastAsia" w:eastAsiaTheme="minorEastAsia" w:hAnsiTheme="minorEastAsia"/>
          <w:bCs/>
          <w:sz w:val="24"/>
        </w:rPr>
        <w:t>）</w:t>
      </w:r>
      <w:r>
        <w:rPr>
          <w:rFonts w:asciiTheme="minorEastAsia" w:eastAsiaTheme="minorEastAsia" w:hAnsiTheme="minorEastAsia" w:hint="eastAsia"/>
          <w:sz w:val="24"/>
        </w:rPr>
        <w:t>与易方达货币市场基金</w:t>
      </w:r>
      <w:r>
        <w:rPr>
          <w:rFonts w:asciiTheme="minorEastAsia" w:eastAsiaTheme="minorEastAsia" w:hAnsiTheme="minorEastAsia" w:hint="eastAsia"/>
          <w:sz w:val="24"/>
        </w:rPr>
        <w:t>A</w:t>
      </w:r>
      <w:r>
        <w:rPr>
          <w:rFonts w:asciiTheme="minorEastAsia" w:eastAsiaTheme="minorEastAsia" w:hAnsiTheme="minorEastAsia" w:hint="eastAsia"/>
          <w:sz w:val="24"/>
        </w:rPr>
        <w:t>类份额</w:t>
      </w:r>
      <w:r w:rsidR="00EC68AC">
        <w:rPr>
          <w:rFonts w:asciiTheme="minorEastAsia" w:eastAsiaTheme="minorEastAsia" w:hAnsiTheme="minorEastAsia" w:hint="eastAsia"/>
          <w:sz w:val="24"/>
        </w:rPr>
        <w:t>（基金代码：1</w:t>
      </w:r>
      <w:r w:rsidR="00EC68AC">
        <w:rPr>
          <w:rFonts w:asciiTheme="minorEastAsia" w:eastAsiaTheme="minorEastAsia" w:hAnsiTheme="minorEastAsia"/>
          <w:sz w:val="24"/>
        </w:rPr>
        <w:t>10006</w:t>
      </w:r>
      <w:r w:rsidR="00EC68AC">
        <w:rPr>
          <w:rFonts w:asciiTheme="minorEastAsia" w:eastAsiaTheme="minorEastAsia" w:hAnsiTheme="minorEastAsia" w:hint="eastAsia"/>
          <w:sz w:val="24"/>
        </w:rPr>
        <w:t>）</w:t>
      </w:r>
      <w:r w:rsidR="002225D3">
        <w:rPr>
          <w:rFonts w:asciiTheme="minorEastAsia" w:eastAsiaTheme="minorEastAsia" w:hAnsiTheme="minorEastAsia" w:hint="eastAsia"/>
          <w:sz w:val="24"/>
        </w:rPr>
        <w:t>、</w:t>
      </w:r>
      <w:r>
        <w:rPr>
          <w:rFonts w:asciiTheme="minorEastAsia" w:eastAsiaTheme="minorEastAsia" w:hAnsiTheme="minorEastAsia" w:hint="eastAsia"/>
          <w:sz w:val="24"/>
        </w:rPr>
        <w:t>B</w:t>
      </w:r>
      <w:r>
        <w:rPr>
          <w:rFonts w:asciiTheme="minorEastAsia" w:eastAsiaTheme="minorEastAsia" w:hAnsiTheme="minorEastAsia" w:hint="eastAsia"/>
          <w:sz w:val="24"/>
        </w:rPr>
        <w:t>类份额</w:t>
      </w:r>
      <w:r w:rsidR="00EC68AC">
        <w:rPr>
          <w:rFonts w:asciiTheme="minorEastAsia" w:eastAsiaTheme="minorEastAsia" w:hAnsiTheme="minorEastAsia" w:hint="eastAsia"/>
          <w:sz w:val="24"/>
        </w:rPr>
        <w:t>（基金代码：1</w:t>
      </w:r>
      <w:r w:rsidR="00EC68AC">
        <w:rPr>
          <w:rFonts w:asciiTheme="minorEastAsia" w:eastAsiaTheme="minorEastAsia" w:hAnsiTheme="minorEastAsia"/>
          <w:sz w:val="24"/>
        </w:rPr>
        <w:t>10016</w:t>
      </w:r>
      <w:r w:rsidR="00EC68AC">
        <w:rPr>
          <w:rFonts w:asciiTheme="minorEastAsia" w:eastAsiaTheme="minorEastAsia" w:hAnsiTheme="minorEastAsia" w:hint="eastAsia"/>
          <w:sz w:val="24"/>
        </w:rPr>
        <w:t>）</w:t>
      </w:r>
      <w:r>
        <w:rPr>
          <w:rFonts w:asciiTheme="minorEastAsia" w:eastAsiaTheme="minorEastAsia" w:hAnsiTheme="minorEastAsia" w:hint="eastAsia"/>
          <w:sz w:val="24"/>
        </w:rPr>
        <w:t>之间的转换业务</w:t>
      </w:r>
      <w:r w:rsidR="004816F7">
        <w:rPr>
          <w:rFonts w:asciiTheme="minorEastAsia" w:eastAsiaTheme="minorEastAsia" w:hAnsiTheme="minorEastAsia" w:hint="eastAsia"/>
          <w:sz w:val="24"/>
        </w:rPr>
        <w:t>，不开放与易方达货币市场基金E类份额（基金代码：</w:t>
      </w:r>
      <w:r w:rsidR="004816F7" w:rsidRPr="004816F7">
        <w:rPr>
          <w:rFonts w:asciiTheme="minorEastAsia" w:eastAsiaTheme="minorEastAsia" w:hAnsiTheme="minorEastAsia"/>
          <w:sz w:val="24"/>
        </w:rPr>
        <w:t>511800</w:t>
      </w:r>
      <w:r w:rsidR="004816F7">
        <w:rPr>
          <w:rFonts w:asciiTheme="minorEastAsia" w:eastAsiaTheme="minorEastAsia" w:hAnsiTheme="minorEastAsia" w:hint="eastAsia"/>
          <w:sz w:val="24"/>
        </w:rPr>
        <w:t>）之间的转换业务</w:t>
      </w:r>
      <w:r>
        <w:rPr>
          <w:rFonts w:asciiTheme="minorEastAsia" w:eastAsiaTheme="minorEastAsia" w:hAnsiTheme="minorEastAsia" w:hint="eastAsia"/>
          <w:sz w:val="24"/>
        </w:rPr>
        <w:t>。</w:t>
      </w:r>
    </w:p>
    <w:p w:rsidR="00E3427D" w:rsidRDefault="00D77B4B" w:rsidP="00E3427D">
      <w:pPr>
        <w:spacing w:line="360" w:lineRule="auto"/>
        <w:ind w:firstLine="420"/>
        <w:rPr>
          <w:rFonts w:asciiTheme="minorEastAsia" w:eastAsiaTheme="minorEastAsia" w:hAnsiTheme="minorEastAsia"/>
          <w:bCs/>
          <w:sz w:val="24"/>
        </w:rPr>
      </w:pPr>
      <w:r w:rsidRPr="009D23BB">
        <w:rPr>
          <w:rFonts w:asciiTheme="minorEastAsia" w:eastAsiaTheme="minorEastAsia" w:hAnsiTheme="minorEastAsia"/>
          <w:bCs/>
          <w:sz w:val="24"/>
        </w:rPr>
        <w:t>（</w:t>
      </w:r>
      <w:r w:rsidR="00EC68AC">
        <w:rPr>
          <w:rFonts w:asciiTheme="minorEastAsia" w:eastAsiaTheme="minorEastAsia" w:hAnsiTheme="minorEastAsia"/>
          <w:bCs/>
          <w:sz w:val="24"/>
        </w:rPr>
        <w:t>2</w:t>
      </w:r>
      <w:r w:rsidRPr="009D23BB">
        <w:rPr>
          <w:rFonts w:asciiTheme="minorEastAsia" w:eastAsiaTheme="minorEastAsia" w:hAnsiTheme="minorEastAsia"/>
          <w:bCs/>
          <w:sz w:val="24"/>
        </w:rPr>
        <w:t>）</w:t>
      </w:r>
      <w:r w:rsidR="0018337E">
        <w:rPr>
          <w:rFonts w:asciiTheme="minorEastAsia" w:eastAsiaTheme="minorEastAsia" w:hAnsiTheme="minorEastAsia" w:hint="eastAsia"/>
          <w:bCs/>
          <w:sz w:val="24"/>
        </w:rPr>
        <w:t>本基金</w:t>
      </w:r>
      <w:r w:rsidRPr="00C742ED">
        <w:rPr>
          <w:rFonts w:asciiTheme="minorEastAsia" w:eastAsiaTheme="minorEastAsia" w:hAnsiTheme="minorEastAsia"/>
          <w:bCs/>
          <w:sz w:val="24"/>
        </w:rPr>
        <w:t>对投资者认购或申购</w:t>
      </w:r>
      <w:r w:rsidR="00E42615">
        <w:rPr>
          <w:rFonts w:asciiTheme="minorEastAsia" w:eastAsiaTheme="minorEastAsia" w:hAnsiTheme="minorEastAsia"/>
          <w:bCs/>
          <w:sz w:val="24"/>
        </w:rPr>
        <w:t>或转换转入</w:t>
      </w:r>
      <w:r w:rsidRPr="00C742ED">
        <w:rPr>
          <w:rFonts w:asciiTheme="minorEastAsia" w:eastAsiaTheme="minorEastAsia" w:hAnsiTheme="minorEastAsia"/>
          <w:bCs/>
          <w:sz w:val="24"/>
        </w:rPr>
        <w:t>的每份基金份额设定六个月（一个月按</w:t>
      </w:r>
      <w:r w:rsidR="00E42615">
        <w:rPr>
          <w:rFonts w:asciiTheme="minorEastAsia" w:eastAsiaTheme="minorEastAsia" w:hAnsiTheme="minorEastAsia"/>
          <w:bCs/>
          <w:sz w:val="24"/>
        </w:rPr>
        <w:t>30</w:t>
      </w:r>
      <w:r w:rsidRPr="00C742ED">
        <w:rPr>
          <w:rFonts w:asciiTheme="minorEastAsia" w:eastAsiaTheme="minorEastAsia" w:hAnsiTheme="minorEastAsia"/>
          <w:bCs/>
          <w:sz w:val="24"/>
        </w:rPr>
        <w:t>天计算，下同）最短持有期限，在最短持有期限内，基金管理人对投资者的相应基金份额不办理赎回</w:t>
      </w:r>
      <w:r w:rsidR="00E42615">
        <w:rPr>
          <w:rFonts w:asciiTheme="minorEastAsia" w:eastAsiaTheme="minorEastAsia" w:hAnsiTheme="minorEastAsia"/>
          <w:bCs/>
          <w:sz w:val="24"/>
        </w:rPr>
        <w:t>或转换转出</w:t>
      </w:r>
      <w:r w:rsidRPr="00C742ED">
        <w:rPr>
          <w:rFonts w:asciiTheme="minorEastAsia" w:eastAsiaTheme="minorEastAsia" w:hAnsiTheme="minorEastAsia"/>
          <w:bCs/>
          <w:sz w:val="24"/>
        </w:rPr>
        <w:t>业务。即对于每份基金份额，当投资</w:t>
      </w:r>
      <w:r w:rsidRPr="00C742ED">
        <w:rPr>
          <w:rFonts w:asciiTheme="minorEastAsia" w:eastAsiaTheme="minorEastAsia" w:hAnsiTheme="minorEastAsia"/>
          <w:bCs/>
          <w:sz w:val="24"/>
        </w:rPr>
        <w:lastRenderedPageBreak/>
        <w:t>者持有时间小于六个月，则无法赎回</w:t>
      </w:r>
      <w:r w:rsidR="00E42615">
        <w:rPr>
          <w:rFonts w:asciiTheme="minorEastAsia" w:eastAsiaTheme="minorEastAsia" w:hAnsiTheme="minorEastAsia"/>
          <w:bCs/>
          <w:sz w:val="24"/>
        </w:rPr>
        <w:t>或转换转出</w:t>
      </w:r>
      <w:r w:rsidRPr="00C742ED">
        <w:rPr>
          <w:rFonts w:asciiTheme="minorEastAsia" w:eastAsiaTheme="minorEastAsia" w:hAnsiTheme="minorEastAsia"/>
          <w:bCs/>
          <w:sz w:val="24"/>
        </w:rPr>
        <w:t>；当投资者持有时间大于等</w:t>
      </w:r>
      <w:r w:rsidRPr="00745E48">
        <w:rPr>
          <w:rFonts w:asciiTheme="minorEastAsia" w:eastAsiaTheme="minorEastAsia" w:hAnsiTheme="minorEastAsia"/>
          <w:sz w:val="24"/>
        </w:rPr>
        <w:t>于六个月，则可以赎回</w:t>
      </w:r>
      <w:r w:rsidR="00E42615">
        <w:rPr>
          <w:rFonts w:asciiTheme="minorEastAsia" w:eastAsiaTheme="minorEastAsia" w:hAnsiTheme="minorEastAsia"/>
          <w:sz w:val="24"/>
        </w:rPr>
        <w:t>或转换转出</w:t>
      </w:r>
      <w:r w:rsidRPr="00745E48">
        <w:rPr>
          <w:rFonts w:asciiTheme="minorEastAsia" w:eastAsiaTheme="minorEastAsia" w:hAnsiTheme="minorEastAsia"/>
          <w:sz w:val="24"/>
        </w:rPr>
        <w:t>。最短持有期的最后一日为最短持有期到期日，对于每份基金份额，基金管理人仅在最短持有期到期日后为基金份额持有人办理相应基金份额的赎回</w:t>
      </w:r>
      <w:r w:rsidR="00E42615">
        <w:rPr>
          <w:rFonts w:asciiTheme="minorEastAsia" w:eastAsiaTheme="minorEastAsia" w:hAnsiTheme="minorEastAsia"/>
          <w:sz w:val="24"/>
        </w:rPr>
        <w:t>或转换转出</w:t>
      </w:r>
      <w:r w:rsidRPr="00745E48">
        <w:rPr>
          <w:rFonts w:asciiTheme="minorEastAsia" w:eastAsiaTheme="minorEastAsia" w:hAnsiTheme="minorEastAsia"/>
          <w:sz w:val="24"/>
        </w:rPr>
        <w:t>。</w:t>
      </w:r>
    </w:p>
    <w:p w:rsidR="00E3427D" w:rsidRDefault="00D77B4B" w:rsidP="00F9759E">
      <w:pPr>
        <w:spacing w:line="360" w:lineRule="auto"/>
        <w:ind w:firstLine="420"/>
        <w:rPr>
          <w:rFonts w:asciiTheme="minorEastAsia" w:eastAsiaTheme="minorEastAsia" w:hAnsiTheme="minorEastAsia"/>
          <w:sz w:val="24"/>
        </w:rPr>
      </w:pPr>
      <w:r w:rsidRPr="009D23BB">
        <w:rPr>
          <w:rFonts w:asciiTheme="minorEastAsia" w:eastAsiaTheme="minorEastAsia" w:hAnsiTheme="minorEastAsia" w:hint="eastAsia"/>
          <w:sz w:val="24"/>
        </w:rPr>
        <w:t>（</w:t>
      </w:r>
      <w:r w:rsidR="00EC68AC">
        <w:rPr>
          <w:rFonts w:asciiTheme="minorEastAsia" w:eastAsiaTheme="minorEastAsia" w:hAnsiTheme="minorEastAsia"/>
          <w:sz w:val="24"/>
        </w:rPr>
        <w:t>3</w:t>
      </w:r>
      <w:r w:rsidRPr="00641B27">
        <w:rPr>
          <w:rFonts w:asciiTheme="minorEastAsia" w:eastAsiaTheme="minorEastAsia" w:hAnsiTheme="minorEastAsia" w:hint="eastAsia"/>
          <w:bCs/>
          <w:sz w:val="24"/>
        </w:rPr>
        <w:t>）本基金已于</w:t>
      </w:r>
      <w:r w:rsidRPr="00641B27">
        <w:rPr>
          <w:rFonts w:asciiTheme="minorEastAsia" w:eastAsiaTheme="minorEastAsia" w:hAnsiTheme="minorEastAsia"/>
          <w:bCs/>
          <w:sz w:val="24"/>
        </w:rPr>
        <w:t>202</w:t>
      </w:r>
      <w:r>
        <w:rPr>
          <w:rFonts w:asciiTheme="minorEastAsia" w:eastAsiaTheme="minorEastAsia" w:hAnsiTheme="minorEastAsia"/>
          <w:bCs/>
          <w:sz w:val="24"/>
        </w:rPr>
        <w:t>2</w:t>
      </w:r>
      <w:r w:rsidRPr="00641B27">
        <w:rPr>
          <w:rFonts w:asciiTheme="minorEastAsia" w:eastAsiaTheme="minorEastAsia" w:hAnsiTheme="minorEastAsia"/>
          <w:bCs/>
          <w:sz w:val="24"/>
        </w:rPr>
        <w:t>年</w:t>
      </w:r>
      <w:r>
        <w:rPr>
          <w:rFonts w:asciiTheme="minorEastAsia" w:eastAsiaTheme="minorEastAsia" w:hAnsiTheme="minorEastAsia"/>
          <w:bCs/>
          <w:sz w:val="24"/>
        </w:rPr>
        <w:t>2</w:t>
      </w:r>
      <w:r w:rsidRPr="00641B27">
        <w:rPr>
          <w:rFonts w:asciiTheme="minorEastAsia" w:eastAsiaTheme="minorEastAsia" w:hAnsiTheme="minorEastAsia"/>
          <w:bCs/>
          <w:sz w:val="24"/>
        </w:rPr>
        <w:t>月</w:t>
      </w:r>
      <w:r>
        <w:rPr>
          <w:rFonts w:asciiTheme="minorEastAsia" w:eastAsiaTheme="minorEastAsia" w:hAnsiTheme="minorEastAsia"/>
          <w:bCs/>
          <w:sz w:val="24"/>
        </w:rPr>
        <w:t>14</w:t>
      </w:r>
      <w:r w:rsidRPr="00641B27">
        <w:rPr>
          <w:rFonts w:asciiTheme="minorEastAsia" w:eastAsiaTheme="minorEastAsia" w:hAnsiTheme="minorEastAsia"/>
          <w:bCs/>
          <w:sz w:val="24"/>
        </w:rPr>
        <w:t>日开放办理日常申购和定期定额投资业务</w:t>
      </w:r>
      <w:r>
        <w:rPr>
          <w:rFonts w:asciiTheme="minorEastAsia" w:eastAsiaTheme="minorEastAsia" w:hAnsiTheme="minorEastAsia"/>
          <w:bCs/>
          <w:sz w:val="24"/>
        </w:rPr>
        <w:t>，于</w:t>
      </w:r>
      <w:r>
        <w:rPr>
          <w:rFonts w:asciiTheme="minorEastAsia" w:eastAsiaTheme="minorEastAsia" w:hAnsiTheme="minorEastAsia"/>
          <w:bCs/>
          <w:sz w:val="24"/>
        </w:rPr>
        <w:t>2022</w:t>
      </w:r>
      <w:r>
        <w:rPr>
          <w:rFonts w:asciiTheme="minorEastAsia" w:eastAsiaTheme="minorEastAsia" w:hAnsiTheme="minorEastAsia"/>
          <w:bCs/>
          <w:sz w:val="24"/>
        </w:rPr>
        <w:t>年</w:t>
      </w:r>
      <w:r>
        <w:rPr>
          <w:rFonts w:asciiTheme="minorEastAsia" w:eastAsiaTheme="minorEastAsia" w:hAnsiTheme="minorEastAsia"/>
          <w:bCs/>
          <w:sz w:val="24"/>
        </w:rPr>
        <w:t>6</w:t>
      </w:r>
      <w:r>
        <w:rPr>
          <w:rFonts w:asciiTheme="minorEastAsia" w:eastAsiaTheme="minorEastAsia" w:hAnsiTheme="minorEastAsia"/>
          <w:bCs/>
          <w:sz w:val="24"/>
        </w:rPr>
        <w:t>月</w:t>
      </w:r>
      <w:r>
        <w:rPr>
          <w:rFonts w:asciiTheme="minorEastAsia" w:eastAsiaTheme="minorEastAsia" w:hAnsiTheme="minorEastAsia"/>
          <w:bCs/>
          <w:sz w:val="24"/>
        </w:rPr>
        <w:t>6</w:t>
      </w:r>
      <w:r>
        <w:rPr>
          <w:rFonts w:asciiTheme="minorEastAsia" w:eastAsiaTheme="minorEastAsia" w:hAnsiTheme="minorEastAsia"/>
          <w:bCs/>
          <w:sz w:val="24"/>
        </w:rPr>
        <w:t>日开放日常赎回业务，</w:t>
      </w:r>
      <w:r>
        <w:rPr>
          <w:rFonts w:asciiTheme="minorEastAsia" w:eastAsiaTheme="minorEastAsia" w:hAnsiTheme="minorEastAsia"/>
          <w:sz w:val="24"/>
        </w:rPr>
        <w:t>详见相关公告</w:t>
      </w:r>
      <w:r>
        <w:rPr>
          <w:rFonts w:asciiTheme="minorEastAsia" w:eastAsiaTheme="minorEastAsia" w:hAnsiTheme="minorEastAsia" w:hint="eastAsia"/>
          <w:sz w:val="24"/>
        </w:rPr>
        <w:t>。</w:t>
      </w:r>
    </w:p>
    <w:p w:rsidR="00EC68AC" w:rsidRPr="00F9759E" w:rsidRDefault="00D77B4B" w:rsidP="00F9759E">
      <w:pPr>
        <w:spacing w:line="360" w:lineRule="auto"/>
        <w:ind w:firstLine="420"/>
        <w:rPr>
          <w:rFonts w:asciiTheme="minorEastAsia" w:eastAsiaTheme="minorEastAsia" w:hAnsiTheme="minorEastAsia"/>
          <w:sz w:val="24"/>
        </w:rPr>
      </w:pPr>
      <w:r w:rsidRPr="00F9759E">
        <w:rPr>
          <w:rFonts w:asciiTheme="minorEastAsia" w:eastAsiaTheme="minorEastAsia" w:hAnsiTheme="minorEastAsia" w:hint="eastAsia"/>
          <w:b/>
          <w:sz w:val="24"/>
        </w:rPr>
        <w:t>特别提示：</w:t>
      </w:r>
      <w:r w:rsidRPr="0018337E">
        <w:rPr>
          <w:rFonts w:asciiTheme="minorEastAsia" w:eastAsiaTheme="minorEastAsia" w:hAnsiTheme="minorEastAsia" w:hint="eastAsia"/>
          <w:sz w:val="24"/>
        </w:rPr>
        <w:t>投资者</w:t>
      </w:r>
      <w:r w:rsidRPr="0018337E">
        <w:rPr>
          <w:rFonts w:asciiTheme="minorEastAsia" w:eastAsiaTheme="minorEastAsia" w:hAnsiTheme="minorEastAsia" w:hint="eastAsia"/>
          <w:sz w:val="24"/>
        </w:rPr>
        <w:t>T</w:t>
      </w:r>
      <w:r w:rsidRPr="0018337E">
        <w:rPr>
          <w:rFonts w:asciiTheme="minorEastAsia" w:eastAsiaTheme="minorEastAsia" w:hAnsiTheme="minorEastAsia" w:hint="eastAsia"/>
          <w:sz w:val="24"/>
        </w:rPr>
        <w:t>日申请基金转换成功后（包括本基金为转出基金、易方达货币市场基金为转入基金，或者易方达货币市场基金为转出基金，本基金为转入基金），注册登记机构将在</w:t>
      </w:r>
      <w:r w:rsidRPr="0018337E">
        <w:rPr>
          <w:rFonts w:asciiTheme="minorEastAsia" w:eastAsiaTheme="minorEastAsia" w:hAnsiTheme="minorEastAsia" w:hint="eastAsia"/>
          <w:sz w:val="24"/>
        </w:rPr>
        <w:t>T+2</w:t>
      </w:r>
      <w:r w:rsidRPr="0018337E">
        <w:rPr>
          <w:rFonts w:asciiTheme="minorEastAsia" w:eastAsiaTheme="minorEastAsia" w:hAnsiTheme="minorEastAsia" w:hint="eastAsia"/>
          <w:sz w:val="24"/>
        </w:rPr>
        <w:t>工作日为投资者办理减少转出基金份额、增加转入基金份额的权益登记手续。转换转出和转换转入均按照</w:t>
      </w:r>
      <w:r w:rsidRPr="0018337E">
        <w:rPr>
          <w:rFonts w:asciiTheme="minorEastAsia" w:eastAsiaTheme="minorEastAsia" w:hAnsiTheme="minorEastAsia" w:hint="eastAsia"/>
          <w:sz w:val="24"/>
        </w:rPr>
        <w:t>T</w:t>
      </w:r>
      <w:r w:rsidRPr="0018337E">
        <w:rPr>
          <w:rFonts w:asciiTheme="minorEastAsia" w:eastAsiaTheme="minorEastAsia" w:hAnsiTheme="minorEastAsia" w:hint="eastAsia"/>
          <w:sz w:val="24"/>
        </w:rPr>
        <w:t>日基金份额净值计算。</w:t>
      </w:r>
    </w:p>
    <w:p w:rsidR="00AE3D44" w:rsidRPr="000D2618" w:rsidRDefault="00D77B4B"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2.</w:t>
      </w:r>
      <w:r w:rsidRPr="000D2618">
        <w:rPr>
          <w:rFonts w:asciiTheme="minorEastAsia" w:eastAsiaTheme="minorEastAsia" w:hAnsiTheme="minorEastAsia"/>
          <w:bCs w:val="0"/>
          <w:sz w:val="24"/>
          <w:szCs w:val="24"/>
        </w:rPr>
        <w:t>日常转换业务的办理时间</w:t>
      </w:r>
    </w:p>
    <w:p w:rsidR="00AE3D44" w:rsidRPr="000D2618" w:rsidRDefault="00D77B4B"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w:t>
      </w:r>
      <w:r w:rsidR="0007644B" w:rsidRPr="000D2618">
        <w:rPr>
          <w:rFonts w:asciiTheme="minorEastAsia" w:eastAsiaTheme="minorEastAsia" w:hAnsiTheme="minorEastAsia"/>
          <w:sz w:val="24"/>
        </w:rPr>
        <w:t>投资者在开放日办理</w:t>
      </w:r>
      <w:r w:rsidR="00517FDB">
        <w:rPr>
          <w:rFonts w:asciiTheme="minorEastAsia" w:eastAsiaTheme="minorEastAsia" w:hAnsiTheme="minorEastAsia" w:hint="eastAsia"/>
          <w:sz w:val="24"/>
        </w:rPr>
        <w:t>本基金</w:t>
      </w:r>
      <w:r w:rsidR="0007644B" w:rsidRPr="000D2618">
        <w:rPr>
          <w:rFonts w:asciiTheme="minorEastAsia" w:eastAsiaTheme="minorEastAsia" w:hAnsiTheme="minorEastAsia" w:hint="eastAsia"/>
          <w:sz w:val="24"/>
        </w:rPr>
        <w:t>基金份额的</w:t>
      </w:r>
      <w:r w:rsidR="0007644B" w:rsidRPr="000D2618">
        <w:rPr>
          <w:rFonts w:asciiTheme="minorEastAsia" w:eastAsiaTheme="minorEastAsia" w:hAnsiTheme="minorEastAsia"/>
          <w:sz w:val="24"/>
        </w:rPr>
        <w:t>转换</w:t>
      </w:r>
      <w:r w:rsidR="00517FDB">
        <w:rPr>
          <w:rFonts w:asciiTheme="minorEastAsia" w:eastAsiaTheme="minorEastAsia" w:hAnsiTheme="minorEastAsia"/>
          <w:sz w:val="24"/>
        </w:rPr>
        <w:t>业务</w:t>
      </w:r>
      <w:r w:rsidR="0007644B" w:rsidRPr="000D2618">
        <w:rPr>
          <w:rFonts w:asciiTheme="minorEastAsia" w:eastAsiaTheme="minorEastAsia" w:hAnsiTheme="minorEastAsia" w:hint="eastAsia"/>
          <w:sz w:val="24"/>
        </w:rPr>
        <w:t>，</w:t>
      </w:r>
      <w:r w:rsidR="00CE65D7" w:rsidRPr="000D2618">
        <w:rPr>
          <w:rFonts w:asciiTheme="minorEastAsia" w:eastAsiaTheme="minorEastAsia" w:hAnsiTheme="minorEastAsia" w:hint="eastAsia"/>
          <w:sz w:val="24"/>
        </w:rPr>
        <w:t>本基金的开放日为</w:t>
      </w:r>
      <w:r w:rsidR="00E636D7" w:rsidRPr="00E636D7">
        <w:rPr>
          <w:rFonts w:asciiTheme="minorEastAsia" w:eastAsiaTheme="minorEastAsia" w:hAnsiTheme="minorEastAsia" w:hint="eastAsia"/>
          <w:sz w:val="24"/>
        </w:rPr>
        <w:t>上海证券交易所、深圳证券交易所</w:t>
      </w:r>
      <w:r w:rsidR="00CE65D7" w:rsidRPr="000D2618">
        <w:rPr>
          <w:rFonts w:asciiTheme="minorEastAsia" w:eastAsiaTheme="minorEastAsia" w:hAnsiTheme="minorEastAsia" w:hint="eastAsia"/>
          <w:sz w:val="24"/>
        </w:rPr>
        <w:t>的交易日</w:t>
      </w:r>
      <w:r w:rsidR="006763D3" w:rsidRPr="000D2618">
        <w:rPr>
          <w:rFonts w:asciiTheme="minorEastAsia" w:eastAsiaTheme="minorEastAsia" w:hAnsiTheme="minorEastAsia" w:hint="eastAsia"/>
          <w:sz w:val="24"/>
        </w:rPr>
        <w:t>，</w:t>
      </w:r>
      <w:r w:rsidR="00837AD1" w:rsidRPr="000D2618">
        <w:rPr>
          <w:rFonts w:asciiTheme="minorEastAsia" w:eastAsiaTheme="minorEastAsia" w:hAnsiTheme="minorEastAsia" w:hint="eastAsia"/>
          <w:sz w:val="24"/>
        </w:rPr>
        <w:t>具体办理时间为上海证券交易所、深圳证券交易所</w:t>
      </w:r>
      <w:r w:rsidR="00517FDB">
        <w:rPr>
          <w:rFonts w:asciiTheme="minorEastAsia" w:eastAsiaTheme="minorEastAsia" w:hAnsiTheme="minorEastAsia" w:hint="eastAsia"/>
          <w:sz w:val="24"/>
        </w:rPr>
        <w:t>的正常</w:t>
      </w:r>
      <w:r w:rsidR="00837AD1" w:rsidRPr="000D2618">
        <w:rPr>
          <w:rFonts w:asciiTheme="minorEastAsia" w:eastAsiaTheme="minorEastAsia" w:hAnsiTheme="minorEastAsia" w:hint="eastAsia"/>
          <w:sz w:val="24"/>
        </w:rPr>
        <w:t>交易日的交易时间，</w:t>
      </w:r>
      <w:r w:rsidR="00CE65D7" w:rsidRPr="000D2618">
        <w:rPr>
          <w:rFonts w:asciiTheme="minorEastAsia" w:eastAsiaTheme="minorEastAsia" w:hAnsiTheme="minorEastAsia" w:hint="eastAsia"/>
          <w:sz w:val="24"/>
        </w:rPr>
        <w:t>但</w:t>
      </w:r>
      <w:r w:rsidR="006763D3" w:rsidRPr="000D2618">
        <w:rPr>
          <w:rFonts w:asciiTheme="minorEastAsia" w:eastAsiaTheme="minorEastAsia" w:hAnsiTheme="minorEastAsia" w:hint="eastAsia"/>
          <w:sz w:val="24"/>
        </w:rPr>
        <w:t>基金管理人根据法律法规、中国证监会的要求或</w:t>
      </w:r>
      <w:r w:rsidR="0007644B" w:rsidRPr="000D2618">
        <w:rPr>
          <w:rFonts w:asciiTheme="minorEastAsia" w:eastAsiaTheme="minorEastAsia" w:hAnsiTheme="minorEastAsia"/>
          <w:sz w:val="24"/>
        </w:rPr>
        <w:t>《基金合同》</w:t>
      </w:r>
      <w:r w:rsidRPr="000D2618">
        <w:rPr>
          <w:rFonts w:asciiTheme="minorEastAsia" w:eastAsiaTheme="minorEastAsia" w:hAnsiTheme="minorEastAsia" w:hint="eastAsia"/>
          <w:sz w:val="24"/>
        </w:rPr>
        <w:t>的规定公告暂停</w:t>
      </w:r>
      <w:r w:rsidR="006763D3" w:rsidRPr="000D2618">
        <w:rPr>
          <w:rFonts w:asciiTheme="minorEastAsia" w:eastAsiaTheme="minorEastAsia" w:hAnsiTheme="minorEastAsia"/>
          <w:sz w:val="24"/>
        </w:rPr>
        <w:t>转换</w:t>
      </w:r>
      <w:r w:rsidR="006763D3" w:rsidRPr="000D2618">
        <w:rPr>
          <w:rFonts w:asciiTheme="minorEastAsia" w:eastAsiaTheme="minorEastAsia" w:hAnsiTheme="minorEastAsia" w:hint="eastAsia"/>
          <w:sz w:val="24"/>
        </w:rPr>
        <w:t>时</w:t>
      </w:r>
      <w:r w:rsidRPr="000D2618">
        <w:rPr>
          <w:rFonts w:asciiTheme="minorEastAsia" w:eastAsiaTheme="minorEastAsia" w:hAnsiTheme="minorEastAsia" w:hint="eastAsia"/>
          <w:sz w:val="24"/>
        </w:rPr>
        <w:t>除外。</w:t>
      </w:r>
    </w:p>
    <w:p w:rsidR="00AE3D44" w:rsidRPr="000D2618" w:rsidRDefault="00D77B4B"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若出现新的证券交易市场、证券交易所交易时间变更、其他特殊情况或根据业务需要，基金管理人将视情况对前述开放日及开放时间进行相应的调整，但应在实施前依照《</w:t>
      </w:r>
      <w:r w:rsidR="002C468C" w:rsidRPr="000D2618">
        <w:rPr>
          <w:rFonts w:asciiTheme="minorEastAsia" w:eastAsiaTheme="minorEastAsia" w:hAnsiTheme="minorEastAsia" w:hint="eastAsia"/>
          <w:sz w:val="24"/>
        </w:rPr>
        <w:t>公开募集</w:t>
      </w:r>
      <w:r w:rsidRPr="000D2618">
        <w:rPr>
          <w:rFonts w:asciiTheme="minorEastAsia" w:eastAsiaTheme="minorEastAsia" w:hAnsiTheme="minorEastAsia" w:hint="eastAsia"/>
          <w:sz w:val="24"/>
        </w:rPr>
        <w:t>证券投资基金信息披露管理办法》（以下简称“《信息披露办法》”）的有关规定在</w:t>
      </w:r>
      <w:r w:rsidR="005367BF" w:rsidRPr="000D2618">
        <w:rPr>
          <w:rFonts w:asciiTheme="minorEastAsia" w:eastAsiaTheme="minorEastAsia" w:hAnsiTheme="minorEastAsia" w:hint="eastAsia"/>
          <w:sz w:val="24"/>
        </w:rPr>
        <w:t>规定媒介</w:t>
      </w:r>
      <w:r w:rsidRPr="000D2618">
        <w:rPr>
          <w:rFonts w:asciiTheme="minorEastAsia" w:eastAsiaTheme="minorEastAsia" w:hAnsiTheme="minorEastAsia" w:hint="eastAsia"/>
          <w:sz w:val="24"/>
        </w:rPr>
        <w:t>上公告。</w:t>
      </w:r>
    </w:p>
    <w:p w:rsidR="00AE3D44" w:rsidRPr="000D2618" w:rsidRDefault="00D77B4B" w:rsidP="00AE3D44">
      <w:pPr>
        <w:spacing w:line="360" w:lineRule="auto"/>
        <w:ind w:firstLine="42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w:t>
      </w:r>
      <w:r w:rsidR="006763D3" w:rsidRPr="000D2618">
        <w:rPr>
          <w:rFonts w:asciiTheme="minorEastAsia" w:eastAsiaTheme="minorEastAsia" w:hAnsiTheme="minorEastAsia" w:hint="eastAsia"/>
          <w:sz w:val="24"/>
        </w:rPr>
        <w:t>基金管理人不得在《基金合同》约定之外的日期或者时间办理基金份额的转换。</w:t>
      </w:r>
      <w:r w:rsidR="006763D3" w:rsidRPr="000D2618">
        <w:rPr>
          <w:rFonts w:asciiTheme="minorEastAsia" w:eastAsiaTheme="minorEastAsia" w:hAnsiTheme="minorEastAsia"/>
          <w:sz w:val="24"/>
        </w:rPr>
        <w:t>投资者</w:t>
      </w:r>
      <w:r w:rsidR="006763D3" w:rsidRPr="000D2618">
        <w:rPr>
          <w:rFonts w:asciiTheme="minorEastAsia" w:eastAsiaTheme="minorEastAsia" w:hAnsiTheme="minorEastAsia" w:hint="eastAsia"/>
          <w:sz w:val="24"/>
        </w:rPr>
        <w:t>在《基金合同》约定之外的日期和时间提出转换申请且登记机构确认接受的，其基金份额转换价格为下一开放日基金份额转换的价格</w:t>
      </w:r>
      <w:r w:rsidRPr="000D2618">
        <w:rPr>
          <w:rFonts w:asciiTheme="minorEastAsia" w:eastAsiaTheme="minorEastAsia" w:hAnsiTheme="minorEastAsia" w:hint="eastAsia"/>
          <w:sz w:val="24"/>
        </w:rPr>
        <w:t>。</w:t>
      </w:r>
    </w:p>
    <w:p w:rsidR="00AE3D44" w:rsidRPr="000D2618" w:rsidRDefault="00D77B4B" w:rsidP="00AE3D44">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sz w:val="24"/>
        </w:rPr>
        <w:t>3</w:t>
      </w:r>
      <w:r w:rsidR="007E18C1" w:rsidRPr="000D2618">
        <w:rPr>
          <w:rFonts w:asciiTheme="minorEastAsia" w:eastAsiaTheme="minorEastAsia" w:hAnsiTheme="minorEastAsia"/>
          <w:bCs w:val="0"/>
          <w:sz w:val="24"/>
          <w:szCs w:val="24"/>
        </w:rPr>
        <w:t>.日常转换业务</w:t>
      </w:r>
    </w:p>
    <w:p w:rsidR="00AE3D44" w:rsidRPr="000D2618" w:rsidRDefault="00D77B4B" w:rsidP="00AE3D44">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3</w:t>
      </w:r>
      <w:r w:rsidR="007E18C1" w:rsidRPr="000D2618">
        <w:rPr>
          <w:rFonts w:asciiTheme="minorEastAsia" w:eastAsiaTheme="minorEastAsia" w:hAnsiTheme="minorEastAsia"/>
          <w:bCs w:val="0"/>
          <w:sz w:val="24"/>
          <w:szCs w:val="24"/>
        </w:rPr>
        <w:t>.1转换费率</w:t>
      </w:r>
    </w:p>
    <w:p w:rsidR="00B2683E" w:rsidRPr="000D2618" w:rsidRDefault="00D77B4B"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）基金转换的计算公式</w:t>
      </w:r>
    </w:p>
    <w:p w:rsidR="00B2683E" w:rsidRPr="000D2618" w:rsidRDefault="00D77B4B"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A=[B×C×(1-D)/(1+G)+F]/E</w:t>
      </w:r>
    </w:p>
    <w:p w:rsidR="00B2683E" w:rsidRPr="000D2618" w:rsidRDefault="00D77B4B"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H=B×C×D</w:t>
      </w:r>
    </w:p>
    <w:p w:rsidR="00B2683E" w:rsidRPr="000D2618" w:rsidRDefault="00D77B4B"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J=[B×C×(1-D)/(1+G)]×G</w:t>
      </w:r>
    </w:p>
    <w:p w:rsidR="00B2683E" w:rsidRPr="000D2618" w:rsidRDefault="00D77B4B"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lastRenderedPageBreak/>
        <w:t>其中，</w:t>
      </w:r>
      <w:r w:rsidRPr="000D2618">
        <w:rPr>
          <w:rFonts w:asciiTheme="minorEastAsia" w:eastAsiaTheme="minorEastAsia" w:hAnsiTheme="minorEastAsia"/>
          <w:sz w:val="24"/>
        </w:rPr>
        <w:t>A</w:t>
      </w:r>
      <w:r w:rsidRPr="000D2618">
        <w:rPr>
          <w:rFonts w:asciiTheme="minorEastAsia" w:eastAsiaTheme="minorEastAsia" w:hAnsiTheme="minorEastAsia"/>
          <w:sz w:val="24"/>
        </w:rPr>
        <w:t>为转入的基金份额；</w:t>
      </w:r>
      <w:r w:rsidRPr="000D2618">
        <w:rPr>
          <w:rFonts w:asciiTheme="minorEastAsia" w:eastAsiaTheme="minorEastAsia" w:hAnsiTheme="minorEastAsia"/>
          <w:sz w:val="24"/>
        </w:rPr>
        <w:t>B</w:t>
      </w:r>
      <w:r w:rsidRPr="000D2618">
        <w:rPr>
          <w:rFonts w:asciiTheme="minorEastAsia" w:eastAsiaTheme="minorEastAsia" w:hAnsiTheme="minorEastAsia"/>
          <w:sz w:val="24"/>
        </w:rPr>
        <w:t>为转出的基金份额；</w:t>
      </w:r>
      <w:r w:rsidRPr="000D2618">
        <w:rPr>
          <w:rFonts w:asciiTheme="minorEastAsia" w:eastAsiaTheme="minorEastAsia" w:hAnsiTheme="minorEastAsia"/>
          <w:sz w:val="24"/>
        </w:rPr>
        <w:t>C</w:t>
      </w:r>
      <w:r w:rsidRPr="000D2618">
        <w:rPr>
          <w:rFonts w:asciiTheme="minorEastAsia" w:eastAsiaTheme="minorEastAsia" w:hAnsiTheme="minorEastAsia"/>
          <w:sz w:val="24"/>
        </w:rPr>
        <w:t>为转换申请当日转出基金的基金份额净值；</w:t>
      </w:r>
      <w:r w:rsidRPr="000D2618">
        <w:rPr>
          <w:rFonts w:asciiTheme="minorEastAsia" w:eastAsiaTheme="minorEastAsia" w:hAnsiTheme="minorEastAsia"/>
          <w:sz w:val="24"/>
        </w:rPr>
        <w:t>D</w:t>
      </w:r>
      <w:r w:rsidRPr="000D2618">
        <w:rPr>
          <w:rFonts w:asciiTheme="minorEastAsia" w:eastAsiaTheme="minorEastAsia" w:hAnsiTheme="minorEastAsia"/>
          <w:sz w:val="24"/>
        </w:rPr>
        <w:t>为转出基金的对应赎回费率；</w:t>
      </w:r>
      <w:r w:rsidRPr="000D2618">
        <w:rPr>
          <w:rFonts w:asciiTheme="minorEastAsia" w:eastAsiaTheme="minorEastAsia" w:hAnsiTheme="minorEastAsia"/>
          <w:sz w:val="24"/>
        </w:rPr>
        <w:t>E</w:t>
      </w:r>
      <w:r w:rsidRPr="000D2618">
        <w:rPr>
          <w:rFonts w:asciiTheme="minorEastAsia" w:eastAsiaTheme="minorEastAsia" w:hAnsiTheme="minorEastAsia"/>
          <w:sz w:val="24"/>
        </w:rPr>
        <w:t>为转换申请当日转入基金的基金份额净值；</w:t>
      </w:r>
      <w:r w:rsidRPr="000D2618">
        <w:rPr>
          <w:rFonts w:asciiTheme="minorEastAsia" w:eastAsiaTheme="minorEastAsia" w:hAnsiTheme="minorEastAsia" w:hint="eastAsia"/>
          <w:sz w:val="24"/>
        </w:rPr>
        <w:t>F</w:t>
      </w:r>
      <w:r w:rsidRPr="000D2618">
        <w:rPr>
          <w:rFonts w:asciiTheme="minorEastAsia" w:eastAsiaTheme="minorEastAsia" w:hAnsiTheme="minorEastAsia" w:hint="eastAsia"/>
          <w:sz w:val="24"/>
        </w:rPr>
        <w:t>为</w:t>
      </w:r>
      <w:r w:rsidR="002225D3">
        <w:rPr>
          <w:rFonts w:asciiTheme="minorEastAsia" w:eastAsiaTheme="minorEastAsia" w:hAnsiTheme="minorEastAsia" w:hint="eastAsia"/>
          <w:sz w:val="24"/>
        </w:rPr>
        <w:t>易方达货币市场基金</w:t>
      </w:r>
      <w:r w:rsidRPr="000D2618">
        <w:rPr>
          <w:rFonts w:asciiTheme="minorEastAsia" w:eastAsiaTheme="minorEastAsia" w:hAnsiTheme="minorEastAsia" w:hint="eastAsia"/>
          <w:sz w:val="24"/>
        </w:rPr>
        <w:t>全部转出时注册登记机构已支付的未付收益</w:t>
      </w:r>
      <w:r w:rsidRPr="000D2618">
        <w:rPr>
          <w:rFonts w:asciiTheme="minorEastAsia" w:eastAsiaTheme="minorEastAsia" w:hAnsiTheme="minorEastAsia"/>
          <w:sz w:val="24"/>
        </w:rPr>
        <w:t>；</w:t>
      </w:r>
      <w:r w:rsidRPr="000D2618">
        <w:rPr>
          <w:rFonts w:asciiTheme="minorEastAsia" w:eastAsiaTheme="minorEastAsia" w:hAnsiTheme="minorEastAsia"/>
          <w:sz w:val="24"/>
        </w:rPr>
        <w:t>G</w:t>
      </w:r>
      <w:r w:rsidRPr="000D2618">
        <w:rPr>
          <w:rFonts w:asciiTheme="minorEastAsia" w:eastAsiaTheme="minorEastAsia" w:hAnsiTheme="minorEastAsia"/>
          <w:sz w:val="24"/>
        </w:rPr>
        <w:t>为对应的申购补差费率；</w:t>
      </w:r>
      <w:r w:rsidRPr="000D2618">
        <w:rPr>
          <w:rFonts w:asciiTheme="minorEastAsia" w:eastAsiaTheme="minorEastAsia" w:hAnsiTheme="minorEastAsia"/>
          <w:sz w:val="24"/>
        </w:rPr>
        <w:t>H</w:t>
      </w:r>
      <w:r w:rsidRPr="000D2618">
        <w:rPr>
          <w:rFonts w:asciiTheme="minorEastAsia" w:eastAsiaTheme="minorEastAsia" w:hAnsiTheme="minorEastAsia"/>
          <w:sz w:val="24"/>
        </w:rPr>
        <w:t>为转出基金赎回费；</w:t>
      </w:r>
      <w:r w:rsidRPr="000D2618">
        <w:rPr>
          <w:rFonts w:asciiTheme="minorEastAsia" w:eastAsiaTheme="minorEastAsia" w:hAnsiTheme="minorEastAsia"/>
          <w:sz w:val="24"/>
        </w:rPr>
        <w:t xml:space="preserve">J </w:t>
      </w:r>
      <w:r w:rsidRPr="000D2618">
        <w:rPr>
          <w:rFonts w:asciiTheme="minorEastAsia" w:eastAsiaTheme="minorEastAsia" w:hAnsiTheme="minorEastAsia"/>
          <w:sz w:val="24"/>
        </w:rPr>
        <w:t>为申购补差费。</w:t>
      </w:r>
    </w:p>
    <w:p w:rsidR="00AE3D44" w:rsidRPr="000D2618" w:rsidRDefault="00D77B4B" w:rsidP="002C4C51">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注：</w:t>
      </w:r>
      <w:r w:rsidR="006E2F73" w:rsidRPr="006E2F73">
        <w:rPr>
          <w:rFonts w:asciiTheme="minorEastAsia" w:eastAsiaTheme="minorEastAsia" w:hAnsiTheme="minorEastAsia" w:hint="eastAsia"/>
          <w:sz w:val="24"/>
        </w:rPr>
        <w:t>当注册登记机构确认投资者全部转换转出的易方达货币市场基金某类基金份额时，如其未付收益为正，基金份额对应的未付收益是否与转换转出份额对应的款项一并划转到转换转入的基金，以销售机构和注册登记机构的具体规定为准。当注册登记机构确认投资者全部转换转出的易方达货币市场基金某类基金份额时，如其未付收益为负，基金份额对应的未付收益与转换转出份额对应的款项一并划转到转换转入的基金。</w:t>
      </w:r>
    </w:p>
    <w:p w:rsidR="00AE3D44" w:rsidRPr="000D2618" w:rsidRDefault="00D77B4B"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）基金转换费</w:t>
      </w:r>
    </w:p>
    <w:p w:rsidR="00AE3D44" w:rsidRPr="000D2618" w:rsidRDefault="00D77B4B"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1</w:t>
      </w:r>
      <w:r w:rsidRPr="000D2618">
        <w:rPr>
          <w:rFonts w:asciiTheme="minorEastAsia" w:eastAsiaTheme="minorEastAsia" w:hAnsiTheme="minorEastAsia"/>
          <w:sz w:val="24"/>
        </w:rPr>
        <w:t>）基金转换费用由转出基金赎回费用及基金申购补差费用两</w:t>
      </w:r>
      <w:r w:rsidRPr="000D2618">
        <w:rPr>
          <w:rFonts w:asciiTheme="minorEastAsia" w:eastAsiaTheme="minorEastAsia" w:hAnsiTheme="minorEastAsia"/>
          <w:sz w:val="24"/>
        </w:rPr>
        <w:t>部分构成。</w:t>
      </w:r>
    </w:p>
    <w:p w:rsidR="00AE3D44" w:rsidRPr="000D2618" w:rsidRDefault="00D77B4B"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2</w:t>
      </w:r>
      <w:r w:rsidRPr="000D2618">
        <w:rPr>
          <w:rFonts w:asciiTheme="minorEastAsia" w:eastAsiaTheme="minorEastAsia" w:hAnsiTheme="minorEastAsia"/>
          <w:sz w:val="24"/>
        </w:rPr>
        <w:t>）转入基金时，从申购费用低的基金向申购费用高的基金转换时，每次收取申购补差费用；从申购费用高的基金向申购费用低的基金转换时，不收取申购补差费用（注：对通过直销中心申购</w:t>
      </w:r>
      <w:r w:rsidR="009E1971" w:rsidRPr="000D2618">
        <w:rPr>
          <w:rFonts w:asciiTheme="minorEastAsia" w:eastAsiaTheme="minorEastAsia" w:hAnsiTheme="minorEastAsia"/>
          <w:sz w:val="24"/>
        </w:rPr>
        <w:t>实施差别申购费率的投资群体</w:t>
      </w:r>
      <w:r w:rsidRPr="000D2618">
        <w:rPr>
          <w:rFonts w:asciiTheme="minorEastAsia" w:eastAsiaTheme="minorEastAsia" w:hAnsiTheme="minorEastAsia"/>
          <w:sz w:val="24"/>
        </w:rPr>
        <w:t>基金份额的申购费，以除</w:t>
      </w:r>
      <w:r w:rsidR="004D67BC">
        <w:rPr>
          <w:rFonts w:asciiTheme="minorEastAsia" w:eastAsiaTheme="minorEastAsia" w:hAnsiTheme="minorEastAsia"/>
          <w:sz w:val="24"/>
        </w:rPr>
        <w:t>上述</w:t>
      </w:r>
      <w:r w:rsidR="009E1971" w:rsidRPr="000D2618">
        <w:rPr>
          <w:rFonts w:asciiTheme="minorEastAsia" w:eastAsiaTheme="minorEastAsia" w:hAnsiTheme="minorEastAsia"/>
          <w:sz w:val="24"/>
        </w:rPr>
        <w:t>投资群体</w:t>
      </w:r>
      <w:r w:rsidRPr="000D2618">
        <w:rPr>
          <w:rFonts w:asciiTheme="minorEastAsia" w:eastAsiaTheme="minorEastAsia" w:hAnsiTheme="minor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AE3D44" w:rsidRDefault="00D77B4B"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3</w:t>
      </w:r>
      <w:r w:rsidRPr="000D2618">
        <w:rPr>
          <w:rFonts w:asciiTheme="minorEastAsia" w:eastAsiaTheme="minorEastAsia" w:hAnsiTheme="minorEastAsia"/>
          <w:sz w:val="24"/>
        </w:rPr>
        <w:t>）转出基金时，如涉及的转出基金有赎回费用，收取该基金的赎回费用。收取的赎回费按照</w:t>
      </w:r>
      <w:r w:rsidR="00CA342D" w:rsidRPr="000D2618">
        <w:rPr>
          <w:rFonts w:asciiTheme="minorEastAsia" w:eastAsiaTheme="minorEastAsia" w:hAnsiTheme="minorEastAsia" w:hint="eastAsia"/>
          <w:sz w:val="24"/>
        </w:rPr>
        <w:t>各</w:t>
      </w:r>
      <w:r w:rsidR="00C81074" w:rsidRPr="000D2618">
        <w:rPr>
          <w:rFonts w:asciiTheme="minorEastAsia" w:eastAsiaTheme="minorEastAsia" w:hAnsiTheme="minorEastAsia" w:hint="eastAsia"/>
          <w:sz w:val="24"/>
        </w:rPr>
        <w:t>基金的</w:t>
      </w:r>
      <w:r w:rsidRPr="000D2618">
        <w:rPr>
          <w:rFonts w:asciiTheme="minorEastAsia" w:eastAsiaTheme="minorEastAsia" w:hAnsiTheme="minorEastAsia" w:hint="eastAsia"/>
          <w:sz w:val="24"/>
        </w:rPr>
        <w:t>《基金合同》《</w:t>
      </w:r>
      <w:r w:rsidRPr="000D2618">
        <w:rPr>
          <w:rFonts w:asciiTheme="minorEastAsia" w:eastAsiaTheme="minorEastAsia" w:hAnsiTheme="minorEastAsia" w:hint="eastAsia"/>
          <w:sz w:val="24"/>
        </w:rPr>
        <w:t>招募说明书》</w:t>
      </w:r>
      <w:r w:rsidR="00870B19" w:rsidRPr="000D2618">
        <w:rPr>
          <w:rFonts w:asciiTheme="minorEastAsia" w:eastAsiaTheme="minorEastAsia" w:hAnsiTheme="minorEastAsia" w:hint="eastAsia"/>
          <w:sz w:val="24"/>
        </w:rPr>
        <w:t>（含更新）</w:t>
      </w:r>
      <w:r w:rsidRPr="000D2618">
        <w:rPr>
          <w:rFonts w:asciiTheme="minorEastAsia" w:eastAsiaTheme="minorEastAsia" w:hAnsiTheme="minorEastAsia" w:hint="eastAsia"/>
          <w:sz w:val="24"/>
        </w:rPr>
        <w:t>及最新的相关公告约定的比例归入基金财产，其余部分用于支付注册登记费等相关手续费。</w:t>
      </w:r>
    </w:p>
    <w:p w:rsidR="00AE3D44" w:rsidRPr="000D2618" w:rsidRDefault="00D77B4B"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hint="eastAsia"/>
          <w:sz w:val="24"/>
        </w:rPr>
        <w:t>）具体转换费率举例</w:t>
      </w:r>
    </w:p>
    <w:p w:rsidR="00E34FB8" w:rsidRPr="00CE415C" w:rsidRDefault="00D77B4B" w:rsidP="00E34FB8">
      <w:pPr>
        <w:spacing w:line="360" w:lineRule="auto"/>
        <w:ind w:firstLine="420"/>
        <w:rPr>
          <w:rFonts w:asciiTheme="minorEastAsia" w:eastAsiaTheme="minorEastAsia" w:hAnsiTheme="minorEastAsia"/>
          <w:sz w:val="24"/>
        </w:rPr>
      </w:pPr>
      <w:r w:rsidRPr="00CE415C">
        <w:rPr>
          <w:rFonts w:asciiTheme="minorEastAsia" w:eastAsiaTheme="minorEastAsia" w:hAnsiTheme="minorEastAsia" w:hint="eastAsia"/>
          <w:sz w:val="24"/>
        </w:rPr>
        <w:t>当本基金</w:t>
      </w:r>
      <w:r w:rsidRPr="009D23BB">
        <w:rPr>
          <w:rFonts w:asciiTheme="minorEastAsia" w:eastAsiaTheme="minorEastAsia" w:hAnsiTheme="minorEastAsia" w:hint="eastAsia"/>
          <w:sz w:val="24"/>
        </w:rPr>
        <w:t>A</w:t>
      </w:r>
      <w:r w:rsidRPr="009D23BB">
        <w:rPr>
          <w:rFonts w:asciiTheme="minorEastAsia" w:eastAsiaTheme="minorEastAsia" w:hAnsiTheme="minorEastAsia" w:hint="eastAsia"/>
          <w:sz w:val="24"/>
        </w:rPr>
        <w:t>类基金份额</w:t>
      </w:r>
      <w:r w:rsidRPr="00CE415C">
        <w:rPr>
          <w:rFonts w:asciiTheme="minorEastAsia" w:eastAsiaTheme="minorEastAsia" w:hAnsiTheme="minorEastAsia" w:hint="eastAsia"/>
          <w:sz w:val="24"/>
        </w:rPr>
        <w:t>为转入基金，易方达</w:t>
      </w:r>
      <w:r>
        <w:rPr>
          <w:rFonts w:asciiTheme="minorEastAsia" w:eastAsiaTheme="minorEastAsia" w:hAnsiTheme="minorEastAsia" w:hint="eastAsia"/>
          <w:sz w:val="24"/>
        </w:rPr>
        <w:t>货币市场基金</w:t>
      </w:r>
      <w:r w:rsidRPr="00CE415C">
        <w:rPr>
          <w:rFonts w:asciiTheme="minorEastAsia" w:eastAsiaTheme="minorEastAsia" w:hAnsiTheme="minorEastAsia" w:hint="eastAsia"/>
          <w:sz w:val="24"/>
        </w:rPr>
        <w:t>A</w:t>
      </w:r>
      <w:r w:rsidRPr="00CE415C">
        <w:rPr>
          <w:rFonts w:asciiTheme="minorEastAsia" w:eastAsiaTheme="minorEastAsia" w:hAnsiTheme="minorEastAsia" w:hint="eastAsia"/>
          <w:sz w:val="24"/>
        </w:rPr>
        <w:t>类基金份额为转出基金时：</w:t>
      </w:r>
    </w:p>
    <w:p w:rsidR="00E34FB8" w:rsidRPr="00CE415C" w:rsidRDefault="00D77B4B" w:rsidP="00F9759E">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①转换对应的转出基金即</w:t>
      </w:r>
      <w:r w:rsidR="00D401F7" w:rsidRPr="00CE415C">
        <w:rPr>
          <w:rFonts w:asciiTheme="minorEastAsia" w:eastAsiaTheme="minorEastAsia" w:hAnsiTheme="minorEastAsia" w:hint="eastAsia"/>
          <w:sz w:val="24"/>
        </w:rPr>
        <w:t>易方达</w:t>
      </w:r>
      <w:r w:rsidR="00D401F7">
        <w:rPr>
          <w:rFonts w:asciiTheme="minorEastAsia" w:eastAsiaTheme="minorEastAsia" w:hAnsiTheme="minorEastAsia" w:hint="eastAsia"/>
          <w:sz w:val="24"/>
        </w:rPr>
        <w:t>货币市场基金</w:t>
      </w:r>
      <w:r w:rsidR="00D401F7" w:rsidRPr="00CE415C">
        <w:rPr>
          <w:rFonts w:asciiTheme="minorEastAsia" w:eastAsiaTheme="minorEastAsia" w:hAnsiTheme="minorEastAsia" w:hint="eastAsia"/>
          <w:sz w:val="24"/>
        </w:rPr>
        <w:t>A类基金份额</w:t>
      </w:r>
      <w:r w:rsidRPr="00CE415C">
        <w:rPr>
          <w:rFonts w:asciiTheme="minorEastAsia" w:eastAsiaTheme="minorEastAsia" w:hAnsiTheme="minorEastAsia" w:hint="eastAsia"/>
          <w:sz w:val="24"/>
        </w:rPr>
        <w:t>的赎回费率为</w:t>
      </w:r>
      <w:r w:rsidRPr="00CE415C">
        <w:rPr>
          <w:rFonts w:asciiTheme="minorEastAsia" w:eastAsiaTheme="minorEastAsia" w:hAnsiTheme="minorEastAsia" w:hint="eastAsia"/>
          <w:sz w:val="24"/>
        </w:rPr>
        <w:t>0%</w:t>
      </w:r>
      <w:r w:rsidRPr="00CE415C">
        <w:rPr>
          <w:rFonts w:asciiTheme="minorEastAsia" w:eastAsiaTheme="minorEastAsia" w:hAnsiTheme="minorEastAsia" w:hint="eastAsia"/>
          <w:sz w:val="24"/>
        </w:rPr>
        <w:t>。</w:t>
      </w:r>
    </w:p>
    <w:p w:rsidR="00E34FB8" w:rsidRPr="00CE415C" w:rsidRDefault="00D77B4B" w:rsidP="00E34FB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②转换对应的申购补差费率如下：</w:t>
      </w:r>
    </w:p>
    <w:p w:rsidR="00E34FB8" w:rsidRPr="00CE415C" w:rsidRDefault="00D77B4B" w:rsidP="00E34FB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i</w:t>
      </w:r>
      <w:r w:rsidRPr="00CE415C">
        <w:rPr>
          <w:rFonts w:asciiTheme="minorEastAsia" w:eastAsiaTheme="minorEastAsia" w:hAnsiTheme="minorEastAsia" w:hint="eastAsia"/>
          <w:sz w:val="24"/>
        </w:rPr>
        <w:t>对于直销中心</w:t>
      </w:r>
      <w:r>
        <w:rPr>
          <w:rFonts w:asciiTheme="minorEastAsia" w:eastAsiaTheme="minorEastAsia" w:hAnsiTheme="minorEastAsia" w:hint="eastAsia"/>
          <w:sz w:val="24"/>
        </w:rPr>
        <w:t>针对转入基金实施差别申购费率的投资群体</w:t>
      </w:r>
      <w:r w:rsidRPr="00CE415C">
        <w:rPr>
          <w:rFonts w:asciiTheme="minorEastAsia" w:eastAsiaTheme="minorEastAsia" w:hAnsiTheme="minorEastAsia" w:hint="eastAsia"/>
          <w:sz w:val="24"/>
        </w:rPr>
        <w:t>：</w:t>
      </w:r>
    </w:p>
    <w:p w:rsidR="00E34FB8" w:rsidRPr="00CE415C" w:rsidRDefault="00D77B4B" w:rsidP="00E34FB8">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0-100</w:t>
      </w:r>
      <w:r w:rsidRPr="00CE415C">
        <w:rPr>
          <w:rFonts w:asciiTheme="minorEastAsia" w:eastAsiaTheme="minorEastAsia" w:hAnsiTheme="minorEastAsia" w:hint="eastAsia"/>
          <w:sz w:val="24"/>
        </w:rPr>
        <w:t>万元，申购补差费率为</w:t>
      </w:r>
      <w:r w:rsidR="0005483C">
        <w:rPr>
          <w:rFonts w:asciiTheme="minorEastAsia" w:eastAsiaTheme="minorEastAsia" w:hAnsiTheme="minorEastAsia" w:hint="eastAsia"/>
          <w:sz w:val="24"/>
        </w:rPr>
        <w:t>0.12</w:t>
      </w:r>
      <w:r w:rsidR="00F051FB"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p>
    <w:p w:rsidR="00E34FB8" w:rsidRPr="00CE415C" w:rsidRDefault="00D77B4B" w:rsidP="00E34FB8">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100</w:t>
      </w:r>
      <w:r w:rsidRPr="00CE415C">
        <w:rPr>
          <w:rFonts w:asciiTheme="minorEastAsia" w:eastAsiaTheme="minorEastAsia" w:hAnsiTheme="minorEastAsia" w:hint="eastAsia"/>
          <w:sz w:val="24"/>
        </w:rPr>
        <w:t>万（含）</w:t>
      </w:r>
      <w:r w:rsidRPr="00CE415C">
        <w:rPr>
          <w:rFonts w:asciiTheme="minorEastAsia" w:eastAsiaTheme="minorEastAsia" w:hAnsiTheme="minorEastAsia" w:hint="eastAsia"/>
          <w:sz w:val="24"/>
        </w:rPr>
        <w:t>-200</w:t>
      </w:r>
      <w:r w:rsidRPr="00CE415C">
        <w:rPr>
          <w:rFonts w:asciiTheme="minorEastAsia" w:eastAsiaTheme="minorEastAsia" w:hAnsiTheme="minorEastAsia" w:hint="eastAsia"/>
          <w:sz w:val="24"/>
        </w:rPr>
        <w:t>万元，申购补差费率为</w:t>
      </w:r>
      <w:r w:rsidR="0005483C">
        <w:rPr>
          <w:rFonts w:asciiTheme="minorEastAsia" w:eastAsiaTheme="minorEastAsia" w:hAnsiTheme="minorEastAsia" w:hint="eastAsia"/>
          <w:sz w:val="24"/>
        </w:rPr>
        <w:t>0.08</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p>
    <w:p w:rsidR="00E34FB8" w:rsidRPr="00CE415C" w:rsidRDefault="00D77B4B" w:rsidP="00E34FB8">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sz w:val="24"/>
        </w:rPr>
        <w:t>转换金额</w:t>
      </w:r>
      <w:r w:rsidRPr="00CE415C">
        <w:rPr>
          <w:rFonts w:asciiTheme="minorEastAsia" w:eastAsiaTheme="minorEastAsia" w:hAnsiTheme="minorEastAsia"/>
          <w:sz w:val="24"/>
        </w:rPr>
        <w:t>200</w:t>
      </w:r>
      <w:r w:rsidRPr="00CE415C">
        <w:rPr>
          <w:rFonts w:asciiTheme="minorEastAsia" w:eastAsiaTheme="minorEastAsia" w:hAnsiTheme="minorEastAsia"/>
          <w:sz w:val="24"/>
        </w:rPr>
        <w:t>万（含）</w:t>
      </w:r>
      <w:r w:rsidRPr="00CE415C">
        <w:rPr>
          <w:rFonts w:asciiTheme="minorEastAsia" w:eastAsiaTheme="minorEastAsia" w:hAnsiTheme="minorEastAsia"/>
          <w:sz w:val="24"/>
        </w:rPr>
        <w:t>-500</w:t>
      </w:r>
      <w:r w:rsidRPr="00CE415C">
        <w:rPr>
          <w:rFonts w:asciiTheme="minorEastAsia" w:eastAsiaTheme="minorEastAsia" w:hAnsiTheme="minorEastAsia"/>
          <w:sz w:val="24"/>
        </w:rPr>
        <w:t>万元，申购补差费率为</w:t>
      </w:r>
      <w:r w:rsidR="0005483C">
        <w:rPr>
          <w:rFonts w:asciiTheme="minorEastAsia" w:eastAsiaTheme="minorEastAsia" w:hAnsiTheme="minorEastAsia"/>
          <w:sz w:val="24"/>
        </w:rPr>
        <w:t>0.08</w:t>
      </w:r>
      <w:r w:rsidRPr="00CE415C">
        <w:rPr>
          <w:rFonts w:asciiTheme="minorEastAsia" w:eastAsiaTheme="minorEastAsia" w:hAnsiTheme="minorEastAsia"/>
          <w:sz w:val="24"/>
        </w:rPr>
        <w:t>%</w:t>
      </w:r>
      <w:r w:rsidRPr="00CE415C">
        <w:rPr>
          <w:rFonts w:asciiTheme="minorEastAsia" w:eastAsiaTheme="minorEastAsia" w:hAnsiTheme="minorEastAsia"/>
          <w:sz w:val="24"/>
        </w:rPr>
        <w:t>；</w:t>
      </w:r>
    </w:p>
    <w:p w:rsidR="00E34FB8" w:rsidRPr="00CE415C" w:rsidRDefault="00D77B4B" w:rsidP="00E34FB8">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0005483C">
        <w:rPr>
          <w:rFonts w:asciiTheme="minorEastAsia" w:eastAsiaTheme="minorEastAsia" w:hAnsiTheme="minorEastAsia" w:hint="eastAsia"/>
          <w:sz w:val="24"/>
        </w:rPr>
        <w:t>500</w:t>
      </w:r>
      <w:r w:rsidRPr="00CE415C">
        <w:rPr>
          <w:rFonts w:asciiTheme="minorEastAsia" w:eastAsiaTheme="minorEastAsia" w:hAnsiTheme="minorEastAsia" w:hint="eastAsia"/>
          <w:sz w:val="24"/>
        </w:rPr>
        <w:t>万（含）元以上，申购补差费为</w:t>
      </w:r>
      <w:r w:rsidR="0005483C">
        <w:rPr>
          <w:rFonts w:asciiTheme="minorEastAsia" w:eastAsiaTheme="minorEastAsia" w:hAnsiTheme="minorEastAsia" w:hint="eastAsia"/>
          <w:sz w:val="24"/>
        </w:rPr>
        <w:t>每笔100元</w:t>
      </w:r>
      <w:r w:rsidRPr="00CE415C">
        <w:rPr>
          <w:rFonts w:asciiTheme="minorEastAsia" w:eastAsiaTheme="minorEastAsia" w:hAnsiTheme="minorEastAsia" w:hint="eastAsia"/>
          <w:sz w:val="24"/>
        </w:rPr>
        <w:t>。</w:t>
      </w:r>
    </w:p>
    <w:p w:rsidR="00E34FB8" w:rsidRPr="00CE415C" w:rsidRDefault="00D77B4B" w:rsidP="00E34FB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ii</w:t>
      </w:r>
      <w:r w:rsidRPr="00CE415C">
        <w:rPr>
          <w:rFonts w:asciiTheme="minorEastAsia" w:eastAsiaTheme="minorEastAsia" w:hAnsiTheme="minorEastAsia" w:hint="eastAsia"/>
          <w:sz w:val="24"/>
        </w:rPr>
        <w:t>对于其他投资者：</w:t>
      </w:r>
    </w:p>
    <w:p w:rsidR="00E34FB8" w:rsidRPr="00CE415C" w:rsidRDefault="00D77B4B" w:rsidP="00E34FB8">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0-100</w:t>
      </w:r>
      <w:r w:rsidRPr="00CE415C">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1.20</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p>
    <w:p w:rsidR="00E34FB8" w:rsidRPr="00CE415C" w:rsidRDefault="00D77B4B" w:rsidP="00E34FB8">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100</w:t>
      </w:r>
      <w:r w:rsidRPr="00CE415C">
        <w:rPr>
          <w:rFonts w:asciiTheme="minorEastAsia" w:eastAsiaTheme="minorEastAsia" w:hAnsiTheme="minorEastAsia" w:hint="eastAsia"/>
          <w:sz w:val="24"/>
        </w:rPr>
        <w:t>万（含）</w:t>
      </w:r>
      <w:r w:rsidRPr="00CE415C">
        <w:rPr>
          <w:rFonts w:asciiTheme="minorEastAsia" w:eastAsiaTheme="minorEastAsia" w:hAnsiTheme="minorEastAsia" w:hint="eastAsia"/>
          <w:sz w:val="24"/>
        </w:rPr>
        <w:t>-200</w:t>
      </w:r>
      <w:r w:rsidRPr="00CE415C">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0.80</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p>
    <w:p w:rsidR="00E34FB8" w:rsidRPr="00CE415C" w:rsidRDefault="00D77B4B" w:rsidP="002C4C51">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sz w:val="24"/>
        </w:rPr>
        <w:t>转换金额</w:t>
      </w:r>
      <w:r w:rsidRPr="00CE415C">
        <w:rPr>
          <w:rFonts w:asciiTheme="minorEastAsia" w:eastAsiaTheme="minorEastAsia" w:hAnsiTheme="minorEastAsia"/>
          <w:sz w:val="24"/>
        </w:rPr>
        <w:t>200</w:t>
      </w:r>
      <w:r w:rsidRPr="00CE415C">
        <w:rPr>
          <w:rFonts w:asciiTheme="minorEastAsia" w:eastAsiaTheme="minorEastAsia" w:hAnsiTheme="minorEastAsia"/>
          <w:sz w:val="24"/>
        </w:rPr>
        <w:t>万（含）</w:t>
      </w:r>
      <w:r w:rsidRPr="00CE415C">
        <w:rPr>
          <w:rFonts w:asciiTheme="minorEastAsia" w:eastAsiaTheme="minorEastAsia" w:hAnsiTheme="minorEastAsia"/>
          <w:sz w:val="24"/>
        </w:rPr>
        <w:t>-500</w:t>
      </w:r>
      <w:r w:rsidRPr="00CE415C">
        <w:rPr>
          <w:rFonts w:asciiTheme="minorEastAsia" w:eastAsiaTheme="minorEastAsia" w:hAnsiTheme="minorEastAsia"/>
          <w:sz w:val="24"/>
        </w:rPr>
        <w:t>万元，申购补差费率为</w:t>
      </w:r>
      <w:r>
        <w:rPr>
          <w:rFonts w:asciiTheme="minorEastAsia" w:eastAsiaTheme="minorEastAsia" w:hAnsiTheme="minorEastAsia"/>
          <w:sz w:val="24"/>
        </w:rPr>
        <w:t>0.80</w:t>
      </w:r>
      <w:r w:rsidRPr="00CE415C">
        <w:rPr>
          <w:rFonts w:asciiTheme="minorEastAsia" w:eastAsiaTheme="minorEastAsia" w:hAnsiTheme="minorEastAsia"/>
          <w:sz w:val="24"/>
        </w:rPr>
        <w:t>%</w:t>
      </w:r>
      <w:r w:rsidRPr="00CE415C">
        <w:rPr>
          <w:rFonts w:asciiTheme="minorEastAsia" w:eastAsiaTheme="minorEastAsia" w:hAnsiTheme="minorEastAsia"/>
          <w:sz w:val="24"/>
        </w:rPr>
        <w:t>；</w:t>
      </w:r>
    </w:p>
    <w:p w:rsidR="00E34FB8" w:rsidRPr="00CE415C" w:rsidRDefault="00D77B4B" w:rsidP="00E34FB8">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sidRPr="00CE415C">
        <w:rPr>
          <w:rFonts w:asciiTheme="minorEastAsia" w:eastAsiaTheme="minorEastAsia" w:hAnsiTheme="minorEastAsia" w:hint="eastAsia"/>
          <w:sz w:val="24"/>
        </w:rPr>
        <w:t>万（含）元以上，</w:t>
      </w:r>
      <w:r w:rsidR="0005483C" w:rsidRPr="00CE415C">
        <w:rPr>
          <w:rFonts w:asciiTheme="minorEastAsia" w:eastAsiaTheme="minorEastAsia" w:hAnsiTheme="minorEastAsia" w:hint="eastAsia"/>
          <w:sz w:val="24"/>
        </w:rPr>
        <w:t>申购补差费为</w:t>
      </w:r>
      <w:r w:rsidR="0005483C">
        <w:rPr>
          <w:rFonts w:asciiTheme="minorEastAsia" w:eastAsiaTheme="minorEastAsia" w:hAnsiTheme="minorEastAsia" w:hint="eastAsia"/>
          <w:sz w:val="24"/>
        </w:rPr>
        <w:t>每笔1000元</w:t>
      </w:r>
      <w:r w:rsidRPr="00CE415C">
        <w:rPr>
          <w:rFonts w:asciiTheme="minorEastAsia" w:eastAsiaTheme="minorEastAsia" w:hAnsiTheme="minorEastAsia" w:hint="eastAsia"/>
          <w:sz w:val="24"/>
        </w:rPr>
        <w:t>。</w:t>
      </w:r>
    </w:p>
    <w:p w:rsidR="00AE3D44" w:rsidRPr="000D2618" w:rsidRDefault="00D77B4B" w:rsidP="00AE3D4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sidR="004740F5" w:rsidRPr="000D2618">
        <w:rPr>
          <w:rFonts w:asciiTheme="minorEastAsia" w:eastAsiaTheme="minorEastAsia" w:hAnsiTheme="minorEastAsia" w:hint="eastAsia"/>
          <w:sz w:val="24"/>
        </w:rPr>
        <w:t>）</w:t>
      </w:r>
      <w:r w:rsidR="009E3D21" w:rsidRPr="000D2618">
        <w:rPr>
          <w:rFonts w:asciiTheme="minorEastAsia" w:eastAsiaTheme="minorEastAsia" w:hAnsiTheme="minorEastAsia" w:hint="eastAsia"/>
          <w:sz w:val="24"/>
        </w:rPr>
        <w:t>本基金</w:t>
      </w:r>
      <w:r w:rsidR="009E3D21" w:rsidRPr="000D2618">
        <w:rPr>
          <w:rFonts w:asciiTheme="minorEastAsia" w:eastAsiaTheme="minorEastAsia" w:hAnsiTheme="minorEastAsia"/>
          <w:sz w:val="24"/>
        </w:rPr>
        <w:t>A类基金份额在</w:t>
      </w:r>
      <w:r w:rsidR="009E3D21" w:rsidRPr="000D2618">
        <w:rPr>
          <w:rFonts w:asciiTheme="minorEastAsia" w:eastAsiaTheme="minorEastAsia" w:hAnsiTheme="minorEastAsia" w:hint="eastAsia"/>
          <w:sz w:val="24"/>
        </w:rPr>
        <w:t>非直销销售机构开展的转换费率优惠活动情况请查阅本公司或非直销销售机构的相关公告或通知</w:t>
      </w:r>
      <w:r w:rsidR="00F57A4A" w:rsidRPr="000D2618">
        <w:rPr>
          <w:rFonts w:asciiTheme="minorEastAsia" w:eastAsiaTheme="minorEastAsia" w:hAnsiTheme="minorEastAsia" w:hint="eastAsia"/>
          <w:sz w:val="24"/>
        </w:rPr>
        <w:t>；</w:t>
      </w:r>
      <w:r w:rsidR="00705342" w:rsidRPr="000D2618">
        <w:rPr>
          <w:rFonts w:asciiTheme="minorEastAsia" w:eastAsiaTheme="minorEastAsia" w:hAnsiTheme="minorEastAsia"/>
          <w:sz w:val="24"/>
        </w:rPr>
        <w:t>投资者通过本公司</w:t>
      </w:r>
      <w:r w:rsidR="00BC6936" w:rsidRPr="000D2618">
        <w:rPr>
          <w:rFonts w:asciiTheme="minorEastAsia" w:eastAsiaTheme="minorEastAsia" w:hAnsiTheme="minorEastAsia"/>
          <w:sz w:val="24"/>
        </w:rPr>
        <w:t>网上直销系统</w:t>
      </w:r>
      <w:r w:rsidR="00705342" w:rsidRPr="000D2618">
        <w:rPr>
          <w:rFonts w:asciiTheme="minorEastAsia" w:eastAsiaTheme="minorEastAsia" w:hAnsiTheme="minorEastAsia"/>
          <w:sz w:val="24"/>
        </w:rPr>
        <w:t>等进行本基金和</w:t>
      </w:r>
      <w:r w:rsidR="0005483C">
        <w:rPr>
          <w:rFonts w:asciiTheme="minorEastAsia" w:eastAsiaTheme="minorEastAsia" w:hAnsiTheme="minorEastAsia" w:hint="eastAsia"/>
          <w:sz w:val="24"/>
        </w:rPr>
        <w:t>易方达货币市场基金</w:t>
      </w:r>
      <w:r w:rsidR="00705342" w:rsidRPr="000D2618">
        <w:rPr>
          <w:rFonts w:asciiTheme="minorEastAsia" w:eastAsiaTheme="minorEastAsia" w:hAnsiTheme="minorEastAsia"/>
          <w:sz w:val="24"/>
        </w:rPr>
        <w:t>之间转换的转换费率，详见本公司网站上的相关说明。</w:t>
      </w:r>
    </w:p>
    <w:p w:rsidR="00AE3D44" w:rsidRPr="000D2618" w:rsidRDefault="00D77B4B"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003B5338">
        <w:rPr>
          <w:rFonts w:asciiTheme="minorEastAsia" w:eastAsiaTheme="minorEastAsia" w:hAnsiTheme="minorEastAsia"/>
          <w:sz w:val="24"/>
        </w:rPr>
        <w:t>5</w:t>
      </w:r>
      <w:r w:rsidRPr="000D2618">
        <w:rPr>
          <w:rFonts w:asciiTheme="minorEastAsia" w:eastAsiaTheme="minorEastAsia" w:hAnsiTheme="minorEastAsia" w:hint="eastAsia"/>
          <w:sz w:val="24"/>
        </w:rPr>
        <w:t>）基金转换份额的计算方法举例</w:t>
      </w:r>
    </w:p>
    <w:p w:rsidR="00E34FB8" w:rsidRPr="00CE415C" w:rsidRDefault="00D77B4B" w:rsidP="00E34F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假设某持有人（其他投资者）部分转出持有的易方达货币市场基金</w:t>
      </w:r>
      <w:r>
        <w:rPr>
          <w:rFonts w:asciiTheme="minorEastAsia" w:eastAsiaTheme="minorEastAsia" w:hAnsiTheme="minorEastAsia" w:hint="eastAsia"/>
          <w:sz w:val="24"/>
        </w:rPr>
        <w:t>A</w:t>
      </w:r>
      <w:r>
        <w:rPr>
          <w:rFonts w:asciiTheme="minorEastAsia" w:eastAsiaTheme="minorEastAsia" w:hAnsiTheme="minorEastAsia" w:hint="eastAsia"/>
          <w:sz w:val="24"/>
        </w:rPr>
        <w:t>类基金份额</w:t>
      </w:r>
      <w:r>
        <w:rPr>
          <w:rFonts w:asciiTheme="minorEastAsia" w:eastAsiaTheme="minorEastAsia" w:hAnsiTheme="minorEastAsia" w:hint="eastAsia"/>
          <w:sz w:val="24"/>
        </w:rPr>
        <w:t>10,000</w:t>
      </w:r>
      <w:r>
        <w:rPr>
          <w:rFonts w:asciiTheme="minorEastAsia" w:eastAsiaTheme="minorEastAsia" w:hAnsiTheme="minorEastAsia" w:hint="eastAsia"/>
          <w:sz w:val="24"/>
        </w:rPr>
        <w:t>份至本基金</w:t>
      </w:r>
      <w:r>
        <w:rPr>
          <w:rFonts w:asciiTheme="minorEastAsia" w:eastAsiaTheme="minorEastAsia" w:hAnsiTheme="minorEastAsia" w:hint="eastAsia"/>
          <w:sz w:val="24"/>
        </w:rPr>
        <w:t>A</w:t>
      </w:r>
      <w:r>
        <w:rPr>
          <w:rFonts w:asciiTheme="minorEastAsia" w:eastAsiaTheme="minorEastAsia" w:hAnsiTheme="minorEastAsia" w:hint="eastAsia"/>
          <w:sz w:val="24"/>
        </w:rPr>
        <w:t>类基金份额，转出基金易方达货币市场基金</w:t>
      </w:r>
      <w:r>
        <w:rPr>
          <w:rFonts w:asciiTheme="minorEastAsia" w:eastAsiaTheme="minorEastAsia" w:hAnsiTheme="minorEastAsia" w:hint="eastAsia"/>
          <w:sz w:val="24"/>
        </w:rPr>
        <w:t>A</w:t>
      </w:r>
      <w:r>
        <w:rPr>
          <w:rFonts w:asciiTheme="minorEastAsia" w:eastAsiaTheme="minorEastAsia" w:hAnsiTheme="minorEastAsia" w:hint="eastAsia"/>
          <w:sz w:val="24"/>
        </w:rPr>
        <w:t>类基金份额</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1.0000</w:t>
      </w:r>
      <w:r>
        <w:rPr>
          <w:rFonts w:asciiTheme="minorEastAsia" w:eastAsiaTheme="minorEastAsia" w:hAnsiTheme="minorEastAsia" w:hint="eastAsia"/>
          <w:sz w:val="24"/>
        </w:rPr>
        <w:t>元，假设转入基金本基金</w:t>
      </w:r>
      <w:r>
        <w:rPr>
          <w:rFonts w:asciiTheme="minorEastAsia" w:eastAsiaTheme="minorEastAsia" w:hAnsiTheme="minorEastAsia" w:hint="eastAsia"/>
          <w:sz w:val="24"/>
        </w:rPr>
        <w:t>A</w:t>
      </w:r>
      <w:r>
        <w:rPr>
          <w:rFonts w:asciiTheme="minorEastAsia" w:eastAsiaTheme="minorEastAsia" w:hAnsiTheme="minorEastAsia" w:hint="eastAsia"/>
          <w:sz w:val="24"/>
        </w:rPr>
        <w:t>类基金份额</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1.1000</w:t>
      </w:r>
      <w:r>
        <w:rPr>
          <w:rFonts w:asciiTheme="minorEastAsia" w:eastAsiaTheme="minorEastAsia" w:hAnsiTheme="minorEastAsia" w:hint="eastAsia"/>
          <w:sz w:val="24"/>
        </w:rPr>
        <w:t>元，则转出基金的赎回费率为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。转换份额计算如下：</w:t>
      </w:r>
    </w:p>
    <w:p w:rsidR="00E34FB8" w:rsidRPr="00CE415C" w:rsidRDefault="00D77B4B" w:rsidP="00E34FB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转出基金申请份额×转出基金份额净值</w:t>
      </w:r>
      <w:r w:rsidRPr="00CE415C">
        <w:rPr>
          <w:rFonts w:asciiTheme="minorEastAsia" w:eastAsiaTheme="minorEastAsia" w:hAnsiTheme="minorEastAsia" w:hint="eastAsia"/>
          <w:sz w:val="24"/>
        </w:rPr>
        <w:t>=10,000</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1.</w:t>
      </w:r>
      <w:r w:rsidR="00FD7725">
        <w:rPr>
          <w:rFonts w:asciiTheme="minorEastAsia" w:eastAsiaTheme="minorEastAsia" w:hAnsiTheme="minorEastAsia" w:hint="eastAsia"/>
          <w:sz w:val="24"/>
        </w:rPr>
        <w:t>0000</w:t>
      </w:r>
      <w:r w:rsidRPr="00CE415C">
        <w:rPr>
          <w:rFonts w:asciiTheme="minorEastAsia" w:eastAsiaTheme="minorEastAsia" w:hAnsiTheme="minorEastAsia" w:hint="eastAsia"/>
          <w:sz w:val="24"/>
        </w:rPr>
        <w:t>=1</w:t>
      </w:r>
      <w:r w:rsidR="00FD7725">
        <w:rPr>
          <w:rFonts w:asciiTheme="minorEastAsia" w:eastAsiaTheme="minorEastAsia" w:hAnsiTheme="minorEastAsia" w:hint="eastAsia"/>
          <w:sz w:val="24"/>
        </w:rPr>
        <w:t>0</w:t>
      </w:r>
      <w:r w:rsidRPr="00CE415C">
        <w:rPr>
          <w:rFonts w:asciiTheme="minorEastAsia" w:eastAsiaTheme="minorEastAsia" w:hAnsiTheme="minorEastAsia" w:hint="eastAsia"/>
          <w:sz w:val="24"/>
        </w:rPr>
        <w:t>,000.00</w:t>
      </w:r>
      <w:r w:rsidRPr="00CE415C">
        <w:rPr>
          <w:rFonts w:asciiTheme="minorEastAsia" w:eastAsiaTheme="minorEastAsia" w:hAnsiTheme="minorEastAsia" w:hint="eastAsia"/>
          <w:sz w:val="24"/>
        </w:rPr>
        <w:t>元</w:t>
      </w:r>
    </w:p>
    <w:p w:rsidR="00E34FB8" w:rsidRPr="00CE415C" w:rsidRDefault="00D77B4B" w:rsidP="00E34FB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转出基金赎回费</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转换金额×转出基金赎回费率</w:t>
      </w:r>
      <w:r w:rsidRPr="00CE415C">
        <w:rPr>
          <w:rFonts w:asciiTheme="minorEastAsia" w:eastAsiaTheme="minorEastAsia" w:hAnsiTheme="minorEastAsia" w:hint="eastAsia"/>
          <w:sz w:val="24"/>
        </w:rPr>
        <w:t>=1</w:t>
      </w:r>
      <w:r w:rsidR="001449F1">
        <w:rPr>
          <w:rFonts w:asciiTheme="minorEastAsia" w:eastAsiaTheme="minorEastAsia" w:hAnsiTheme="minorEastAsia" w:hint="eastAsia"/>
          <w:sz w:val="24"/>
        </w:rPr>
        <w:t>0</w:t>
      </w:r>
      <w:r w:rsidRPr="00CE415C">
        <w:rPr>
          <w:rFonts w:asciiTheme="minorEastAsia" w:eastAsiaTheme="minorEastAsia" w:hAnsiTheme="minorEastAsia" w:hint="eastAsia"/>
          <w:sz w:val="24"/>
        </w:rPr>
        <w:t>,000.00</w:t>
      </w:r>
      <w:r w:rsidRPr="00CE415C">
        <w:rPr>
          <w:rFonts w:asciiTheme="minorEastAsia" w:eastAsiaTheme="minorEastAsia" w:hAnsiTheme="minorEastAsia" w:hint="eastAsia"/>
          <w:sz w:val="24"/>
        </w:rPr>
        <w:t>×</w:t>
      </w:r>
      <w:r w:rsidR="001449F1">
        <w:rPr>
          <w:rFonts w:asciiTheme="minorEastAsia" w:eastAsiaTheme="minorEastAsia" w:hAnsiTheme="minorEastAsia" w:hint="eastAsia"/>
          <w:sz w:val="24"/>
        </w:rPr>
        <w:t>0</w:t>
      </w:r>
      <w:r w:rsidRPr="00CE415C">
        <w:rPr>
          <w:rFonts w:asciiTheme="minorEastAsia" w:eastAsiaTheme="minorEastAsia" w:hAnsiTheme="minorEastAsia" w:hint="eastAsia"/>
          <w:sz w:val="24"/>
        </w:rPr>
        <w:t>%=</w:t>
      </w:r>
      <w:r w:rsidR="001449F1">
        <w:rPr>
          <w:rFonts w:asciiTheme="minorEastAsia" w:eastAsiaTheme="minorEastAsia" w:hAnsiTheme="minorEastAsia" w:hint="eastAsia"/>
          <w:sz w:val="24"/>
        </w:rPr>
        <w:t>0</w:t>
      </w:r>
      <w:r w:rsidRPr="00CE415C">
        <w:rPr>
          <w:rFonts w:asciiTheme="minorEastAsia" w:eastAsiaTheme="minorEastAsia" w:hAnsiTheme="minorEastAsia" w:hint="eastAsia"/>
          <w:sz w:val="24"/>
        </w:rPr>
        <w:t>.00</w:t>
      </w:r>
      <w:r w:rsidRPr="00CE415C">
        <w:rPr>
          <w:rFonts w:asciiTheme="minorEastAsia" w:eastAsiaTheme="minorEastAsia" w:hAnsiTheme="minorEastAsia" w:hint="eastAsia"/>
          <w:sz w:val="24"/>
        </w:rPr>
        <w:t>元</w:t>
      </w:r>
    </w:p>
    <w:p w:rsidR="00E34FB8" w:rsidRPr="00CE415C" w:rsidRDefault="00D77B4B" w:rsidP="00E34FB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申购补差费</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转出基金赎回费）×申购补差费率÷（</w:t>
      </w:r>
      <w:r w:rsidRPr="00CE415C">
        <w:rPr>
          <w:rFonts w:asciiTheme="minorEastAsia" w:eastAsiaTheme="minorEastAsia" w:hAnsiTheme="minorEastAsia" w:hint="eastAsia"/>
          <w:sz w:val="24"/>
        </w:rPr>
        <w:t>1</w:t>
      </w:r>
      <w:r w:rsidRPr="00CE415C">
        <w:rPr>
          <w:rFonts w:asciiTheme="minorEastAsia" w:eastAsiaTheme="minorEastAsia" w:hAnsiTheme="minorEastAsia" w:hint="eastAsia"/>
          <w:sz w:val="24"/>
        </w:rPr>
        <w:t>＋申购补差费率）</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1</w:t>
      </w:r>
      <w:r w:rsidR="001449F1">
        <w:rPr>
          <w:rFonts w:asciiTheme="minorEastAsia" w:eastAsiaTheme="minorEastAsia" w:hAnsiTheme="minorEastAsia" w:hint="eastAsia"/>
          <w:sz w:val="24"/>
        </w:rPr>
        <w:t>0</w:t>
      </w:r>
      <w:r w:rsidRPr="00CE415C">
        <w:rPr>
          <w:rFonts w:asciiTheme="minorEastAsia" w:eastAsiaTheme="minorEastAsia" w:hAnsiTheme="minorEastAsia" w:hint="eastAsia"/>
          <w:sz w:val="24"/>
        </w:rPr>
        <w:t>,000.00-</w:t>
      </w:r>
      <w:r w:rsidR="001449F1">
        <w:rPr>
          <w:rFonts w:asciiTheme="minorEastAsia" w:eastAsiaTheme="minorEastAsia" w:hAnsiTheme="minorEastAsia" w:hint="eastAsia"/>
          <w:sz w:val="24"/>
        </w:rPr>
        <w:t>0</w:t>
      </w:r>
      <w:r w:rsidRPr="00CE415C">
        <w:rPr>
          <w:rFonts w:asciiTheme="minorEastAsia" w:eastAsiaTheme="minorEastAsia" w:hAnsiTheme="minorEastAsia" w:hint="eastAsia"/>
          <w:sz w:val="24"/>
        </w:rPr>
        <w:t>.00)</w:t>
      </w:r>
      <w:r w:rsidRPr="00CE415C">
        <w:rPr>
          <w:rFonts w:asciiTheme="minorEastAsia" w:eastAsiaTheme="minorEastAsia" w:hAnsiTheme="minorEastAsia" w:hint="eastAsia"/>
          <w:sz w:val="24"/>
        </w:rPr>
        <w:t>×</w:t>
      </w:r>
      <w:r w:rsidR="001449F1">
        <w:rPr>
          <w:rFonts w:asciiTheme="minorEastAsia" w:eastAsiaTheme="minorEastAsia" w:hAnsiTheme="minorEastAsia" w:hint="eastAsia"/>
          <w:sz w:val="24"/>
        </w:rPr>
        <w:t>1.2</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(1+</w:t>
      </w:r>
      <w:r w:rsidR="001449F1">
        <w:rPr>
          <w:rFonts w:asciiTheme="minorEastAsia" w:eastAsiaTheme="minorEastAsia" w:hAnsiTheme="minorEastAsia" w:hint="eastAsia"/>
          <w:sz w:val="24"/>
        </w:rPr>
        <w:t>1.2</w:t>
      </w:r>
      <w:r w:rsidRPr="00CE415C">
        <w:rPr>
          <w:rFonts w:asciiTheme="minorEastAsia" w:eastAsiaTheme="minorEastAsia" w:hAnsiTheme="minorEastAsia" w:hint="eastAsia"/>
          <w:sz w:val="24"/>
        </w:rPr>
        <w:t>%)=</w:t>
      </w:r>
      <w:r w:rsidR="001449F1">
        <w:rPr>
          <w:rFonts w:asciiTheme="minorEastAsia" w:eastAsiaTheme="minorEastAsia" w:hAnsiTheme="minorEastAsia" w:hint="eastAsia"/>
          <w:sz w:val="24"/>
        </w:rPr>
        <w:t>118.58</w:t>
      </w:r>
      <w:r w:rsidRPr="00CE415C">
        <w:rPr>
          <w:rFonts w:asciiTheme="minorEastAsia" w:eastAsiaTheme="minorEastAsia" w:hAnsiTheme="minorEastAsia" w:hint="eastAsia"/>
          <w:sz w:val="24"/>
        </w:rPr>
        <w:t>元</w:t>
      </w:r>
    </w:p>
    <w:p w:rsidR="00E34FB8" w:rsidRPr="00CE415C" w:rsidRDefault="00D77B4B" w:rsidP="00E34FB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转换费</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转出基金赎回费</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申购补差费</w:t>
      </w:r>
      <w:r w:rsidRPr="00CE415C">
        <w:rPr>
          <w:rFonts w:asciiTheme="minorEastAsia" w:eastAsiaTheme="minorEastAsia" w:hAnsiTheme="minorEastAsia" w:hint="eastAsia"/>
          <w:sz w:val="24"/>
        </w:rPr>
        <w:t>=</w:t>
      </w:r>
      <w:r w:rsidR="001449F1">
        <w:rPr>
          <w:rFonts w:asciiTheme="minorEastAsia" w:eastAsiaTheme="minorEastAsia" w:hAnsiTheme="minorEastAsia" w:hint="eastAsia"/>
          <w:sz w:val="24"/>
        </w:rPr>
        <w:t>0</w:t>
      </w:r>
      <w:r w:rsidRPr="00CE415C">
        <w:rPr>
          <w:rFonts w:asciiTheme="minorEastAsia" w:eastAsiaTheme="minorEastAsia" w:hAnsiTheme="minorEastAsia" w:hint="eastAsia"/>
          <w:sz w:val="24"/>
        </w:rPr>
        <w:t>.00+</w:t>
      </w:r>
      <w:r w:rsidR="001449F1">
        <w:rPr>
          <w:rFonts w:asciiTheme="minorEastAsia" w:eastAsiaTheme="minorEastAsia" w:hAnsiTheme="minorEastAsia" w:hint="eastAsia"/>
          <w:sz w:val="24"/>
        </w:rPr>
        <w:t>118.58</w:t>
      </w:r>
      <w:r w:rsidRPr="00CE415C">
        <w:rPr>
          <w:rFonts w:asciiTheme="minorEastAsia" w:eastAsiaTheme="minorEastAsia" w:hAnsiTheme="minorEastAsia" w:hint="eastAsia"/>
          <w:sz w:val="24"/>
        </w:rPr>
        <w:t>=</w:t>
      </w:r>
      <w:r w:rsidR="001449F1">
        <w:rPr>
          <w:rFonts w:asciiTheme="minorEastAsia" w:eastAsiaTheme="minorEastAsia" w:hAnsiTheme="minorEastAsia" w:hint="eastAsia"/>
          <w:sz w:val="24"/>
        </w:rPr>
        <w:t>118.58</w:t>
      </w:r>
      <w:r w:rsidRPr="00CE415C">
        <w:rPr>
          <w:rFonts w:asciiTheme="minorEastAsia" w:eastAsiaTheme="minorEastAsia" w:hAnsiTheme="minorEastAsia" w:hint="eastAsia"/>
          <w:sz w:val="24"/>
        </w:rPr>
        <w:t>元</w:t>
      </w:r>
    </w:p>
    <w:p w:rsidR="00E34FB8" w:rsidRPr="00CE415C" w:rsidRDefault="00D77B4B" w:rsidP="00E34FB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转入金额</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转换费</w:t>
      </w:r>
      <w:r w:rsidRPr="00CE415C">
        <w:rPr>
          <w:rFonts w:asciiTheme="minorEastAsia" w:eastAsiaTheme="minorEastAsia" w:hAnsiTheme="minorEastAsia" w:hint="eastAsia"/>
          <w:sz w:val="24"/>
        </w:rPr>
        <w:t>=1</w:t>
      </w:r>
      <w:r w:rsidR="001449F1">
        <w:rPr>
          <w:rFonts w:asciiTheme="minorEastAsia" w:eastAsiaTheme="minorEastAsia" w:hAnsiTheme="minorEastAsia" w:hint="eastAsia"/>
          <w:sz w:val="24"/>
        </w:rPr>
        <w:t>0</w:t>
      </w:r>
      <w:r w:rsidRPr="00CE415C">
        <w:rPr>
          <w:rFonts w:asciiTheme="minorEastAsia" w:eastAsiaTheme="minorEastAsia" w:hAnsiTheme="minorEastAsia" w:hint="eastAsia"/>
          <w:sz w:val="24"/>
        </w:rPr>
        <w:t>,000.00-</w:t>
      </w:r>
      <w:r w:rsidR="001449F1">
        <w:rPr>
          <w:rFonts w:asciiTheme="minorEastAsia" w:eastAsiaTheme="minorEastAsia" w:hAnsiTheme="minorEastAsia" w:hint="eastAsia"/>
          <w:sz w:val="24"/>
        </w:rPr>
        <w:t>118.58</w:t>
      </w:r>
      <w:r w:rsidRPr="00CE415C">
        <w:rPr>
          <w:rFonts w:asciiTheme="minorEastAsia" w:eastAsiaTheme="minorEastAsia" w:hAnsiTheme="minorEastAsia" w:hint="eastAsia"/>
          <w:sz w:val="24"/>
        </w:rPr>
        <w:t>=</w:t>
      </w:r>
      <w:r w:rsidR="001449F1">
        <w:rPr>
          <w:rFonts w:asciiTheme="minorEastAsia" w:eastAsiaTheme="minorEastAsia" w:hAnsiTheme="minorEastAsia" w:hint="eastAsia"/>
          <w:sz w:val="24"/>
        </w:rPr>
        <w:t>9,881.42</w:t>
      </w:r>
      <w:r w:rsidRPr="00CE415C">
        <w:rPr>
          <w:rFonts w:asciiTheme="minorEastAsia" w:eastAsiaTheme="minorEastAsia" w:hAnsiTheme="minorEastAsia" w:hint="eastAsia"/>
          <w:sz w:val="24"/>
        </w:rPr>
        <w:t>元</w:t>
      </w:r>
    </w:p>
    <w:p w:rsidR="00E34FB8" w:rsidRPr="00CE415C" w:rsidRDefault="00D77B4B" w:rsidP="00E34FB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转入份额</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转入金额÷转入基金份额净值</w:t>
      </w:r>
      <w:r w:rsidRPr="00CE415C">
        <w:rPr>
          <w:rFonts w:asciiTheme="minorEastAsia" w:eastAsiaTheme="minorEastAsia" w:hAnsiTheme="minorEastAsia" w:hint="eastAsia"/>
          <w:sz w:val="24"/>
        </w:rPr>
        <w:t>=</w:t>
      </w:r>
      <w:r w:rsidR="001449F1">
        <w:rPr>
          <w:rFonts w:asciiTheme="minorEastAsia" w:eastAsiaTheme="minorEastAsia" w:hAnsiTheme="minorEastAsia"/>
          <w:sz w:val="24"/>
        </w:rPr>
        <w:t>9</w:t>
      </w:r>
      <w:r w:rsidRPr="00CE415C">
        <w:rPr>
          <w:rFonts w:asciiTheme="minorEastAsia" w:eastAsiaTheme="minorEastAsia" w:hAnsiTheme="minorEastAsia"/>
          <w:sz w:val="24"/>
        </w:rPr>
        <w:t>,</w:t>
      </w:r>
      <w:r w:rsidR="001449F1">
        <w:rPr>
          <w:rFonts w:asciiTheme="minorEastAsia" w:eastAsiaTheme="minorEastAsia" w:hAnsiTheme="minorEastAsia"/>
          <w:sz w:val="24"/>
        </w:rPr>
        <w:t>881.42</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1.1000=</w:t>
      </w:r>
      <w:r w:rsidR="001449F1">
        <w:rPr>
          <w:rFonts w:asciiTheme="minorEastAsia" w:eastAsiaTheme="minorEastAsia" w:hAnsiTheme="minorEastAsia"/>
          <w:sz w:val="24"/>
        </w:rPr>
        <w:t>8</w:t>
      </w:r>
      <w:r w:rsidRPr="00CE415C">
        <w:rPr>
          <w:rFonts w:asciiTheme="minorEastAsia" w:eastAsiaTheme="minorEastAsia" w:hAnsiTheme="minorEastAsia"/>
          <w:sz w:val="24"/>
        </w:rPr>
        <w:t>,</w:t>
      </w:r>
      <w:r w:rsidR="001449F1">
        <w:rPr>
          <w:rFonts w:asciiTheme="minorEastAsia" w:eastAsiaTheme="minorEastAsia" w:hAnsiTheme="minorEastAsia"/>
          <w:sz w:val="24"/>
        </w:rPr>
        <w:t>983.11</w:t>
      </w:r>
      <w:r w:rsidRPr="00CE415C">
        <w:rPr>
          <w:rFonts w:asciiTheme="minorEastAsia" w:eastAsiaTheme="minorEastAsia" w:hAnsiTheme="minorEastAsia" w:hint="eastAsia"/>
          <w:sz w:val="24"/>
        </w:rPr>
        <w:t>份</w:t>
      </w:r>
    </w:p>
    <w:p w:rsidR="00AE3D44" w:rsidRPr="000D2618" w:rsidRDefault="00D77B4B" w:rsidP="00AE3D44">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sz w:val="24"/>
        </w:rPr>
        <w:t>3</w:t>
      </w:r>
      <w:r w:rsidR="007E18C1" w:rsidRPr="000D2618">
        <w:rPr>
          <w:rFonts w:asciiTheme="minorEastAsia" w:eastAsiaTheme="minorEastAsia" w:hAnsiTheme="minorEastAsia"/>
          <w:bCs w:val="0"/>
          <w:sz w:val="24"/>
          <w:szCs w:val="24"/>
        </w:rPr>
        <w:t>.2其他与转换相关的事项</w:t>
      </w:r>
    </w:p>
    <w:p w:rsidR="00FF6EDB" w:rsidRPr="000D2618" w:rsidRDefault="00D77B4B" w:rsidP="00FF6EDB">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1</w:t>
      </w:r>
      <w:r w:rsidRPr="000D2618">
        <w:rPr>
          <w:rFonts w:asciiTheme="minorEastAsia" w:eastAsiaTheme="minorEastAsia" w:hAnsiTheme="minorEastAsia" w:hint="eastAsia"/>
          <w:sz w:val="24"/>
        </w:rPr>
        <w:t>）可转换基金</w:t>
      </w:r>
    </w:p>
    <w:p w:rsidR="00FF6EDB" w:rsidRPr="000D2618" w:rsidRDefault="00D77B4B" w:rsidP="00FF6EDB">
      <w:pPr>
        <w:spacing w:line="360" w:lineRule="auto"/>
        <w:ind w:firstLineChars="200" w:firstLine="480"/>
        <w:rPr>
          <w:rFonts w:asciiTheme="minorEastAsia" w:eastAsiaTheme="minorEastAsia" w:hAnsiTheme="minorEastAsia"/>
          <w:color w:val="000000"/>
          <w:sz w:val="24"/>
        </w:rPr>
      </w:pPr>
      <w:r w:rsidRPr="000D2618">
        <w:rPr>
          <w:rFonts w:asciiTheme="minorEastAsia" w:eastAsiaTheme="minorEastAsia" w:hAnsiTheme="minorEastAsia" w:hint="eastAsia"/>
          <w:color w:val="000000"/>
          <w:sz w:val="24"/>
        </w:rPr>
        <w:t>本基金</w:t>
      </w:r>
      <w:r w:rsidR="001449F1">
        <w:rPr>
          <w:rFonts w:asciiTheme="minorEastAsia" w:eastAsiaTheme="minorEastAsia" w:hAnsiTheme="minorEastAsia" w:hint="eastAsia"/>
          <w:color w:val="000000"/>
          <w:sz w:val="24"/>
        </w:rPr>
        <w:t>仅开通与易方达货币市场基金</w:t>
      </w:r>
      <w:r w:rsidR="006E2F73">
        <w:rPr>
          <w:rFonts w:asciiTheme="minorEastAsia" w:eastAsiaTheme="minorEastAsia" w:hAnsiTheme="minorEastAsia" w:hint="eastAsia"/>
          <w:color w:val="000000"/>
          <w:sz w:val="24"/>
        </w:rPr>
        <w:t>A类份额</w:t>
      </w:r>
      <w:r w:rsidR="002225D3">
        <w:rPr>
          <w:rFonts w:asciiTheme="minorEastAsia" w:eastAsiaTheme="minorEastAsia" w:hAnsiTheme="minorEastAsia" w:hint="eastAsia"/>
          <w:color w:val="000000"/>
          <w:sz w:val="24"/>
        </w:rPr>
        <w:t>、</w:t>
      </w:r>
      <w:r w:rsidR="006E2F73">
        <w:rPr>
          <w:rFonts w:asciiTheme="minorEastAsia" w:eastAsiaTheme="minorEastAsia" w:hAnsiTheme="minorEastAsia" w:hint="eastAsia"/>
          <w:color w:val="000000"/>
          <w:sz w:val="24"/>
        </w:rPr>
        <w:t>B类份额</w:t>
      </w:r>
      <w:r w:rsidR="001449F1">
        <w:rPr>
          <w:rFonts w:asciiTheme="minorEastAsia" w:eastAsiaTheme="minorEastAsia" w:hAnsiTheme="minorEastAsia" w:hint="eastAsia"/>
          <w:color w:val="000000"/>
          <w:sz w:val="24"/>
        </w:rPr>
        <w:t>之间的转换</w:t>
      </w:r>
      <w:r w:rsidRPr="000D2618">
        <w:rPr>
          <w:rFonts w:asciiTheme="minorEastAsia" w:eastAsiaTheme="minorEastAsia" w:hAnsiTheme="minorEastAsia" w:hint="eastAsia"/>
          <w:color w:val="000000"/>
          <w:sz w:val="24"/>
        </w:rPr>
        <w:t>。</w:t>
      </w:r>
    </w:p>
    <w:p w:rsidR="00FF6EDB" w:rsidRPr="000D2618" w:rsidRDefault="00D77B4B" w:rsidP="00FF6EDB">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2</w:t>
      </w:r>
      <w:r w:rsidRPr="000D2618">
        <w:rPr>
          <w:rFonts w:asciiTheme="minorEastAsia" w:eastAsiaTheme="minorEastAsia" w:hAnsiTheme="minorEastAsia" w:hint="eastAsia"/>
          <w:sz w:val="24"/>
        </w:rPr>
        <w:t>）转换业务办理地点</w:t>
      </w:r>
    </w:p>
    <w:p w:rsidR="00705342" w:rsidRPr="000D2618" w:rsidRDefault="00D77B4B" w:rsidP="00C20503">
      <w:pPr>
        <w:spacing w:line="360" w:lineRule="auto"/>
        <w:ind w:firstLineChars="200" w:firstLine="480"/>
        <w:rPr>
          <w:rFonts w:asciiTheme="minorEastAsia" w:eastAsiaTheme="minorEastAsia" w:hAnsiTheme="minorEastAsia"/>
          <w:sz w:val="24"/>
        </w:rPr>
      </w:pPr>
      <w:r w:rsidRPr="00A46342">
        <w:rPr>
          <w:rFonts w:asciiTheme="minorEastAsia" w:hAnsiTheme="minorEastAsia" w:hint="eastAsia"/>
          <w:sz w:val="24"/>
        </w:rPr>
        <w:t>本公司直销机构开通本基金的转换业务。其</w:t>
      </w:r>
      <w:r>
        <w:rPr>
          <w:rFonts w:asciiTheme="minorEastAsia" w:hAnsiTheme="minorEastAsia" w:hint="eastAsia"/>
          <w:sz w:val="24"/>
        </w:rPr>
        <w:t>他销售机构开通本基金的转换业务敬请投资者关注各销售机构的开通情况或垂询相关销售机构。</w:t>
      </w:r>
    </w:p>
    <w:p w:rsidR="00705342" w:rsidRPr="000D2618" w:rsidRDefault="00D77B4B" w:rsidP="00705342">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00FF6EDB" w:rsidRPr="000D2618">
        <w:rPr>
          <w:rFonts w:asciiTheme="minorEastAsia" w:eastAsiaTheme="minorEastAsia" w:hAnsiTheme="minorEastAsia"/>
          <w:sz w:val="24"/>
        </w:rPr>
        <w:t>3</w:t>
      </w:r>
      <w:r w:rsidRPr="000D2618">
        <w:rPr>
          <w:rFonts w:asciiTheme="minorEastAsia" w:eastAsiaTheme="minorEastAsia" w:hAnsiTheme="minorEastAsia"/>
          <w:sz w:val="24"/>
        </w:rPr>
        <w:t>）转换业务规则</w:t>
      </w:r>
    </w:p>
    <w:p w:rsidR="00705342" w:rsidRPr="000D2618" w:rsidRDefault="00D77B4B"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sidR="004740F5" w:rsidRPr="000D2618">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w:t>
      </w:r>
      <w:r w:rsidR="004740F5" w:rsidRPr="00CD6FB5">
        <w:rPr>
          <w:rFonts w:asciiTheme="minorEastAsia" w:eastAsiaTheme="minorEastAsia" w:hAnsiTheme="minorEastAsia"/>
          <w:sz w:val="24"/>
        </w:rPr>
        <w:t>四舍五入</w:t>
      </w:r>
      <w:r w:rsidR="004740F5" w:rsidRPr="000D2618">
        <w:rPr>
          <w:rFonts w:asciiTheme="minorEastAsia" w:eastAsiaTheme="minorEastAsia" w:hAnsiTheme="minorEastAsia"/>
          <w:sz w:val="24"/>
        </w:rPr>
        <w:t>方法，保留小数点后两位。</w:t>
      </w:r>
    </w:p>
    <w:p w:rsidR="00705342" w:rsidRPr="000D2618" w:rsidRDefault="00D77B4B"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004740F5" w:rsidRPr="000D2618">
        <w:rPr>
          <w:rFonts w:asciiTheme="minorEastAsia" w:eastAsiaTheme="minorEastAsia" w:hAnsiTheme="minorEastAsia"/>
          <w:sz w:val="24"/>
        </w:rPr>
        <w:t>）基金转换后，转入的基金份额的持有期将自转入的基金份额被确认之日起重新开始计算。</w:t>
      </w:r>
    </w:p>
    <w:p w:rsidR="00705342" w:rsidRPr="000D2618" w:rsidRDefault="00D77B4B"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4740F5" w:rsidRPr="000D2618">
        <w:rPr>
          <w:rFonts w:asciiTheme="minorEastAsia" w:eastAsiaTheme="minorEastAsia" w:hAnsiTheme="minorEastAsia"/>
          <w:sz w:val="24"/>
        </w:rPr>
        <w:t>）</w:t>
      </w:r>
      <w:r w:rsidR="00986F59" w:rsidRPr="000D2618">
        <w:rPr>
          <w:rFonts w:asciiTheme="minorEastAsia" w:eastAsiaTheme="minorEastAsia" w:hAnsiTheme="minorEastAsia" w:hint="eastAsia"/>
          <w:sz w:val="24"/>
        </w:rPr>
        <w:t>基金份额持有人可将其全部或部分基金份额转换成另一只基金，每类基金份额单笔转出申请不得少于</w:t>
      </w:r>
      <w:r w:rsidR="004740F5" w:rsidRPr="000D2618">
        <w:rPr>
          <w:rFonts w:asciiTheme="minorEastAsia" w:eastAsiaTheme="minorEastAsia" w:hAnsiTheme="minorEastAsia"/>
          <w:sz w:val="24"/>
        </w:rPr>
        <w:t>1份（如该账户在该销售机构托管的该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7940BE"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余额不足1份，则必须一次性赎回或转出该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837AD1"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全部份额）；若某笔转换导致投资者在</w:t>
      </w:r>
      <w:r w:rsidR="004740F5" w:rsidRPr="000D2618">
        <w:rPr>
          <w:rFonts w:asciiTheme="minorEastAsia" w:eastAsiaTheme="minorEastAsia" w:hAnsiTheme="minorEastAsia" w:hint="eastAsia"/>
          <w:sz w:val="24"/>
        </w:rPr>
        <w:t>该</w:t>
      </w:r>
      <w:r w:rsidR="004740F5" w:rsidRPr="000D2618">
        <w:rPr>
          <w:rFonts w:asciiTheme="minorEastAsia" w:eastAsiaTheme="minorEastAsia" w:hAnsiTheme="minorEastAsia"/>
          <w:sz w:val="24"/>
        </w:rPr>
        <w:t>销售机构托管的该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7940BE"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余额不足1份时，基金管理人有权将投资者在该销售机构托管的该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837AD1"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剩余份额一次性全部赎回。</w:t>
      </w:r>
    </w:p>
    <w:p w:rsidR="00705342" w:rsidRPr="000D2618" w:rsidRDefault="00D77B4B"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004740F5" w:rsidRPr="000D2618">
        <w:rPr>
          <w:rFonts w:asciiTheme="minorEastAsia" w:eastAsiaTheme="minorEastAsia" w:hAnsiTheme="minorEastAsia"/>
          <w:sz w:val="24"/>
        </w:rPr>
        <w:t>）若本基金</w:t>
      </w:r>
      <w:r w:rsidR="004740F5" w:rsidRPr="000D2618">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004740F5" w:rsidRPr="000D2618">
        <w:rPr>
          <w:rFonts w:asciiTheme="minorEastAsia" w:eastAsiaTheme="minorEastAsia" w:hAnsiTheme="minorEastAsia"/>
          <w:sz w:val="24"/>
        </w:rPr>
        <w:t>10%，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6E2F73" w:rsidRDefault="00D77B4B" w:rsidP="006E2F73">
      <w:pPr>
        <w:spacing w:line="360" w:lineRule="auto"/>
        <w:ind w:firstLineChars="200" w:firstLine="480"/>
        <w:rPr>
          <w:rFonts w:asciiTheme="minorEastAsia" w:hAnsiTheme="minorEastAsia"/>
          <w:sz w:val="24"/>
        </w:rPr>
      </w:pPr>
      <w:r>
        <w:rPr>
          <w:rFonts w:asciiTheme="minorEastAsia" w:eastAsiaTheme="minorEastAsia" w:hAnsiTheme="minorEastAsia"/>
          <w:sz w:val="24"/>
        </w:rPr>
        <w:t>5</w:t>
      </w:r>
      <w:r w:rsidR="004740F5" w:rsidRPr="000D2618">
        <w:rPr>
          <w:rFonts w:asciiTheme="minorEastAsia" w:eastAsiaTheme="minorEastAsia" w:hAnsiTheme="minorEastAsia"/>
          <w:sz w:val="24"/>
        </w:rPr>
        <w:t>）具体份额以注册登记机构的记录为准，转入份额的计算结果保留位数依照各基金</w:t>
      </w:r>
      <w:r w:rsidR="00D4725E" w:rsidRPr="000D2618">
        <w:rPr>
          <w:rFonts w:asciiTheme="minorEastAsia" w:eastAsiaTheme="minorEastAsia" w:hAnsiTheme="minorEastAsia"/>
          <w:sz w:val="24"/>
        </w:rPr>
        <w:t>的</w:t>
      </w:r>
      <w:r w:rsidR="004740F5" w:rsidRPr="000D2618">
        <w:rPr>
          <w:rFonts w:asciiTheme="minorEastAsia" w:eastAsiaTheme="minorEastAsia" w:hAnsiTheme="minorEastAsia" w:hint="eastAsia"/>
          <w:sz w:val="24"/>
        </w:rPr>
        <w:t>《</w:t>
      </w:r>
      <w:r w:rsidR="004740F5" w:rsidRPr="000D2618">
        <w:rPr>
          <w:rFonts w:asciiTheme="minorEastAsia" w:eastAsiaTheme="minorEastAsia" w:hAnsiTheme="minorEastAsia"/>
          <w:sz w:val="24"/>
        </w:rPr>
        <w:t>招募说明书</w:t>
      </w:r>
      <w:r w:rsidR="004740F5" w:rsidRPr="000D2618">
        <w:rPr>
          <w:rFonts w:asciiTheme="minorEastAsia" w:eastAsiaTheme="minorEastAsia" w:hAnsiTheme="minorEastAsia" w:hint="eastAsia"/>
          <w:sz w:val="24"/>
        </w:rPr>
        <w:t>》</w:t>
      </w:r>
      <w:r w:rsidR="00D4725E" w:rsidRPr="000D2618">
        <w:rPr>
          <w:rFonts w:asciiTheme="minorEastAsia" w:eastAsiaTheme="minorEastAsia" w:hAnsiTheme="minorEastAsia" w:hint="eastAsia"/>
          <w:sz w:val="24"/>
        </w:rPr>
        <w:t>（含</w:t>
      </w:r>
      <w:r w:rsidR="00AC72A9" w:rsidRPr="000D2618">
        <w:rPr>
          <w:rFonts w:asciiTheme="minorEastAsia" w:eastAsiaTheme="minorEastAsia" w:hAnsiTheme="minorEastAsia" w:hint="eastAsia"/>
          <w:sz w:val="24"/>
        </w:rPr>
        <w:t>更新</w:t>
      </w:r>
      <w:r w:rsidR="00D4725E" w:rsidRPr="000D2618">
        <w:rPr>
          <w:rFonts w:asciiTheme="minorEastAsia" w:eastAsiaTheme="minorEastAsia" w:hAnsiTheme="minorEastAsia" w:hint="eastAsia"/>
          <w:sz w:val="24"/>
        </w:rPr>
        <w:t>）</w:t>
      </w:r>
      <w:r w:rsidR="004740F5" w:rsidRPr="000D2618">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r w:rsidR="002225D3">
        <w:rPr>
          <w:rFonts w:asciiTheme="minorEastAsia" w:hAnsiTheme="minorEastAsia"/>
          <w:sz w:val="24"/>
        </w:rPr>
        <w:t>6</w:t>
      </w:r>
      <w:r>
        <w:rPr>
          <w:rFonts w:asciiTheme="minorEastAsia" w:hAnsiTheme="minorEastAsia" w:hint="eastAsia"/>
          <w:sz w:val="24"/>
        </w:rPr>
        <w:t>）当日的转换申请可以在基金管理人规定的时间以内撤销。</w:t>
      </w:r>
    </w:p>
    <w:p w:rsidR="006E2F73" w:rsidRDefault="002225D3" w:rsidP="006E2F73">
      <w:pPr>
        <w:spacing w:line="360" w:lineRule="auto"/>
        <w:ind w:firstLineChars="200" w:firstLine="480"/>
        <w:rPr>
          <w:rFonts w:asciiTheme="minorEastAsia" w:hAnsiTheme="minorEastAsia"/>
          <w:sz w:val="24"/>
        </w:rPr>
      </w:pPr>
      <w:r>
        <w:rPr>
          <w:rFonts w:asciiTheme="minorEastAsia" w:hAnsiTheme="minorEastAsia"/>
          <w:sz w:val="24"/>
        </w:rPr>
        <w:t>7</w:t>
      </w:r>
      <w:r w:rsidR="00D77B4B">
        <w:rPr>
          <w:rFonts w:asciiTheme="minorEastAsia" w:hAnsiTheme="minorEastAsia" w:hint="eastAsia"/>
          <w:sz w:val="24"/>
        </w:rPr>
        <w:t>）当投资者</w:t>
      </w:r>
      <w:r w:rsidR="00D77B4B">
        <w:rPr>
          <w:rFonts w:asciiTheme="minorEastAsia" w:hAnsiTheme="minorEastAsia" w:hint="eastAsia"/>
          <w:sz w:val="24"/>
        </w:rPr>
        <w:t>T</w:t>
      </w:r>
      <w:r w:rsidR="00D77B4B">
        <w:rPr>
          <w:rFonts w:asciiTheme="minorEastAsia" w:hAnsiTheme="minorEastAsia" w:hint="eastAsia"/>
          <w:sz w:val="24"/>
        </w:rPr>
        <w:t>日申请将易方达货币市场基金某类份额全部转换转出到本基金，且销售机构和注册登记机构约定将未付收益一并划转到转换转入基金时，注册登记机构在</w:t>
      </w:r>
      <w:r w:rsidR="00D77B4B">
        <w:rPr>
          <w:rFonts w:asciiTheme="minorEastAsia" w:hAnsiTheme="minorEastAsia" w:hint="eastAsia"/>
          <w:sz w:val="24"/>
        </w:rPr>
        <w:t>T+2</w:t>
      </w:r>
      <w:r w:rsidR="00D77B4B">
        <w:rPr>
          <w:rFonts w:asciiTheme="minorEastAsia" w:hAnsiTheme="minorEastAsia" w:hint="eastAsia"/>
          <w:sz w:val="24"/>
        </w:rPr>
        <w:t>工作日转换转出确认时将该类基金份额的全部未付收益一并确认，投资者自</w:t>
      </w:r>
      <w:r w:rsidR="00D77B4B">
        <w:rPr>
          <w:rFonts w:asciiTheme="minorEastAsia" w:hAnsiTheme="minorEastAsia" w:hint="eastAsia"/>
          <w:sz w:val="24"/>
        </w:rPr>
        <w:t>T+2</w:t>
      </w:r>
      <w:r w:rsidR="00D77B4B">
        <w:rPr>
          <w:rFonts w:asciiTheme="minorEastAsia" w:hAnsiTheme="minorEastAsia" w:hint="eastAsia"/>
          <w:sz w:val="24"/>
        </w:rPr>
        <w:t>工作日起不再享有易方达货币市场基金该类份额对应的收益。</w:t>
      </w:r>
      <w:r w:rsidR="00D77B4B">
        <w:rPr>
          <w:rFonts w:asciiTheme="minorEastAsia" w:hAnsiTheme="minorEastAsia" w:hint="eastAsia"/>
          <w:sz w:val="24"/>
        </w:rPr>
        <w:t>当投资者</w:t>
      </w:r>
      <w:r w:rsidR="00D77B4B">
        <w:rPr>
          <w:rFonts w:asciiTheme="minorEastAsia" w:hAnsiTheme="minorEastAsia" w:hint="eastAsia"/>
          <w:sz w:val="24"/>
        </w:rPr>
        <w:t>T</w:t>
      </w:r>
      <w:r w:rsidR="00D77B4B">
        <w:rPr>
          <w:rFonts w:asciiTheme="minorEastAsia" w:hAnsiTheme="minorEastAsia" w:hint="eastAsia"/>
          <w:sz w:val="24"/>
        </w:rPr>
        <w:t>日申请将本基金转换转出到易方达货币市场基金时，投资者自</w:t>
      </w:r>
      <w:r w:rsidR="00D77B4B">
        <w:rPr>
          <w:rFonts w:asciiTheme="minorEastAsia" w:hAnsiTheme="minorEastAsia" w:hint="eastAsia"/>
          <w:sz w:val="24"/>
        </w:rPr>
        <w:t>T+2</w:t>
      </w:r>
      <w:r w:rsidR="00D77B4B">
        <w:rPr>
          <w:rFonts w:asciiTheme="minorEastAsia" w:hAnsiTheme="minorEastAsia" w:hint="eastAsia"/>
          <w:sz w:val="24"/>
        </w:rPr>
        <w:t>工作日起享有转换转入的易方达货币市场基金份额对应的收益。</w:t>
      </w:r>
    </w:p>
    <w:p w:rsidR="006E2F73" w:rsidRDefault="002225D3" w:rsidP="006E2F73">
      <w:pPr>
        <w:spacing w:line="360" w:lineRule="auto"/>
        <w:ind w:firstLineChars="200" w:firstLine="480"/>
        <w:rPr>
          <w:rFonts w:asciiTheme="minorEastAsia" w:hAnsiTheme="minorEastAsia"/>
          <w:sz w:val="24"/>
        </w:rPr>
      </w:pPr>
      <w:r>
        <w:rPr>
          <w:rFonts w:asciiTheme="minorEastAsia" w:hAnsiTheme="minorEastAsia"/>
          <w:sz w:val="24"/>
        </w:rPr>
        <w:t>8</w:t>
      </w:r>
      <w:r w:rsidR="00D77B4B">
        <w:rPr>
          <w:rFonts w:asciiTheme="minorEastAsia" w:hAnsiTheme="minorEastAsia" w:hint="eastAsia"/>
          <w:sz w:val="24"/>
        </w:rPr>
        <w:t>）当投资者申请将本基金转换转出到易方达货币市场基金时，也必须同时符合易方达货币市场基金</w:t>
      </w:r>
      <w:r>
        <w:rPr>
          <w:rFonts w:asciiTheme="minorEastAsia" w:hAnsiTheme="minorEastAsia" w:hint="eastAsia"/>
          <w:sz w:val="24"/>
        </w:rPr>
        <w:t>暂停大额申购、大额转换转入</w:t>
      </w:r>
      <w:r w:rsidR="00D77B4B">
        <w:rPr>
          <w:rFonts w:asciiTheme="minorEastAsia" w:hAnsiTheme="minorEastAsia" w:hint="eastAsia"/>
          <w:sz w:val="24"/>
        </w:rPr>
        <w:t>等相关公告的规定。如果投资者在</w:t>
      </w:r>
      <w:r w:rsidR="00D77B4B">
        <w:rPr>
          <w:rFonts w:asciiTheme="minorEastAsia" w:hAnsiTheme="minorEastAsia" w:hint="eastAsia"/>
          <w:sz w:val="24"/>
        </w:rPr>
        <w:t>T</w:t>
      </w:r>
      <w:r w:rsidR="00D77B4B">
        <w:rPr>
          <w:rFonts w:asciiTheme="minorEastAsia" w:hAnsiTheme="minorEastAsia" w:hint="eastAsia"/>
          <w:sz w:val="24"/>
        </w:rPr>
        <w:t>日申请将本基金转换转出到易方达货币市场基金</w:t>
      </w:r>
      <w:r w:rsidR="00D77B4B">
        <w:rPr>
          <w:rFonts w:asciiTheme="minorEastAsia" w:hAnsiTheme="minorEastAsia" w:hint="eastAsia"/>
          <w:sz w:val="24"/>
        </w:rPr>
        <w:t>A</w:t>
      </w:r>
      <w:r w:rsidR="00D77B4B">
        <w:rPr>
          <w:rFonts w:asciiTheme="minorEastAsia" w:hAnsiTheme="minorEastAsia" w:hint="eastAsia"/>
          <w:sz w:val="24"/>
        </w:rPr>
        <w:t>类或</w:t>
      </w:r>
      <w:r w:rsidR="00D77B4B">
        <w:rPr>
          <w:rFonts w:asciiTheme="minorEastAsia" w:hAnsiTheme="minorEastAsia" w:hint="eastAsia"/>
          <w:sz w:val="24"/>
        </w:rPr>
        <w:t>B</w:t>
      </w:r>
      <w:r w:rsidR="00D77B4B">
        <w:rPr>
          <w:rFonts w:asciiTheme="minorEastAsia" w:hAnsiTheme="minorEastAsia" w:hint="eastAsia"/>
          <w:sz w:val="24"/>
        </w:rPr>
        <w:t>类份额，同时在</w:t>
      </w:r>
      <w:r w:rsidR="00D77B4B">
        <w:rPr>
          <w:rFonts w:asciiTheme="minorEastAsia" w:hAnsiTheme="minorEastAsia" w:hint="eastAsia"/>
          <w:sz w:val="24"/>
        </w:rPr>
        <w:t>T+1</w:t>
      </w:r>
      <w:r w:rsidR="00D77B4B">
        <w:rPr>
          <w:rFonts w:asciiTheme="minorEastAsia" w:hAnsiTheme="minorEastAsia" w:hint="eastAsia"/>
          <w:sz w:val="24"/>
        </w:rPr>
        <w:t>日提交该类易方达货币</w:t>
      </w:r>
      <w:r>
        <w:rPr>
          <w:rFonts w:asciiTheme="minorEastAsia" w:hAnsiTheme="minorEastAsia" w:hint="eastAsia"/>
          <w:sz w:val="24"/>
        </w:rPr>
        <w:t>市场基金</w:t>
      </w:r>
      <w:r w:rsidR="00D77B4B">
        <w:rPr>
          <w:rFonts w:asciiTheme="minorEastAsia" w:hAnsiTheme="minorEastAsia" w:hint="eastAsia"/>
          <w:sz w:val="24"/>
        </w:rPr>
        <w:t>份额的申购或转换转入申请，则注册登记机构在</w:t>
      </w:r>
      <w:r w:rsidR="00D77B4B">
        <w:rPr>
          <w:rFonts w:asciiTheme="minorEastAsia" w:hAnsiTheme="minorEastAsia" w:hint="eastAsia"/>
          <w:sz w:val="24"/>
        </w:rPr>
        <w:t>T+2</w:t>
      </w:r>
      <w:r w:rsidR="00D77B4B">
        <w:rPr>
          <w:rFonts w:asciiTheme="minorEastAsia" w:hAnsiTheme="minorEastAsia" w:hint="eastAsia"/>
          <w:sz w:val="24"/>
        </w:rPr>
        <w:t>日确认时优先确认申请日期在前的申请（即优先确认</w:t>
      </w:r>
      <w:r w:rsidR="00D77B4B">
        <w:rPr>
          <w:rFonts w:asciiTheme="minorEastAsia" w:hAnsiTheme="minorEastAsia" w:hint="eastAsia"/>
          <w:sz w:val="24"/>
        </w:rPr>
        <w:t>T</w:t>
      </w:r>
      <w:r w:rsidR="00D77B4B">
        <w:rPr>
          <w:rFonts w:asciiTheme="minorEastAsia" w:hAnsiTheme="minorEastAsia" w:hint="eastAsia"/>
          <w:sz w:val="24"/>
        </w:rPr>
        <w:t>日本基金转换转出到易方达货币市场基金的申请）</w:t>
      </w:r>
      <w:r w:rsidR="00D77B4B">
        <w:rPr>
          <w:rFonts w:asciiTheme="minorEastAsia" w:hAnsiTheme="minorEastAsia" w:hint="eastAsia"/>
          <w:sz w:val="24"/>
        </w:rPr>
        <w:t>。如果投资者在同一申请日期提交</w:t>
      </w:r>
      <w:r w:rsidR="00540AB0">
        <w:rPr>
          <w:rFonts w:asciiTheme="minorEastAsia" w:hAnsiTheme="minorEastAsia" w:hint="eastAsia"/>
          <w:sz w:val="24"/>
        </w:rPr>
        <w:t>申购或</w:t>
      </w:r>
      <w:r w:rsidR="00D77B4B">
        <w:rPr>
          <w:rFonts w:asciiTheme="minorEastAsia" w:hAnsiTheme="minorEastAsia" w:hint="eastAsia"/>
          <w:sz w:val="24"/>
        </w:rPr>
        <w:t>转换转入易方达货币市场基金的申请，则注册登记机构按照易方达货币市场基金相关公告的数额限制规定进行确认。</w:t>
      </w:r>
    </w:p>
    <w:p w:rsidR="001D0812" w:rsidRDefault="002225D3" w:rsidP="006E2F73">
      <w:pPr>
        <w:spacing w:line="360" w:lineRule="auto"/>
        <w:ind w:firstLineChars="200" w:firstLine="480"/>
        <w:rPr>
          <w:rFonts w:asciiTheme="minorEastAsia" w:hAnsiTheme="minorEastAsia"/>
          <w:sz w:val="24"/>
        </w:rPr>
      </w:pPr>
      <w:r>
        <w:rPr>
          <w:rFonts w:asciiTheme="minorEastAsia" w:hAnsiTheme="minorEastAsia"/>
          <w:sz w:val="24"/>
        </w:rPr>
        <w:t>9</w:t>
      </w:r>
      <w:r w:rsidR="00D77B4B">
        <w:rPr>
          <w:rFonts w:asciiTheme="minorEastAsia" w:hAnsiTheme="minorEastAsia" w:hint="eastAsia"/>
          <w:sz w:val="24"/>
        </w:rPr>
        <w:t>）如果注册登记机构于某一开放日对投资者持有的易方达货币市场基金基金份额进行了升降级处理，则投资者在上一</w:t>
      </w:r>
      <w:r w:rsidR="009B0059" w:rsidRPr="009B0059">
        <w:rPr>
          <w:rFonts w:asciiTheme="minorEastAsia" w:hAnsiTheme="minorEastAsia" w:hint="eastAsia"/>
          <w:sz w:val="24"/>
        </w:rPr>
        <w:t>开放日</w:t>
      </w:r>
      <w:r w:rsidR="00D77B4B">
        <w:rPr>
          <w:rFonts w:asciiTheme="minorEastAsia" w:hAnsiTheme="minorEastAsia" w:hint="eastAsia"/>
          <w:sz w:val="24"/>
        </w:rPr>
        <w:t>对该货币</w:t>
      </w:r>
      <w:bookmarkStart w:id="0" w:name="_GoBack"/>
      <w:bookmarkEnd w:id="0"/>
      <w:r w:rsidR="00D77B4B">
        <w:rPr>
          <w:rFonts w:asciiTheme="minorEastAsia" w:hAnsiTheme="minorEastAsia" w:hint="eastAsia"/>
          <w:sz w:val="24"/>
        </w:rPr>
        <w:t>基金升降级前的基金份额提交的基金转换转出到本基金的申请会被确认失败，基金管理人不承担由此造成的损失</w:t>
      </w:r>
      <w:r w:rsidR="00DC4B70" w:rsidRPr="001D0812">
        <w:rPr>
          <w:rFonts w:asciiTheme="minorEastAsia" w:hAnsiTheme="minorEastAsia" w:hint="eastAsia"/>
          <w:sz w:val="24"/>
        </w:rPr>
        <w:t>。</w:t>
      </w:r>
    </w:p>
    <w:p w:rsidR="002225D3" w:rsidRPr="002225D3" w:rsidRDefault="00D77B4B" w:rsidP="002225D3">
      <w:pPr>
        <w:spacing w:line="360" w:lineRule="auto"/>
        <w:ind w:firstLineChars="200" w:firstLine="480"/>
        <w:rPr>
          <w:rFonts w:asciiTheme="minorEastAsia" w:hAnsiTheme="minorEastAsia"/>
          <w:sz w:val="24"/>
        </w:rPr>
      </w:pPr>
      <w:r>
        <w:rPr>
          <w:rFonts w:asciiTheme="minorEastAsia" w:hAnsiTheme="minorEastAsia"/>
          <w:sz w:val="24"/>
        </w:rPr>
        <w:t>10</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705342" w:rsidRPr="000D2618" w:rsidRDefault="00D77B4B" w:rsidP="00705342">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00FF6EDB" w:rsidRPr="000D2618">
        <w:rPr>
          <w:rFonts w:asciiTheme="minorEastAsia" w:eastAsiaTheme="minorEastAsia" w:hAnsiTheme="minorEastAsia"/>
          <w:sz w:val="24"/>
        </w:rPr>
        <w:t>4</w:t>
      </w:r>
      <w:r w:rsidRPr="000D2618">
        <w:rPr>
          <w:rFonts w:asciiTheme="minorEastAsia" w:eastAsiaTheme="minorEastAsia" w:hAnsiTheme="minorEastAsia"/>
          <w:sz w:val="24"/>
        </w:rPr>
        <w:t>）基金转换的注册登记</w:t>
      </w:r>
      <w:r w:rsidRPr="000D2618">
        <w:rPr>
          <w:rFonts w:asciiTheme="minorEastAsia" w:eastAsiaTheme="minorEastAsia" w:hAnsiTheme="minorEastAsia"/>
          <w:sz w:val="24"/>
        </w:rPr>
        <w:t xml:space="preserve"> </w:t>
      </w:r>
    </w:p>
    <w:p w:rsidR="00705342" w:rsidRPr="000D2618" w:rsidRDefault="00D77B4B"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Pr>
          <w:rFonts w:asciiTheme="minorEastAsia" w:eastAsiaTheme="minorEastAsia" w:hAnsiTheme="minorEastAsia" w:hint="eastAsia"/>
          <w:sz w:val="24"/>
        </w:rPr>
        <w:t>T</w:t>
      </w:r>
      <w:r>
        <w:rPr>
          <w:rFonts w:asciiTheme="minorEastAsia" w:eastAsiaTheme="minorEastAsia" w:hAnsiTheme="minorEastAsia" w:hint="eastAsia"/>
          <w:sz w:val="24"/>
        </w:rPr>
        <w:t>日申请基金转换成功后（包括本基金为转出基金、易方达货币市场基金为转入基金，或者易方达货币市场基金为转出基金，本基金为转入基金），注册登记机构将在</w:t>
      </w:r>
      <w:r>
        <w:rPr>
          <w:rFonts w:asciiTheme="minorEastAsia" w:eastAsiaTheme="minorEastAsia" w:hAnsiTheme="minorEastAsia" w:hint="eastAsia"/>
          <w:sz w:val="24"/>
        </w:rPr>
        <w:t>T+2</w:t>
      </w:r>
      <w:r>
        <w:rPr>
          <w:rFonts w:asciiTheme="minorEastAsia" w:eastAsiaTheme="minorEastAsia" w:hAnsiTheme="minorEastAsia" w:hint="eastAsia"/>
          <w:sz w:val="24"/>
        </w:rPr>
        <w:t>工作日为投资者办理减少转出基金份额、增加转入基金份额的权益登记手续。本基金对投资者转换转入的每份基金份额设有</w:t>
      </w:r>
      <w:r>
        <w:rPr>
          <w:rFonts w:asciiTheme="minorEastAsia" w:eastAsiaTheme="minorEastAsia" w:hAnsiTheme="minorEastAsia" w:hint="eastAsia"/>
          <w:bCs/>
          <w:sz w:val="24"/>
        </w:rPr>
        <w:t>六个月</w:t>
      </w:r>
      <w:r>
        <w:rPr>
          <w:rFonts w:asciiTheme="minorEastAsia" w:eastAsiaTheme="minorEastAsia" w:hAnsiTheme="minorEastAsia" w:hint="eastAsia"/>
          <w:sz w:val="24"/>
        </w:rPr>
        <w:t>的最短持有期限，基金份额持有人在满足最短持有期限的情况下方可赎回或转换转出。</w:t>
      </w:r>
    </w:p>
    <w:p w:rsidR="003B5338" w:rsidRDefault="00D77B4B" w:rsidP="00BF72BC">
      <w:pPr>
        <w:spacing w:line="360" w:lineRule="auto"/>
        <w:ind w:firstLineChars="200" w:firstLine="480"/>
        <w:rPr>
          <w:rFonts w:asciiTheme="minorEastAsia" w:hAnsiTheme="minorEastAsia"/>
          <w:sz w:val="24"/>
        </w:rPr>
      </w:pPr>
      <w:r w:rsidRPr="002D2A9F">
        <w:rPr>
          <w:rFonts w:asciiTheme="minorEastAsia" w:hAnsiTheme="minorEastAsia"/>
          <w:sz w:val="24"/>
        </w:rPr>
        <w:t>（</w:t>
      </w:r>
      <w:r w:rsidRPr="002D2A9F">
        <w:rPr>
          <w:rFonts w:asciiTheme="minorEastAsia" w:hAnsiTheme="minorEastAsia"/>
          <w:sz w:val="24"/>
        </w:rPr>
        <w:t>5</w:t>
      </w:r>
      <w:r w:rsidRPr="002D2A9F">
        <w:rPr>
          <w:rFonts w:asciiTheme="minorEastAsia" w:hAnsiTheme="minorEastAsia"/>
          <w:sz w:val="24"/>
        </w:rPr>
        <w:t>）</w:t>
      </w:r>
      <w:r w:rsidRPr="002D2A9F">
        <w:rPr>
          <w:rFonts w:asciiTheme="minorEastAsia" w:hAnsiTheme="minorEastAsia" w:hint="eastAsia"/>
          <w:sz w:val="24"/>
        </w:rPr>
        <w:t>暂停基金</w:t>
      </w:r>
      <w:r w:rsidRPr="002D2A9F">
        <w:rPr>
          <w:rFonts w:asciiTheme="minorEastAsia" w:hAnsiTheme="minorEastAsia"/>
          <w:sz w:val="24"/>
        </w:rPr>
        <w:t>转换的情形</w:t>
      </w:r>
      <w:r w:rsidRPr="002D2A9F">
        <w:rPr>
          <w:rFonts w:asciiTheme="minorEastAsia" w:hAnsiTheme="minorEastAsia" w:hint="eastAsia"/>
          <w:sz w:val="24"/>
        </w:rPr>
        <w:t>依照各</w:t>
      </w:r>
      <w:r w:rsidRPr="002D2A9F">
        <w:rPr>
          <w:rFonts w:asciiTheme="minorEastAsia" w:hAnsiTheme="minorEastAsia"/>
          <w:sz w:val="24"/>
        </w:rPr>
        <w:t>基金《招募说明书》</w:t>
      </w:r>
      <w:r w:rsidRPr="002D2A9F">
        <w:rPr>
          <w:rFonts w:asciiTheme="minorEastAsia" w:hAnsiTheme="minorEastAsia" w:hint="eastAsia"/>
          <w:sz w:val="24"/>
        </w:rPr>
        <w:t>（含更新）暂停申购、暂停赎回的有关规定执行。</w:t>
      </w:r>
    </w:p>
    <w:p w:rsidR="00AE3D44" w:rsidRPr="000D2618" w:rsidRDefault="00D77B4B" w:rsidP="00BF72BC">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sz w:val="24"/>
        </w:rPr>
        <w:t>（</w:t>
      </w:r>
      <w:r w:rsidR="00FF6EDB" w:rsidRPr="000D2618">
        <w:rPr>
          <w:rFonts w:asciiTheme="minorEastAsia" w:eastAsiaTheme="minorEastAsia" w:hAnsiTheme="minorEastAsia"/>
          <w:sz w:val="24"/>
        </w:rPr>
        <w:t>6</w:t>
      </w:r>
      <w:r w:rsidRPr="000D2618">
        <w:rPr>
          <w:rFonts w:asciiTheme="minorEastAsia" w:eastAsiaTheme="minorEastAsia" w:hAnsiTheme="minorEastAsia"/>
          <w:sz w:val="24"/>
        </w:rPr>
        <w:t>）基金转换业务的解释权归基金管理人，</w:t>
      </w:r>
      <w:r w:rsidRPr="000D2618">
        <w:rPr>
          <w:rFonts w:asciiTheme="minorEastAsia" w:eastAsiaTheme="minorEastAsia" w:hAnsiTheme="minorEastAsia"/>
          <w:kern w:val="0"/>
          <w:sz w:val="24"/>
        </w:rPr>
        <w:t>基金管理人</w:t>
      </w:r>
      <w:r w:rsidRPr="000D2618">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0D2618">
        <w:rPr>
          <w:rFonts w:asciiTheme="minorEastAsia" w:eastAsiaTheme="minorEastAsia" w:hAnsiTheme="minorEastAsia"/>
          <w:kern w:val="0"/>
          <w:sz w:val="24"/>
        </w:rPr>
        <w:t>依照《信息披露办法》的有关规定在</w:t>
      </w:r>
      <w:r w:rsidR="005367BF" w:rsidRPr="000D2618">
        <w:rPr>
          <w:rFonts w:asciiTheme="minorEastAsia" w:eastAsiaTheme="minorEastAsia" w:hAnsiTheme="minorEastAsia"/>
          <w:kern w:val="0"/>
          <w:sz w:val="24"/>
        </w:rPr>
        <w:t>规定媒介</w:t>
      </w:r>
      <w:r w:rsidRPr="000D2618">
        <w:rPr>
          <w:rFonts w:asciiTheme="minorEastAsia" w:eastAsiaTheme="minorEastAsia" w:hAnsiTheme="minorEastAsia"/>
          <w:kern w:val="0"/>
          <w:sz w:val="24"/>
        </w:rPr>
        <w:t>上公告</w:t>
      </w:r>
      <w:r w:rsidRPr="000D2618">
        <w:rPr>
          <w:rFonts w:asciiTheme="minorEastAsia" w:eastAsiaTheme="minorEastAsia" w:hAnsiTheme="minorEastAsia" w:hint="eastAsia"/>
          <w:kern w:val="0"/>
          <w:sz w:val="24"/>
        </w:rPr>
        <w:t>。</w:t>
      </w:r>
    </w:p>
    <w:p w:rsidR="00AE3D44" w:rsidRPr="000D2618" w:rsidRDefault="00D77B4B" w:rsidP="00AE3D44">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4</w:t>
      </w:r>
      <w:r w:rsidR="007E18C1" w:rsidRPr="000D2618">
        <w:rPr>
          <w:rFonts w:asciiTheme="minorEastAsia" w:eastAsiaTheme="minorEastAsia" w:hAnsiTheme="minorEastAsia"/>
          <w:bCs w:val="0"/>
          <w:sz w:val="24"/>
          <w:szCs w:val="24"/>
        </w:rPr>
        <w:t>.基金销售机构</w:t>
      </w:r>
    </w:p>
    <w:p w:rsidR="006763D3" w:rsidRPr="000D2618" w:rsidRDefault="00D77B4B" w:rsidP="006763D3">
      <w:pPr>
        <w:pStyle w:val="3"/>
        <w:keepNext w:val="0"/>
        <w:keepLines w:val="0"/>
        <w:spacing w:before="0" w:after="0" w:line="360" w:lineRule="auto"/>
        <w:rPr>
          <w:rFonts w:asciiTheme="minorEastAsia" w:eastAsiaTheme="minorEastAsia" w:hAnsiTheme="minorEastAsia"/>
          <w:b w:val="0"/>
          <w:bCs w:val="0"/>
          <w:sz w:val="24"/>
          <w:szCs w:val="24"/>
        </w:rPr>
      </w:pPr>
      <w:r>
        <w:rPr>
          <w:rFonts w:asciiTheme="minorEastAsia" w:eastAsiaTheme="minorEastAsia" w:hAnsiTheme="minorEastAsia"/>
          <w:bCs w:val="0"/>
          <w:sz w:val="24"/>
          <w:szCs w:val="24"/>
        </w:rPr>
        <w:t>4</w:t>
      </w:r>
      <w:r w:rsidR="007E18C1" w:rsidRPr="000D2618">
        <w:rPr>
          <w:rFonts w:asciiTheme="minorEastAsia" w:eastAsiaTheme="minorEastAsia" w:hAnsiTheme="minorEastAsia"/>
          <w:bCs w:val="0"/>
          <w:sz w:val="24"/>
          <w:szCs w:val="24"/>
        </w:rPr>
        <w:t>.1</w:t>
      </w:r>
      <w:r w:rsidR="007E18C1" w:rsidRPr="000D2618">
        <w:rPr>
          <w:rFonts w:asciiTheme="minorEastAsia" w:eastAsiaTheme="minorEastAsia" w:hAnsiTheme="minorEastAsia"/>
          <w:sz w:val="24"/>
          <w:szCs w:val="24"/>
        </w:rPr>
        <w:t>直销机构</w:t>
      </w:r>
    </w:p>
    <w:p w:rsidR="00430D36" w:rsidRDefault="00D77B4B"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430D36" w:rsidRDefault="00D77B4B"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430D36" w:rsidRDefault="00D77B4B"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sidR="007B08E1">
        <w:rPr>
          <w:rFonts w:asciiTheme="minorEastAsia" w:eastAsiaTheme="minorEastAsia" w:hAnsiTheme="minorEastAsia" w:hint="eastAsia"/>
          <w:sz w:val="24"/>
        </w:rPr>
        <w:t>楼</w:t>
      </w:r>
    </w:p>
    <w:p w:rsidR="00430D36" w:rsidRDefault="00D77B4B"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430D36" w:rsidRDefault="00D77B4B"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430D36" w:rsidRDefault="00D77B4B"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430D36" w:rsidRDefault="00D77B4B"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430D36" w:rsidRDefault="00D77B4B"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430D36" w:rsidRDefault="00D77B4B"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6763D3" w:rsidRPr="000D2618" w:rsidRDefault="00D77B4B" w:rsidP="006763D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6763D3" w:rsidRDefault="00D77B4B" w:rsidP="00F40C1D">
      <w:pPr>
        <w:pStyle w:val="3"/>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4</w:t>
      </w:r>
      <w:r w:rsidR="007E18C1" w:rsidRPr="000D2618">
        <w:rPr>
          <w:rFonts w:asciiTheme="minorEastAsia" w:eastAsiaTheme="minorEastAsia" w:hAnsiTheme="minorEastAsia"/>
          <w:bCs w:val="0"/>
          <w:sz w:val="24"/>
          <w:szCs w:val="24"/>
        </w:rPr>
        <w:t>.2非直销机构</w:t>
      </w:r>
    </w:p>
    <w:p w:rsidR="00D07829" w:rsidRPr="00D07829" w:rsidRDefault="00D77B4B" w:rsidP="00B55FE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r w:rsidR="00D3193B" w:rsidRPr="005405C9">
        <w:rPr>
          <w:rFonts w:asciiTheme="minorEastAsia" w:eastAsiaTheme="minorEastAsia" w:hAnsiTheme="minorEastAsia" w:hint="eastAsia"/>
          <w:kern w:val="0"/>
          <w:sz w:val="24"/>
        </w:rPr>
        <w:t>。</w:t>
      </w:r>
    </w:p>
    <w:p w:rsidR="00AE3D44" w:rsidRPr="000D2618" w:rsidRDefault="00D77B4B" w:rsidP="00AE3D44">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5</w:t>
      </w:r>
      <w:r w:rsidR="007E18C1" w:rsidRPr="000D2618">
        <w:rPr>
          <w:rFonts w:asciiTheme="minorEastAsia" w:eastAsiaTheme="minorEastAsia" w:hAnsiTheme="minorEastAsia"/>
          <w:bCs w:val="0"/>
          <w:sz w:val="24"/>
          <w:szCs w:val="24"/>
        </w:rPr>
        <w:t>.基金份额净值公告的披露安排</w:t>
      </w:r>
    </w:p>
    <w:p w:rsidR="00AE3D44" w:rsidRPr="000D2618" w:rsidRDefault="00D77B4B"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根据《信息披露办法》和《基金合同》的有关规定，</w:t>
      </w:r>
      <w:r w:rsidR="00427E06">
        <w:rPr>
          <w:rFonts w:asciiTheme="minorEastAsia" w:eastAsiaTheme="minorEastAsia" w:hAnsiTheme="minorEastAsia" w:hint="eastAsia"/>
          <w:sz w:val="24"/>
        </w:rPr>
        <w:t>基金管理人应当在T+2工作日内（T日为开放日）</w:t>
      </w:r>
      <w:r w:rsidR="00E062CF" w:rsidRPr="000D2618">
        <w:rPr>
          <w:rFonts w:asciiTheme="minorEastAsia" w:eastAsiaTheme="minorEastAsia" w:hAnsiTheme="minorEastAsia" w:hint="eastAsia"/>
          <w:sz w:val="24"/>
        </w:rPr>
        <w:t>，通过规定网站、基金销售机构网站或者营业网点</w:t>
      </w:r>
      <w:r w:rsidR="006B0ED3">
        <w:rPr>
          <w:rFonts w:asciiTheme="minorEastAsia" w:eastAsiaTheme="minorEastAsia" w:hAnsiTheme="minorEastAsia" w:hint="eastAsia"/>
          <w:sz w:val="24"/>
        </w:rPr>
        <w:t>，</w:t>
      </w:r>
      <w:r w:rsidR="00E062CF" w:rsidRPr="000D2618">
        <w:rPr>
          <w:rFonts w:asciiTheme="minorEastAsia" w:eastAsiaTheme="minorEastAsia" w:hAnsiTheme="minorEastAsia" w:hint="eastAsia"/>
          <w:sz w:val="24"/>
        </w:rPr>
        <w:t>披露开放日的基金份额净值和基金份额累计净值。</w:t>
      </w:r>
    </w:p>
    <w:p w:rsidR="00AE3D44" w:rsidRPr="000D2618" w:rsidRDefault="00D77B4B" w:rsidP="00AE3D44">
      <w:pPr>
        <w:pStyle w:val="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bCs w:val="0"/>
          <w:sz w:val="24"/>
          <w:szCs w:val="24"/>
        </w:rPr>
        <w:t>6</w:t>
      </w:r>
      <w:r w:rsidR="007E18C1" w:rsidRPr="000D2618">
        <w:rPr>
          <w:rFonts w:asciiTheme="minorEastAsia" w:eastAsiaTheme="minorEastAsia" w:hAnsiTheme="minorEastAsia"/>
          <w:bCs w:val="0"/>
          <w:sz w:val="24"/>
          <w:szCs w:val="24"/>
        </w:rPr>
        <w:t>.</w:t>
      </w:r>
      <w:r w:rsidR="007E18C1" w:rsidRPr="000D2618">
        <w:rPr>
          <w:rFonts w:asciiTheme="minorEastAsia" w:eastAsiaTheme="minorEastAsia" w:hAnsiTheme="minorEastAsia" w:hint="eastAsia"/>
          <w:sz w:val="24"/>
          <w:szCs w:val="24"/>
        </w:rPr>
        <w:t>其他需要提示的事项</w:t>
      </w:r>
    </w:p>
    <w:p w:rsidR="00AE3D44" w:rsidRPr="000D2618" w:rsidRDefault="00D77B4B"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）本公告仅对本基金开放日常转换业务有关的事项予以说明。投资者欲了解本基金的详细情况，请仔细阅读《基金合同》《</w:t>
      </w:r>
      <w:r w:rsidR="00427E06">
        <w:rPr>
          <w:rFonts w:asciiTheme="minorEastAsia" w:eastAsiaTheme="minorEastAsia" w:hAnsiTheme="minorEastAsia"/>
          <w:sz w:val="24"/>
        </w:rPr>
        <w:t>更新的</w:t>
      </w:r>
      <w:r w:rsidRPr="000D2618">
        <w:rPr>
          <w:rFonts w:asciiTheme="minorEastAsia" w:eastAsiaTheme="minorEastAsia" w:hAnsiTheme="minorEastAsia"/>
          <w:sz w:val="24"/>
        </w:rPr>
        <w:t>招募说明书》</w:t>
      </w:r>
      <w:r w:rsidR="00100C06" w:rsidRPr="000D2618">
        <w:rPr>
          <w:rFonts w:asciiTheme="minorEastAsia" w:eastAsiaTheme="minorEastAsia" w:hAnsiTheme="minorEastAsia" w:hint="eastAsia"/>
          <w:sz w:val="24"/>
        </w:rPr>
        <w:t>及基金产品资料概要等基金法律文件</w:t>
      </w:r>
      <w:r w:rsidRPr="000D2618">
        <w:rPr>
          <w:rFonts w:asciiTheme="minorEastAsia" w:eastAsiaTheme="minorEastAsia" w:hAnsiTheme="minorEastAsia"/>
          <w:sz w:val="24"/>
        </w:rPr>
        <w:t>。</w:t>
      </w:r>
    </w:p>
    <w:p w:rsidR="006763D3" w:rsidRPr="000D2618" w:rsidRDefault="00D77B4B"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）基金管理人应以交易时间结束前受理有效转换申请的当天作为转换申请日（</w:t>
      </w:r>
      <w:r w:rsidRPr="000D2618">
        <w:rPr>
          <w:rFonts w:asciiTheme="minorEastAsia" w:eastAsiaTheme="minorEastAsia" w:hAnsiTheme="minorEastAsia"/>
          <w:sz w:val="24"/>
        </w:rPr>
        <w:t>T</w:t>
      </w:r>
      <w:r w:rsidRPr="000D2618">
        <w:rPr>
          <w:rFonts w:asciiTheme="minorEastAsia" w:eastAsiaTheme="minorEastAsia" w:hAnsiTheme="minorEastAsia"/>
          <w:sz w:val="24"/>
        </w:rPr>
        <w:t>日），在正常情况下，本基金登记机构在</w:t>
      </w:r>
      <w:r w:rsidRPr="000D2618">
        <w:rPr>
          <w:rFonts w:asciiTheme="minorEastAsia" w:eastAsiaTheme="minorEastAsia" w:hAnsiTheme="minorEastAsia"/>
          <w:sz w:val="24"/>
        </w:rPr>
        <w:t>T+</w:t>
      </w:r>
      <w:r w:rsidR="006B0ED3">
        <w:rPr>
          <w:rFonts w:asciiTheme="minorEastAsia" w:eastAsiaTheme="minorEastAsia" w:hAnsiTheme="minorEastAsia"/>
          <w:sz w:val="24"/>
        </w:rPr>
        <w:t>2</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日内对该交易的有效性进行确认。</w:t>
      </w:r>
      <w:r w:rsidRPr="000D2618">
        <w:rPr>
          <w:rFonts w:asciiTheme="minorEastAsia" w:eastAsiaTheme="minorEastAsia" w:hAnsiTheme="minorEastAsia"/>
          <w:sz w:val="24"/>
        </w:rPr>
        <w:t>T</w:t>
      </w:r>
      <w:r w:rsidRPr="000D2618">
        <w:rPr>
          <w:rFonts w:asciiTheme="minorEastAsia" w:eastAsiaTheme="minorEastAsia" w:hAnsiTheme="minorEastAsia"/>
          <w:sz w:val="24"/>
        </w:rPr>
        <w:t>日提交的有效申请，投资者应在</w:t>
      </w:r>
      <w:r w:rsidRPr="000D2618">
        <w:rPr>
          <w:rFonts w:asciiTheme="minorEastAsia" w:eastAsiaTheme="minorEastAsia" w:hAnsiTheme="minorEastAsia"/>
          <w:sz w:val="24"/>
        </w:rPr>
        <w:t>T+</w:t>
      </w:r>
      <w:r w:rsidR="006B0ED3">
        <w:rPr>
          <w:rFonts w:asciiTheme="minorEastAsia" w:eastAsiaTheme="minorEastAsia" w:hAnsiTheme="minorEastAsia"/>
          <w:sz w:val="24"/>
        </w:rPr>
        <w:t>3</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日后（包括该日）到销售网点柜台或以销售机构规定的其他方式查询申请的确认情况。</w:t>
      </w:r>
    </w:p>
    <w:p w:rsidR="006763D3" w:rsidRPr="000D2618" w:rsidRDefault="00D77B4B"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销售机构对转换申请的受理并不代表该申请一定成功，而仅代表销售机构确实接收到转换申请。转换的确认以注册登记机构的确认结果为准。对于</w:t>
      </w:r>
      <w:r w:rsidR="006B0ED3">
        <w:rPr>
          <w:rFonts w:asciiTheme="minorEastAsia" w:eastAsiaTheme="minorEastAsia" w:hAnsiTheme="minorEastAsia"/>
          <w:sz w:val="24"/>
        </w:rPr>
        <w:t>转换</w:t>
      </w:r>
      <w:r w:rsidRPr="000D2618">
        <w:rPr>
          <w:rFonts w:asciiTheme="minorEastAsia" w:eastAsiaTheme="minorEastAsia" w:hAnsiTheme="minorEastAsia"/>
          <w:sz w:val="24"/>
        </w:rPr>
        <w:t>申请及</w:t>
      </w:r>
      <w:r w:rsidR="006B0ED3">
        <w:rPr>
          <w:rFonts w:asciiTheme="minorEastAsia" w:eastAsiaTheme="minorEastAsia" w:hAnsiTheme="minorEastAsia"/>
          <w:sz w:val="24"/>
        </w:rPr>
        <w:t>转换</w:t>
      </w:r>
      <w:r w:rsidRPr="000D2618">
        <w:rPr>
          <w:rFonts w:asciiTheme="minorEastAsia" w:eastAsiaTheme="minorEastAsia" w:hAnsiTheme="minorEastAsia"/>
          <w:sz w:val="24"/>
        </w:rPr>
        <w:t>份额的确认情况，投资者应及时查询并妥善行使合法权利。</w:t>
      </w:r>
    </w:p>
    <w:p w:rsidR="006763D3" w:rsidRPr="000D2618" w:rsidRDefault="00D77B4B"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）投资者可通过以下途径咨询有关详情：</w:t>
      </w:r>
      <w:r w:rsidRPr="000D2618">
        <w:rPr>
          <w:rFonts w:asciiTheme="minorEastAsia" w:eastAsiaTheme="minorEastAsia" w:hAnsiTheme="minorEastAsia"/>
          <w:sz w:val="24"/>
        </w:rPr>
        <w:t xml:space="preserve"> </w:t>
      </w:r>
    </w:p>
    <w:p w:rsidR="006763D3" w:rsidRPr="000D2618" w:rsidRDefault="00D77B4B" w:rsidP="006763D3">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r w:rsidRPr="000D2618">
        <w:rPr>
          <w:rFonts w:asciiTheme="minorEastAsia" w:eastAsiaTheme="minorEastAsia" w:hAnsiTheme="minorEastAsia"/>
          <w:sz w:val="24"/>
        </w:rPr>
        <w:t xml:space="preserve"> </w:t>
      </w:r>
    </w:p>
    <w:p w:rsidR="006763D3" w:rsidRPr="000D2618" w:rsidRDefault="00D77B4B" w:rsidP="006763D3">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客户服务电话：</w:t>
      </w:r>
      <w:r w:rsidRPr="000D2618">
        <w:rPr>
          <w:rFonts w:asciiTheme="minorEastAsia" w:eastAsiaTheme="minorEastAsia" w:hAnsiTheme="minorEastAsia"/>
          <w:sz w:val="24"/>
        </w:rPr>
        <w:t>400-881-8088</w:t>
      </w:r>
    </w:p>
    <w:p w:rsidR="006763D3" w:rsidRPr="000D2618" w:rsidRDefault="00D77B4B" w:rsidP="006763D3">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网址：</w:t>
      </w:r>
      <w:r w:rsidRPr="000D2618">
        <w:rPr>
          <w:rFonts w:asciiTheme="minorEastAsia" w:eastAsiaTheme="minorEastAsia" w:hAnsiTheme="minorEastAsia"/>
          <w:sz w:val="24"/>
        </w:rPr>
        <w:t>www.efunds.com.cn</w:t>
      </w:r>
    </w:p>
    <w:p w:rsidR="006763D3" w:rsidRPr="000D2618" w:rsidRDefault="00D77B4B"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）风险提示：</w:t>
      </w:r>
      <w:r w:rsidR="006D72D6" w:rsidRPr="000D2618">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0D2618">
        <w:rPr>
          <w:rFonts w:asciiTheme="minorEastAsia" w:eastAsiaTheme="minorEastAsia" w:hAnsiTheme="minorEastAsia" w:hint="eastAsia"/>
          <w:sz w:val="24"/>
        </w:rPr>
        <w:t>。</w:t>
      </w:r>
    </w:p>
    <w:p w:rsidR="006763D3" w:rsidRPr="000D2618" w:rsidRDefault="00D77B4B"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特此公告。</w:t>
      </w:r>
    </w:p>
    <w:p w:rsidR="006763D3" w:rsidRPr="000D2618" w:rsidRDefault="00D77B4B" w:rsidP="006763D3">
      <w:pPr>
        <w:spacing w:line="420" w:lineRule="exact"/>
        <w:ind w:firstLineChars="200" w:firstLine="480"/>
        <w:jc w:val="right"/>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p w:rsidR="00283F41" w:rsidRPr="000D2618" w:rsidRDefault="00D77B4B" w:rsidP="00AE3D44">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sz w:val="24"/>
        </w:rPr>
        <w:t>20</w:t>
      </w:r>
      <w:r w:rsidR="00876E50">
        <w:rPr>
          <w:rFonts w:asciiTheme="minorEastAsia" w:eastAsiaTheme="minorEastAsia" w:hAnsiTheme="minorEastAsia"/>
          <w:sz w:val="24"/>
        </w:rPr>
        <w:t>23</w:t>
      </w:r>
      <w:r>
        <w:rPr>
          <w:rFonts w:asciiTheme="minorEastAsia" w:eastAsiaTheme="minorEastAsia" w:hAnsiTheme="minorEastAsia"/>
          <w:sz w:val="24"/>
        </w:rPr>
        <w:t>年</w:t>
      </w:r>
      <w:r w:rsidR="00500B99">
        <w:rPr>
          <w:rFonts w:asciiTheme="minorEastAsia" w:eastAsiaTheme="minorEastAsia" w:hAnsiTheme="minorEastAsia"/>
          <w:sz w:val="24"/>
        </w:rPr>
        <w:t>4</w:t>
      </w:r>
      <w:r>
        <w:rPr>
          <w:rFonts w:asciiTheme="minorEastAsia" w:eastAsiaTheme="minorEastAsia" w:hAnsiTheme="minorEastAsia"/>
          <w:sz w:val="24"/>
        </w:rPr>
        <w:t>月</w:t>
      </w:r>
      <w:r w:rsidR="005F6B44">
        <w:rPr>
          <w:rFonts w:asciiTheme="minorEastAsia" w:eastAsiaTheme="minorEastAsia" w:hAnsiTheme="minorEastAsia"/>
          <w:sz w:val="24"/>
        </w:rPr>
        <w:t>26</w:t>
      </w:r>
      <w:r>
        <w:rPr>
          <w:rFonts w:asciiTheme="minorEastAsia" w:eastAsiaTheme="minorEastAsia" w:hAnsiTheme="minorEastAsia"/>
          <w:sz w:val="24"/>
        </w:rPr>
        <w:t>日</w:t>
      </w:r>
      <w:hyperlink w:history="1"/>
      <w:bookmarkStart w:id="1" w:name="_Toc296526989"/>
      <w:bookmarkEnd w:id="1"/>
    </w:p>
    <w:sectPr w:rsidR="00283F41" w:rsidRPr="000D2618" w:rsidSect="00A92C12">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25" w:rsidRDefault="001B7125" w:rsidP="001B7125">
      <w:r>
        <w:separator/>
      </w:r>
    </w:p>
  </w:endnote>
  <w:endnote w:type="continuationSeparator" w:id="0">
    <w:p w:rsidR="001B7125" w:rsidRDefault="001B7125" w:rsidP="001B7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Default="001B7125" w:rsidP="00E57126">
    <w:pPr>
      <w:pStyle w:val="a4"/>
      <w:jc w:val="center"/>
    </w:pPr>
    <w:r>
      <w:rPr>
        <w:rStyle w:val="aa"/>
      </w:rPr>
      <w:fldChar w:fldCharType="begin"/>
    </w:r>
    <w:r w:rsidR="00D77B4B">
      <w:rPr>
        <w:rStyle w:val="aa"/>
      </w:rPr>
      <w:instrText xml:space="preserve"> PAGE </w:instrText>
    </w:r>
    <w:r>
      <w:rPr>
        <w:rStyle w:val="aa"/>
      </w:rPr>
      <w:fldChar w:fldCharType="separate"/>
    </w:r>
    <w:r w:rsidR="00D77B4B">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Default="00D77B4B"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25" w:rsidRDefault="001B7125" w:rsidP="001B7125">
      <w:r>
        <w:separator/>
      </w:r>
    </w:p>
  </w:footnote>
  <w:footnote w:type="continuationSeparator" w:id="0">
    <w:p w:rsidR="001B7125" w:rsidRDefault="001B7125" w:rsidP="001B7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Pr="004649DF" w:rsidRDefault="00D77B4B" w:rsidP="004649DF">
    <w:pPr>
      <w:pStyle w:val="a3"/>
      <w:rPr>
        <w:rStyle w:val="aa"/>
      </w:rPr>
    </w:pPr>
    <w:r>
      <w:rPr>
        <w:rStyle w:val="aa"/>
        <w:rFonts w:hint="eastAsia"/>
      </w:rPr>
      <w:t xml:space="preserve">                                             </w:t>
    </w:r>
  </w:p>
  <w:p w:rsidR="0061574B" w:rsidRPr="004649DF" w:rsidRDefault="00D77B4B"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rson w15:author="詹珂">
    <w15:presenceInfo w15:providerId="None" w15:userId="詹珂"/>
  </w15:person>
  <w15:person w15:author="王洋洋">
    <w15:presenceInfo w15:providerId="None" w15:userId="王洋洋"/>
  </w15:person>
  <w15:person w15:author="徐伟">
    <w15:presenceInfo w15:providerId="None" w15:userId="徐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FD"/>
    <w:rsid w:val="000026F9"/>
    <w:rsid w:val="00003643"/>
    <w:rsid w:val="00003689"/>
    <w:rsid w:val="000042EE"/>
    <w:rsid w:val="00004A56"/>
    <w:rsid w:val="000053B1"/>
    <w:rsid w:val="000055FA"/>
    <w:rsid w:val="000068A0"/>
    <w:rsid w:val="0000697E"/>
    <w:rsid w:val="00006AFB"/>
    <w:rsid w:val="00006C02"/>
    <w:rsid w:val="000078DC"/>
    <w:rsid w:val="00010172"/>
    <w:rsid w:val="00010335"/>
    <w:rsid w:val="00010690"/>
    <w:rsid w:val="00011385"/>
    <w:rsid w:val="00012FBB"/>
    <w:rsid w:val="00013CC5"/>
    <w:rsid w:val="00013DEC"/>
    <w:rsid w:val="00014267"/>
    <w:rsid w:val="000147F4"/>
    <w:rsid w:val="000154F7"/>
    <w:rsid w:val="000158C9"/>
    <w:rsid w:val="00015F9F"/>
    <w:rsid w:val="00016267"/>
    <w:rsid w:val="000174B9"/>
    <w:rsid w:val="00017A90"/>
    <w:rsid w:val="0002085E"/>
    <w:rsid w:val="000211A0"/>
    <w:rsid w:val="000219DD"/>
    <w:rsid w:val="00021DB5"/>
    <w:rsid w:val="00022564"/>
    <w:rsid w:val="00022578"/>
    <w:rsid w:val="0002484B"/>
    <w:rsid w:val="000250A9"/>
    <w:rsid w:val="000308E4"/>
    <w:rsid w:val="00030918"/>
    <w:rsid w:val="00030CB3"/>
    <w:rsid w:val="0003196B"/>
    <w:rsid w:val="00031E6A"/>
    <w:rsid w:val="000320D8"/>
    <w:rsid w:val="00032404"/>
    <w:rsid w:val="00034059"/>
    <w:rsid w:val="000342E3"/>
    <w:rsid w:val="00034A42"/>
    <w:rsid w:val="0003513B"/>
    <w:rsid w:val="000358B6"/>
    <w:rsid w:val="00035A6F"/>
    <w:rsid w:val="00035FE5"/>
    <w:rsid w:val="000368C2"/>
    <w:rsid w:val="00037175"/>
    <w:rsid w:val="000400EE"/>
    <w:rsid w:val="00040284"/>
    <w:rsid w:val="0004211E"/>
    <w:rsid w:val="00042244"/>
    <w:rsid w:val="00042806"/>
    <w:rsid w:val="00042EB1"/>
    <w:rsid w:val="00044A21"/>
    <w:rsid w:val="00046AD8"/>
    <w:rsid w:val="0004779C"/>
    <w:rsid w:val="00047B87"/>
    <w:rsid w:val="00047CDA"/>
    <w:rsid w:val="00047F6A"/>
    <w:rsid w:val="000505A1"/>
    <w:rsid w:val="00050CAE"/>
    <w:rsid w:val="00051D2D"/>
    <w:rsid w:val="000526BC"/>
    <w:rsid w:val="000546BB"/>
    <w:rsid w:val="0005483C"/>
    <w:rsid w:val="0005489D"/>
    <w:rsid w:val="0005608A"/>
    <w:rsid w:val="00057B3C"/>
    <w:rsid w:val="00060225"/>
    <w:rsid w:val="00060D6A"/>
    <w:rsid w:val="00061AC6"/>
    <w:rsid w:val="00061B34"/>
    <w:rsid w:val="00062D60"/>
    <w:rsid w:val="000644A3"/>
    <w:rsid w:val="00065558"/>
    <w:rsid w:val="000655D4"/>
    <w:rsid w:val="00065BA8"/>
    <w:rsid w:val="00065D90"/>
    <w:rsid w:val="000662E0"/>
    <w:rsid w:val="000667F9"/>
    <w:rsid w:val="00066A74"/>
    <w:rsid w:val="00066F0A"/>
    <w:rsid w:val="0006727B"/>
    <w:rsid w:val="000674CA"/>
    <w:rsid w:val="00067E03"/>
    <w:rsid w:val="000702E5"/>
    <w:rsid w:val="0007061E"/>
    <w:rsid w:val="00070B75"/>
    <w:rsid w:val="00070D95"/>
    <w:rsid w:val="0007127F"/>
    <w:rsid w:val="00071392"/>
    <w:rsid w:val="0007272E"/>
    <w:rsid w:val="00072805"/>
    <w:rsid w:val="00073098"/>
    <w:rsid w:val="00073B04"/>
    <w:rsid w:val="00074069"/>
    <w:rsid w:val="000748A5"/>
    <w:rsid w:val="0007536B"/>
    <w:rsid w:val="0007644B"/>
    <w:rsid w:val="00076CF8"/>
    <w:rsid w:val="000805C2"/>
    <w:rsid w:val="00080F3A"/>
    <w:rsid w:val="000816D7"/>
    <w:rsid w:val="0008223F"/>
    <w:rsid w:val="00083955"/>
    <w:rsid w:val="000841EE"/>
    <w:rsid w:val="00084AB9"/>
    <w:rsid w:val="000859E2"/>
    <w:rsid w:val="00086B61"/>
    <w:rsid w:val="000870C0"/>
    <w:rsid w:val="0008749A"/>
    <w:rsid w:val="0008757B"/>
    <w:rsid w:val="00087856"/>
    <w:rsid w:val="00090C1A"/>
    <w:rsid w:val="000916A3"/>
    <w:rsid w:val="00091B13"/>
    <w:rsid w:val="000926FC"/>
    <w:rsid w:val="00092E52"/>
    <w:rsid w:val="00093212"/>
    <w:rsid w:val="00093A43"/>
    <w:rsid w:val="00093C35"/>
    <w:rsid w:val="000940B5"/>
    <w:rsid w:val="0009410D"/>
    <w:rsid w:val="000947D4"/>
    <w:rsid w:val="00094A85"/>
    <w:rsid w:val="00095149"/>
    <w:rsid w:val="000959DF"/>
    <w:rsid w:val="00095C68"/>
    <w:rsid w:val="00095DC9"/>
    <w:rsid w:val="000962BD"/>
    <w:rsid w:val="0009783E"/>
    <w:rsid w:val="000A0430"/>
    <w:rsid w:val="000A1095"/>
    <w:rsid w:val="000A24C4"/>
    <w:rsid w:val="000A3D69"/>
    <w:rsid w:val="000A6E54"/>
    <w:rsid w:val="000A7428"/>
    <w:rsid w:val="000A77B4"/>
    <w:rsid w:val="000A78D1"/>
    <w:rsid w:val="000B06C5"/>
    <w:rsid w:val="000B101D"/>
    <w:rsid w:val="000B1E7A"/>
    <w:rsid w:val="000B2FD6"/>
    <w:rsid w:val="000B32FB"/>
    <w:rsid w:val="000B347B"/>
    <w:rsid w:val="000B3631"/>
    <w:rsid w:val="000B43E5"/>
    <w:rsid w:val="000B7854"/>
    <w:rsid w:val="000C006E"/>
    <w:rsid w:val="000C171B"/>
    <w:rsid w:val="000C262B"/>
    <w:rsid w:val="000C263B"/>
    <w:rsid w:val="000C317D"/>
    <w:rsid w:val="000C330C"/>
    <w:rsid w:val="000C37B0"/>
    <w:rsid w:val="000C3CBE"/>
    <w:rsid w:val="000C435B"/>
    <w:rsid w:val="000C4B0C"/>
    <w:rsid w:val="000C4C08"/>
    <w:rsid w:val="000C4C60"/>
    <w:rsid w:val="000C5080"/>
    <w:rsid w:val="000C59C2"/>
    <w:rsid w:val="000C5D19"/>
    <w:rsid w:val="000C6918"/>
    <w:rsid w:val="000C7033"/>
    <w:rsid w:val="000C73EF"/>
    <w:rsid w:val="000C797C"/>
    <w:rsid w:val="000D02E9"/>
    <w:rsid w:val="000D06C8"/>
    <w:rsid w:val="000D0897"/>
    <w:rsid w:val="000D1419"/>
    <w:rsid w:val="000D189A"/>
    <w:rsid w:val="000D18F2"/>
    <w:rsid w:val="000D1E6D"/>
    <w:rsid w:val="000D24E8"/>
    <w:rsid w:val="000D2618"/>
    <w:rsid w:val="000D27DC"/>
    <w:rsid w:val="000D31C7"/>
    <w:rsid w:val="000D51E8"/>
    <w:rsid w:val="000D60C8"/>
    <w:rsid w:val="000D60CC"/>
    <w:rsid w:val="000D63FC"/>
    <w:rsid w:val="000D7069"/>
    <w:rsid w:val="000D72F6"/>
    <w:rsid w:val="000D7307"/>
    <w:rsid w:val="000D7932"/>
    <w:rsid w:val="000E12D3"/>
    <w:rsid w:val="000E1E9B"/>
    <w:rsid w:val="000E1F8D"/>
    <w:rsid w:val="000E280A"/>
    <w:rsid w:val="000E44CB"/>
    <w:rsid w:val="000E4668"/>
    <w:rsid w:val="000E49EF"/>
    <w:rsid w:val="000E5210"/>
    <w:rsid w:val="000E579E"/>
    <w:rsid w:val="000E678C"/>
    <w:rsid w:val="000E76C4"/>
    <w:rsid w:val="000F1221"/>
    <w:rsid w:val="000F157F"/>
    <w:rsid w:val="000F1F16"/>
    <w:rsid w:val="000F227A"/>
    <w:rsid w:val="000F26E7"/>
    <w:rsid w:val="000F274B"/>
    <w:rsid w:val="000F2B64"/>
    <w:rsid w:val="000F306D"/>
    <w:rsid w:val="000F3BD0"/>
    <w:rsid w:val="000F3F01"/>
    <w:rsid w:val="000F40C6"/>
    <w:rsid w:val="000F4206"/>
    <w:rsid w:val="000F4841"/>
    <w:rsid w:val="000F6029"/>
    <w:rsid w:val="000F6767"/>
    <w:rsid w:val="0010009C"/>
    <w:rsid w:val="00100C06"/>
    <w:rsid w:val="001016A1"/>
    <w:rsid w:val="0010182D"/>
    <w:rsid w:val="001019AE"/>
    <w:rsid w:val="00101BB4"/>
    <w:rsid w:val="00101D8C"/>
    <w:rsid w:val="00102669"/>
    <w:rsid w:val="0010280D"/>
    <w:rsid w:val="0010370A"/>
    <w:rsid w:val="001039DE"/>
    <w:rsid w:val="00103B5A"/>
    <w:rsid w:val="0010409D"/>
    <w:rsid w:val="0010433C"/>
    <w:rsid w:val="00104344"/>
    <w:rsid w:val="0010463D"/>
    <w:rsid w:val="00104EA5"/>
    <w:rsid w:val="001055F8"/>
    <w:rsid w:val="00105AC4"/>
    <w:rsid w:val="00105EF5"/>
    <w:rsid w:val="001064BB"/>
    <w:rsid w:val="001065FF"/>
    <w:rsid w:val="00107429"/>
    <w:rsid w:val="00107616"/>
    <w:rsid w:val="00111477"/>
    <w:rsid w:val="00111748"/>
    <w:rsid w:val="00111970"/>
    <w:rsid w:val="00112CDF"/>
    <w:rsid w:val="00112FAB"/>
    <w:rsid w:val="00113B65"/>
    <w:rsid w:val="00113E03"/>
    <w:rsid w:val="00113F75"/>
    <w:rsid w:val="0011456C"/>
    <w:rsid w:val="0011467D"/>
    <w:rsid w:val="0011487A"/>
    <w:rsid w:val="00114C2B"/>
    <w:rsid w:val="00114CC7"/>
    <w:rsid w:val="00114ECB"/>
    <w:rsid w:val="0011660E"/>
    <w:rsid w:val="0012120E"/>
    <w:rsid w:val="00121289"/>
    <w:rsid w:val="00121B27"/>
    <w:rsid w:val="001227D9"/>
    <w:rsid w:val="00122B70"/>
    <w:rsid w:val="001238A7"/>
    <w:rsid w:val="00123F85"/>
    <w:rsid w:val="00124F2D"/>
    <w:rsid w:val="00125105"/>
    <w:rsid w:val="00125360"/>
    <w:rsid w:val="00126521"/>
    <w:rsid w:val="00126984"/>
    <w:rsid w:val="001304FE"/>
    <w:rsid w:val="001306C2"/>
    <w:rsid w:val="00130918"/>
    <w:rsid w:val="00130E09"/>
    <w:rsid w:val="001313E7"/>
    <w:rsid w:val="00131630"/>
    <w:rsid w:val="00131A50"/>
    <w:rsid w:val="001328E0"/>
    <w:rsid w:val="00132905"/>
    <w:rsid w:val="00133010"/>
    <w:rsid w:val="00133D18"/>
    <w:rsid w:val="00134051"/>
    <w:rsid w:val="00134735"/>
    <w:rsid w:val="0013482F"/>
    <w:rsid w:val="00134898"/>
    <w:rsid w:val="00135876"/>
    <w:rsid w:val="00135AC2"/>
    <w:rsid w:val="0013639C"/>
    <w:rsid w:val="0013676A"/>
    <w:rsid w:val="00136832"/>
    <w:rsid w:val="00137E94"/>
    <w:rsid w:val="00140BD4"/>
    <w:rsid w:val="00141783"/>
    <w:rsid w:val="001419AA"/>
    <w:rsid w:val="00141CB5"/>
    <w:rsid w:val="00141D99"/>
    <w:rsid w:val="0014308D"/>
    <w:rsid w:val="00143160"/>
    <w:rsid w:val="00143D89"/>
    <w:rsid w:val="00144390"/>
    <w:rsid w:val="00144513"/>
    <w:rsid w:val="001449F1"/>
    <w:rsid w:val="00144C33"/>
    <w:rsid w:val="00146851"/>
    <w:rsid w:val="001469D7"/>
    <w:rsid w:val="00146C9D"/>
    <w:rsid w:val="00150B25"/>
    <w:rsid w:val="00150C95"/>
    <w:rsid w:val="00151D4A"/>
    <w:rsid w:val="00152625"/>
    <w:rsid w:val="00153350"/>
    <w:rsid w:val="0015354B"/>
    <w:rsid w:val="0015354E"/>
    <w:rsid w:val="00153870"/>
    <w:rsid w:val="001540C2"/>
    <w:rsid w:val="00154A37"/>
    <w:rsid w:val="00154B42"/>
    <w:rsid w:val="00155308"/>
    <w:rsid w:val="00155D84"/>
    <w:rsid w:val="0015694E"/>
    <w:rsid w:val="00156D8B"/>
    <w:rsid w:val="00156E4F"/>
    <w:rsid w:val="00157594"/>
    <w:rsid w:val="001613D9"/>
    <w:rsid w:val="00163779"/>
    <w:rsid w:val="00164982"/>
    <w:rsid w:val="00165613"/>
    <w:rsid w:val="00165C37"/>
    <w:rsid w:val="0016661A"/>
    <w:rsid w:val="0016729C"/>
    <w:rsid w:val="001679CD"/>
    <w:rsid w:val="00167E28"/>
    <w:rsid w:val="0017050D"/>
    <w:rsid w:val="0017098D"/>
    <w:rsid w:val="001726AF"/>
    <w:rsid w:val="00172C5E"/>
    <w:rsid w:val="0017424F"/>
    <w:rsid w:val="0017530D"/>
    <w:rsid w:val="00175612"/>
    <w:rsid w:val="00175BD8"/>
    <w:rsid w:val="00176EF0"/>
    <w:rsid w:val="00177135"/>
    <w:rsid w:val="0017766C"/>
    <w:rsid w:val="00177940"/>
    <w:rsid w:val="00177A86"/>
    <w:rsid w:val="00180A97"/>
    <w:rsid w:val="00180D49"/>
    <w:rsid w:val="0018311D"/>
    <w:rsid w:val="0018337E"/>
    <w:rsid w:val="001833E8"/>
    <w:rsid w:val="00183684"/>
    <w:rsid w:val="00183750"/>
    <w:rsid w:val="00183A49"/>
    <w:rsid w:val="001840A0"/>
    <w:rsid w:val="001862F4"/>
    <w:rsid w:val="001862FC"/>
    <w:rsid w:val="0018671B"/>
    <w:rsid w:val="001871EC"/>
    <w:rsid w:val="00190A51"/>
    <w:rsid w:val="0019168C"/>
    <w:rsid w:val="00191A62"/>
    <w:rsid w:val="00191EF7"/>
    <w:rsid w:val="001932D0"/>
    <w:rsid w:val="00193AAF"/>
    <w:rsid w:val="001946CB"/>
    <w:rsid w:val="00194C80"/>
    <w:rsid w:val="00195240"/>
    <w:rsid w:val="00195357"/>
    <w:rsid w:val="0019545C"/>
    <w:rsid w:val="00196060"/>
    <w:rsid w:val="00196095"/>
    <w:rsid w:val="00196473"/>
    <w:rsid w:val="00197382"/>
    <w:rsid w:val="001A061F"/>
    <w:rsid w:val="001A0F7C"/>
    <w:rsid w:val="001A12AC"/>
    <w:rsid w:val="001A14D8"/>
    <w:rsid w:val="001A3D4E"/>
    <w:rsid w:val="001A47E5"/>
    <w:rsid w:val="001A5877"/>
    <w:rsid w:val="001A70A4"/>
    <w:rsid w:val="001A74F7"/>
    <w:rsid w:val="001A7B39"/>
    <w:rsid w:val="001A7CE6"/>
    <w:rsid w:val="001B0A2B"/>
    <w:rsid w:val="001B0A84"/>
    <w:rsid w:val="001B1A2D"/>
    <w:rsid w:val="001B230C"/>
    <w:rsid w:val="001B24BC"/>
    <w:rsid w:val="001B2D60"/>
    <w:rsid w:val="001B2F15"/>
    <w:rsid w:val="001B30E7"/>
    <w:rsid w:val="001B318F"/>
    <w:rsid w:val="001B3532"/>
    <w:rsid w:val="001B4E01"/>
    <w:rsid w:val="001B5069"/>
    <w:rsid w:val="001B6E15"/>
    <w:rsid w:val="001B7125"/>
    <w:rsid w:val="001B7446"/>
    <w:rsid w:val="001B7B30"/>
    <w:rsid w:val="001B7D67"/>
    <w:rsid w:val="001C01D3"/>
    <w:rsid w:val="001C024C"/>
    <w:rsid w:val="001C1201"/>
    <w:rsid w:val="001C16E5"/>
    <w:rsid w:val="001C19F4"/>
    <w:rsid w:val="001C1D96"/>
    <w:rsid w:val="001C4706"/>
    <w:rsid w:val="001C492E"/>
    <w:rsid w:val="001C4F06"/>
    <w:rsid w:val="001C628D"/>
    <w:rsid w:val="001C62A9"/>
    <w:rsid w:val="001C664E"/>
    <w:rsid w:val="001C6A1A"/>
    <w:rsid w:val="001C6B4E"/>
    <w:rsid w:val="001C6BB4"/>
    <w:rsid w:val="001C6DFD"/>
    <w:rsid w:val="001C74F1"/>
    <w:rsid w:val="001C772C"/>
    <w:rsid w:val="001C7AB7"/>
    <w:rsid w:val="001C7F8E"/>
    <w:rsid w:val="001D0812"/>
    <w:rsid w:val="001D0814"/>
    <w:rsid w:val="001D1BDB"/>
    <w:rsid w:val="001D20D0"/>
    <w:rsid w:val="001D2347"/>
    <w:rsid w:val="001D388E"/>
    <w:rsid w:val="001D3A01"/>
    <w:rsid w:val="001D4991"/>
    <w:rsid w:val="001D5242"/>
    <w:rsid w:val="001D5433"/>
    <w:rsid w:val="001D563B"/>
    <w:rsid w:val="001D5AC2"/>
    <w:rsid w:val="001D5D5A"/>
    <w:rsid w:val="001D64F0"/>
    <w:rsid w:val="001D64FD"/>
    <w:rsid w:val="001D6C75"/>
    <w:rsid w:val="001D7820"/>
    <w:rsid w:val="001E02F5"/>
    <w:rsid w:val="001E0612"/>
    <w:rsid w:val="001E0F6D"/>
    <w:rsid w:val="001E1C06"/>
    <w:rsid w:val="001E1C90"/>
    <w:rsid w:val="001E3121"/>
    <w:rsid w:val="001E3620"/>
    <w:rsid w:val="001E4789"/>
    <w:rsid w:val="001E4AFA"/>
    <w:rsid w:val="001E61B3"/>
    <w:rsid w:val="001E6A67"/>
    <w:rsid w:val="001E71EC"/>
    <w:rsid w:val="001E7AEB"/>
    <w:rsid w:val="001E7CC4"/>
    <w:rsid w:val="001F0C2B"/>
    <w:rsid w:val="001F17F8"/>
    <w:rsid w:val="001F19FB"/>
    <w:rsid w:val="001F4596"/>
    <w:rsid w:val="001F4FD9"/>
    <w:rsid w:val="001F574B"/>
    <w:rsid w:val="001F68DA"/>
    <w:rsid w:val="001F6C14"/>
    <w:rsid w:val="00200B61"/>
    <w:rsid w:val="0020192B"/>
    <w:rsid w:val="00201BE0"/>
    <w:rsid w:val="00201D6F"/>
    <w:rsid w:val="00201FE3"/>
    <w:rsid w:val="0020222C"/>
    <w:rsid w:val="002027D4"/>
    <w:rsid w:val="002037D8"/>
    <w:rsid w:val="0020457E"/>
    <w:rsid w:val="0020465D"/>
    <w:rsid w:val="00205669"/>
    <w:rsid w:val="0020649C"/>
    <w:rsid w:val="00206E5A"/>
    <w:rsid w:val="002078C2"/>
    <w:rsid w:val="00207EF9"/>
    <w:rsid w:val="00207FEE"/>
    <w:rsid w:val="002100A6"/>
    <w:rsid w:val="0021091E"/>
    <w:rsid w:val="00210E64"/>
    <w:rsid w:val="002121AE"/>
    <w:rsid w:val="0021278C"/>
    <w:rsid w:val="0021283B"/>
    <w:rsid w:val="002139A5"/>
    <w:rsid w:val="00213E51"/>
    <w:rsid w:val="00214037"/>
    <w:rsid w:val="00215880"/>
    <w:rsid w:val="00215EF5"/>
    <w:rsid w:val="0021792F"/>
    <w:rsid w:val="00220252"/>
    <w:rsid w:val="002205FB"/>
    <w:rsid w:val="00220728"/>
    <w:rsid w:val="00221D21"/>
    <w:rsid w:val="002221B1"/>
    <w:rsid w:val="002225D3"/>
    <w:rsid w:val="00223EF6"/>
    <w:rsid w:val="00225048"/>
    <w:rsid w:val="00225E35"/>
    <w:rsid w:val="00226036"/>
    <w:rsid w:val="00226038"/>
    <w:rsid w:val="00226042"/>
    <w:rsid w:val="002268EE"/>
    <w:rsid w:val="00226A1D"/>
    <w:rsid w:val="00226AA7"/>
    <w:rsid w:val="00226AF3"/>
    <w:rsid w:val="00227713"/>
    <w:rsid w:val="0022781C"/>
    <w:rsid w:val="0022784D"/>
    <w:rsid w:val="002301C2"/>
    <w:rsid w:val="00230FB2"/>
    <w:rsid w:val="00231FB0"/>
    <w:rsid w:val="00232B1D"/>
    <w:rsid w:val="00233F67"/>
    <w:rsid w:val="002350E9"/>
    <w:rsid w:val="00236213"/>
    <w:rsid w:val="00236555"/>
    <w:rsid w:val="00236645"/>
    <w:rsid w:val="0023731D"/>
    <w:rsid w:val="00237686"/>
    <w:rsid w:val="00237C62"/>
    <w:rsid w:val="00240863"/>
    <w:rsid w:val="002411EF"/>
    <w:rsid w:val="00241EA7"/>
    <w:rsid w:val="00242040"/>
    <w:rsid w:val="00242122"/>
    <w:rsid w:val="00242F7A"/>
    <w:rsid w:val="0024309A"/>
    <w:rsid w:val="00244168"/>
    <w:rsid w:val="00244491"/>
    <w:rsid w:val="00244AB1"/>
    <w:rsid w:val="00244AB9"/>
    <w:rsid w:val="00244ED9"/>
    <w:rsid w:val="0024543A"/>
    <w:rsid w:val="00246928"/>
    <w:rsid w:val="0024735E"/>
    <w:rsid w:val="002503AC"/>
    <w:rsid w:val="002504CC"/>
    <w:rsid w:val="0025194C"/>
    <w:rsid w:val="0025209D"/>
    <w:rsid w:val="002536B3"/>
    <w:rsid w:val="00254BCF"/>
    <w:rsid w:val="0025579B"/>
    <w:rsid w:val="002559EE"/>
    <w:rsid w:val="00256132"/>
    <w:rsid w:val="00257492"/>
    <w:rsid w:val="00260DB5"/>
    <w:rsid w:val="0026149C"/>
    <w:rsid w:val="00261D84"/>
    <w:rsid w:val="002620D7"/>
    <w:rsid w:val="00262146"/>
    <w:rsid w:val="0026279F"/>
    <w:rsid w:val="00262BCB"/>
    <w:rsid w:val="00262EF1"/>
    <w:rsid w:val="00263108"/>
    <w:rsid w:val="002646F0"/>
    <w:rsid w:val="0026497B"/>
    <w:rsid w:val="0026566E"/>
    <w:rsid w:val="00265D75"/>
    <w:rsid w:val="00267E52"/>
    <w:rsid w:val="00270114"/>
    <w:rsid w:val="0027063B"/>
    <w:rsid w:val="002715F6"/>
    <w:rsid w:val="002716C3"/>
    <w:rsid w:val="00272DEA"/>
    <w:rsid w:val="00273A26"/>
    <w:rsid w:val="00273ACD"/>
    <w:rsid w:val="00273FD4"/>
    <w:rsid w:val="00274BC9"/>
    <w:rsid w:val="0027531C"/>
    <w:rsid w:val="0027556C"/>
    <w:rsid w:val="00275EDC"/>
    <w:rsid w:val="00275F21"/>
    <w:rsid w:val="0027785D"/>
    <w:rsid w:val="00277D92"/>
    <w:rsid w:val="002802D8"/>
    <w:rsid w:val="00281817"/>
    <w:rsid w:val="00282FDF"/>
    <w:rsid w:val="002834DA"/>
    <w:rsid w:val="002838D0"/>
    <w:rsid w:val="00283A48"/>
    <w:rsid w:val="00283D05"/>
    <w:rsid w:val="00283DD2"/>
    <w:rsid w:val="00283F41"/>
    <w:rsid w:val="002842B1"/>
    <w:rsid w:val="0028437F"/>
    <w:rsid w:val="002855A0"/>
    <w:rsid w:val="002856EC"/>
    <w:rsid w:val="00285EC5"/>
    <w:rsid w:val="00286041"/>
    <w:rsid w:val="0028664B"/>
    <w:rsid w:val="00286B9B"/>
    <w:rsid w:val="00286C48"/>
    <w:rsid w:val="00286C66"/>
    <w:rsid w:val="0028714D"/>
    <w:rsid w:val="00287235"/>
    <w:rsid w:val="00287558"/>
    <w:rsid w:val="00287C10"/>
    <w:rsid w:val="00287EBD"/>
    <w:rsid w:val="00287EC8"/>
    <w:rsid w:val="00290BA6"/>
    <w:rsid w:val="0029114F"/>
    <w:rsid w:val="0029248C"/>
    <w:rsid w:val="0029287E"/>
    <w:rsid w:val="002932D1"/>
    <w:rsid w:val="00294FF4"/>
    <w:rsid w:val="0029543E"/>
    <w:rsid w:val="00297D2F"/>
    <w:rsid w:val="00297FAA"/>
    <w:rsid w:val="002A00A5"/>
    <w:rsid w:val="002A0BD3"/>
    <w:rsid w:val="002A1DC6"/>
    <w:rsid w:val="002A226E"/>
    <w:rsid w:val="002A27EE"/>
    <w:rsid w:val="002A2828"/>
    <w:rsid w:val="002A2C3A"/>
    <w:rsid w:val="002A2DDE"/>
    <w:rsid w:val="002A3127"/>
    <w:rsid w:val="002A5ABA"/>
    <w:rsid w:val="002A6718"/>
    <w:rsid w:val="002A67AF"/>
    <w:rsid w:val="002A71D3"/>
    <w:rsid w:val="002A7E5F"/>
    <w:rsid w:val="002B076B"/>
    <w:rsid w:val="002B081E"/>
    <w:rsid w:val="002B0F15"/>
    <w:rsid w:val="002B1B3D"/>
    <w:rsid w:val="002B3287"/>
    <w:rsid w:val="002B492C"/>
    <w:rsid w:val="002B50FE"/>
    <w:rsid w:val="002B5E8C"/>
    <w:rsid w:val="002B662F"/>
    <w:rsid w:val="002B76C8"/>
    <w:rsid w:val="002C0020"/>
    <w:rsid w:val="002C0AEE"/>
    <w:rsid w:val="002C0D04"/>
    <w:rsid w:val="002C1248"/>
    <w:rsid w:val="002C13B6"/>
    <w:rsid w:val="002C13D3"/>
    <w:rsid w:val="002C1839"/>
    <w:rsid w:val="002C28C8"/>
    <w:rsid w:val="002C2B92"/>
    <w:rsid w:val="002C381A"/>
    <w:rsid w:val="002C3C6C"/>
    <w:rsid w:val="002C3C79"/>
    <w:rsid w:val="002C4292"/>
    <w:rsid w:val="002C443F"/>
    <w:rsid w:val="002C468C"/>
    <w:rsid w:val="002C4C51"/>
    <w:rsid w:val="002C4CFE"/>
    <w:rsid w:val="002C5BC5"/>
    <w:rsid w:val="002C627F"/>
    <w:rsid w:val="002C64B0"/>
    <w:rsid w:val="002C6850"/>
    <w:rsid w:val="002C71DB"/>
    <w:rsid w:val="002C72FB"/>
    <w:rsid w:val="002C73A0"/>
    <w:rsid w:val="002C7655"/>
    <w:rsid w:val="002D0FFB"/>
    <w:rsid w:val="002D1595"/>
    <w:rsid w:val="002D19F7"/>
    <w:rsid w:val="002D1DC3"/>
    <w:rsid w:val="002D2A9F"/>
    <w:rsid w:val="002D32CA"/>
    <w:rsid w:val="002D3353"/>
    <w:rsid w:val="002D37D6"/>
    <w:rsid w:val="002D3E6F"/>
    <w:rsid w:val="002D3E86"/>
    <w:rsid w:val="002D3F08"/>
    <w:rsid w:val="002D4670"/>
    <w:rsid w:val="002D4C24"/>
    <w:rsid w:val="002D4EB7"/>
    <w:rsid w:val="002D541D"/>
    <w:rsid w:val="002D60A2"/>
    <w:rsid w:val="002D633B"/>
    <w:rsid w:val="002D6AAE"/>
    <w:rsid w:val="002D6CC7"/>
    <w:rsid w:val="002D74E2"/>
    <w:rsid w:val="002D7C54"/>
    <w:rsid w:val="002D7F10"/>
    <w:rsid w:val="002E1B2C"/>
    <w:rsid w:val="002E228D"/>
    <w:rsid w:val="002E3072"/>
    <w:rsid w:val="002E34FF"/>
    <w:rsid w:val="002E3B7D"/>
    <w:rsid w:val="002E3E43"/>
    <w:rsid w:val="002E52B4"/>
    <w:rsid w:val="002E585D"/>
    <w:rsid w:val="002E64CC"/>
    <w:rsid w:val="002E6982"/>
    <w:rsid w:val="002E6AA9"/>
    <w:rsid w:val="002E6C01"/>
    <w:rsid w:val="002E78AA"/>
    <w:rsid w:val="002F024A"/>
    <w:rsid w:val="002F0B54"/>
    <w:rsid w:val="002F0ED8"/>
    <w:rsid w:val="002F10EE"/>
    <w:rsid w:val="002F14DD"/>
    <w:rsid w:val="002F1531"/>
    <w:rsid w:val="002F18E4"/>
    <w:rsid w:val="002F2C84"/>
    <w:rsid w:val="002F2DD1"/>
    <w:rsid w:val="002F418D"/>
    <w:rsid w:val="002F429F"/>
    <w:rsid w:val="002F477D"/>
    <w:rsid w:val="002F7199"/>
    <w:rsid w:val="002F7550"/>
    <w:rsid w:val="002F76AB"/>
    <w:rsid w:val="003011CB"/>
    <w:rsid w:val="0030125D"/>
    <w:rsid w:val="00302430"/>
    <w:rsid w:val="003031C3"/>
    <w:rsid w:val="003032CE"/>
    <w:rsid w:val="003033B1"/>
    <w:rsid w:val="00304413"/>
    <w:rsid w:val="003044D1"/>
    <w:rsid w:val="003048FA"/>
    <w:rsid w:val="003048FB"/>
    <w:rsid w:val="0030650F"/>
    <w:rsid w:val="00307718"/>
    <w:rsid w:val="0030785B"/>
    <w:rsid w:val="00310396"/>
    <w:rsid w:val="003103FD"/>
    <w:rsid w:val="00310725"/>
    <w:rsid w:val="00312632"/>
    <w:rsid w:val="003133A8"/>
    <w:rsid w:val="003139F8"/>
    <w:rsid w:val="00313A10"/>
    <w:rsid w:val="00315AB9"/>
    <w:rsid w:val="003160B0"/>
    <w:rsid w:val="00316115"/>
    <w:rsid w:val="00316C60"/>
    <w:rsid w:val="00316FE3"/>
    <w:rsid w:val="003174ED"/>
    <w:rsid w:val="00317E1B"/>
    <w:rsid w:val="00320B1F"/>
    <w:rsid w:val="00320FE0"/>
    <w:rsid w:val="00321552"/>
    <w:rsid w:val="00321612"/>
    <w:rsid w:val="0032179C"/>
    <w:rsid w:val="00321CDF"/>
    <w:rsid w:val="0032256B"/>
    <w:rsid w:val="00322857"/>
    <w:rsid w:val="00322BB3"/>
    <w:rsid w:val="00322E8A"/>
    <w:rsid w:val="00322F8E"/>
    <w:rsid w:val="0032341C"/>
    <w:rsid w:val="003238C0"/>
    <w:rsid w:val="003241A9"/>
    <w:rsid w:val="003254D2"/>
    <w:rsid w:val="0032564B"/>
    <w:rsid w:val="003267BE"/>
    <w:rsid w:val="00327D92"/>
    <w:rsid w:val="00330507"/>
    <w:rsid w:val="00330F87"/>
    <w:rsid w:val="003317B3"/>
    <w:rsid w:val="00332452"/>
    <w:rsid w:val="00332773"/>
    <w:rsid w:val="00332811"/>
    <w:rsid w:val="003333B5"/>
    <w:rsid w:val="003335B8"/>
    <w:rsid w:val="003351CF"/>
    <w:rsid w:val="003356EB"/>
    <w:rsid w:val="00336602"/>
    <w:rsid w:val="00336637"/>
    <w:rsid w:val="00336B7C"/>
    <w:rsid w:val="0034116B"/>
    <w:rsid w:val="0034170A"/>
    <w:rsid w:val="00341B70"/>
    <w:rsid w:val="00342375"/>
    <w:rsid w:val="0034314C"/>
    <w:rsid w:val="00345156"/>
    <w:rsid w:val="0034542A"/>
    <w:rsid w:val="00345618"/>
    <w:rsid w:val="003458AF"/>
    <w:rsid w:val="00345C56"/>
    <w:rsid w:val="00345C96"/>
    <w:rsid w:val="00346428"/>
    <w:rsid w:val="00346CA5"/>
    <w:rsid w:val="00346CE7"/>
    <w:rsid w:val="00350F20"/>
    <w:rsid w:val="00350F43"/>
    <w:rsid w:val="0035257E"/>
    <w:rsid w:val="00352C98"/>
    <w:rsid w:val="00353228"/>
    <w:rsid w:val="0035338C"/>
    <w:rsid w:val="003536F0"/>
    <w:rsid w:val="0035377E"/>
    <w:rsid w:val="0035595C"/>
    <w:rsid w:val="0035689C"/>
    <w:rsid w:val="00356AA3"/>
    <w:rsid w:val="00357C1C"/>
    <w:rsid w:val="00360575"/>
    <w:rsid w:val="0036074F"/>
    <w:rsid w:val="00360A37"/>
    <w:rsid w:val="00360C54"/>
    <w:rsid w:val="003617A0"/>
    <w:rsid w:val="003620E1"/>
    <w:rsid w:val="00362AC5"/>
    <w:rsid w:val="00362B38"/>
    <w:rsid w:val="00363FAA"/>
    <w:rsid w:val="003642A1"/>
    <w:rsid w:val="003647C6"/>
    <w:rsid w:val="00366D9B"/>
    <w:rsid w:val="00367EAF"/>
    <w:rsid w:val="0037025B"/>
    <w:rsid w:val="00370B48"/>
    <w:rsid w:val="00370DBA"/>
    <w:rsid w:val="00371299"/>
    <w:rsid w:val="0037181C"/>
    <w:rsid w:val="00371F64"/>
    <w:rsid w:val="00372A51"/>
    <w:rsid w:val="00373AEB"/>
    <w:rsid w:val="00373CA5"/>
    <w:rsid w:val="00374616"/>
    <w:rsid w:val="003757CE"/>
    <w:rsid w:val="0037603F"/>
    <w:rsid w:val="00376306"/>
    <w:rsid w:val="00376495"/>
    <w:rsid w:val="00376A5B"/>
    <w:rsid w:val="00377C25"/>
    <w:rsid w:val="00377EBF"/>
    <w:rsid w:val="00380499"/>
    <w:rsid w:val="00380850"/>
    <w:rsid w:val="00381C59"/>
    <w:rsid w:val="003823DA"/>
    <w:rsid w:val="00382589"/>
    <w:rsid w:val="00383AA5"/>
    <w:rsid w:val="00384CFF"/>
    <w:rsid w:val="00386A12"/>
    <w:rsid w:val="00386C3E"/>
    <w:rsid w:val="00387149"/>
    <w:rsid w:val="003873F9"/>
    <w:rsid w:val="0038765C"/>
    <w:rsid w:val="00387BDF"/>
    <w:rsid w:val="00387DF3"/>
    <w:rsid w:val="00387F10"/>
    <w:rsid w:val="0039021B"/>
    <w:rsid w:val="00390A8C"/>
    <w:rsid w:val="00391640"/>
    <w:rsid w:val="003927ED"/>
    <w:rsid w:val="00392B2A"/>
    <w:rsid w:val="00393D0B"/>
    <w:rsid w:val="00393EDA"/>
    <w:rsid w:val="003940D2"/>
    <w:rsid w:val="00394BB2"/>
    <w:rsid w:val="00394C14"/>
    <w:rsid w:val="00394CE2"/>
    <w:rsid w:val="00395937"/>
    <w:rsid w:val="00396018"/>
    <w:rsid w:val="003962FB"/>
    <w:rsid w:val="00396992"/>
    <w:rsid w:val="00396CD3"/>
    <w:rsid w:val="00396E9B"/>
    <w:rsid w:val="0039702B"/>
    <w:rsid w:val="003979D4"/>
    <w:rsid w:val="00397A95"/>
    <w:rsid w:val="003A00D2"/>
    <w:rsid w:val="003A09F5"/>
    <w:rsid w:val="003A0E79"/>
    <w:rsid w:val="003A1D54"/>
    <w:rsid w:val="003A1EB8"/>
    <w:rsid w:val="003A21AD"/>
    <w:rsid w:val="003A3308"/>
    <w:rsid w:val="003A3625"/>
    <w:rsid w:val="003A39D8"/>
    <w:rsid w:val="003A3CE5"/>
    <w:rsid w:val="003A4AF9"/>
    <w:rsid w:val="003A4BA6"/>
    <w:rsid w:val="003A543D"/>
    <w:rsid w:val="003A5A5A"/>
    <w:rsid w:val="003A5BF7"/>
    <w:rsid w:val="003A6028"/>
    <w:rsid w:val="003A6187"/>
    <w:rsid w:val="003A62D4"/>
    <w:rsid w:val="003A637B"/>
    <w:rsid w:val="003A65B6"/>
    <w:rsid w:val="003A6741"/>
    <w:rsid w:val="003A69DC"/>
    <w:rsid w:val="003A7C41"/>
    <w:rsid w:val="003B006E"/>
    <w:rsid w:val="003B0541"/>
    <w:rsid w:val="003B084B"/>
    <w:rsid w:val="003B1418"/>
    <w:rsid w:val="003B158B"/>
    <w:rsid w:val="003B2052"/>
    <w:rsid w:val="003B2188"/>
    <w:rsid w:val="003B343F"/>
    <w:rsid w:val="003B52FE"/>
    <w:rsid w:val="003B5338"/>
    <w:rsid w:val="003B6D50"/>
    <w:rsid w:val="003C0334"/>
    <w:rsid w:val="003C0706"/>
    <w:rsid w:val="003C0F6B"/>
    <w:rsid w:val="003C1148"/>
    <w:rsid w:val="003C27A5"/>
    <w:rsid w:val="003C3107"/>
    <w:rsid w:val="003C62E2"/>
    <w:rsid w:val="003C6351"/>
    <w:rsid w:val="003C6CA1"/>
    <w:rsid w:val="003C750F"/>
    <w:rsid w:val="003D1183"/>
    <w:rsid w:val="003D14EF"/>
    <w:rsid w:val="003D20A2"/>
    <w:rsid w:val="003D2E43"/>
    <w:rsid w:val="003D3FB7"/>
    <w:rsid w:val="003D495D"/>
    <w:rsid w:val="003D5A05"/>
    <w:rsid w:val="003D5C0E"/>
    <w:rsid w:val="003D6376"/>
    <w:rsid w:val="003D6490"/>
    <w:rsid w:val="003D665B"/>
    <w:rsid w:val="003D6CF0"/>
    <w:rsid w:val="003D6D8D"/>
    <w:rsid w:val="003D7025"/>
    <w:rsid w:val="003D7980"/>
    <w:rsid w:val="003E0139"/>
    <w:rsid w:val="003E0782"/>
    <w:rsid w:val="003E0A2E"/>
    <w:rsid w:val="003E0CDF"/>
    <w:rsid w:val="003E0E6C"/>
    <w:rsid w:val="003E17C4"/>
    <w:rsid w:val="003E3544"/>
    <w:rsid w:val="003E3AE6"/>
    <w:rsid w:val="003E44D1"/>
    <w:rsid w:val="003E4D2D"/>
    <w:rsid w:val="003E6353"/>
    <w:rsid w:val="003E6E4E"/>
    <w:rsid w:val="003E70D0"/>
    <w:rsid w:val="003E72FE"/>
    <w:rsid w:val="003E79F8"/>
    <w:rsid w:val="003F0730"/>
    <w:rsid w:val="003F0927"/>
    <w:rsid w:val="003F130F"/>
    <w:rsid w:val="003F13F0"/>
    <w:rsid w:val="003F2D9F"/>
    <w:rsid w:val="003F3A5F"/>
    <w:rsid w:val="003F3AD4"/>
    <w:rsid w:val="003F3C00"/>
    <w:rsid w:val="003F46FC"/>
    <w:rsid w:val="003F4787"/>
    <w:rsid w:val="003F4982"/>
    <w:rsid w:val="003F5577"/>
    <w:rsid w:val="003F5B3A"/>
    <w:rsid w:val="003F5DDB"/>
    <w:rsid w:val="003F5F3F"/>
    <w:rsid w:val="003F63F2"/>
    <w:rsid w:val="003F6A92"/>
    <w:rsid w:val="003F770A"/>
    <w:rsid w:val="003F795A"/>
    <w:rsid w:val="0040015E"/>
    <w:rsid w:val="004016EC"/>
    <w:rsid w:val="00401D6F"/>
    <w:rsid w:val="00403E19"/>
    <w:rsid w:val="0040449F"/>
    <w:rsid w:val="004048EF"/>
    <w:rsid w:val="00404DF4"/>
    <w:rsid w:val="004054C4"/>
    <w:rsid w:val="00405CF7"/>
    <w:rsid w:val="0040774A"/>
    <w:rsid w:val="00410870"/>
    <w:rsid w:val="00410E37"/>
    <w:rsid w:val="00411DB3"/>
    <w:rsid w:val="00413C30"/>
    <w:rsid w:val="004156CD"/>
    <w:rsid w:val="0041693A"/>
    <w:rsid w:val="00417C47"/>
    <w:rsid w:val="00417C6E"/>
    <w:rsid w:val="004201C9"/>
    <w:rsid w:val="00420380"/>
    <w:rsid w:val="00420F27"/>
    <w:rsid w:val="00422209"/>
    <w:rsid w:val="004222B8"/>
    <w:rsid w:val="00423383"/>
    <w:rsid w:val="004237BF"/>
    <w:rsid w:val="0042415C"/>
    <w:rsid w:val="0042428B"/>
    <w:rsid w:val="0042496C"/>
    <w:rsid w:val="00425049"/>
    <w:rsid w:val="00425F10"/>
    <w:rsid w:val="00426038"/>
    <w:rsid w:val="00426EAC"/>
    <w:rsid w:val="00427E06"/>
    <w:rsid w:val="0043081F"/>
    <w:rsid w:val="00430D36"/>
    <w:rsid w:val="004315FF"/>
    <w:rsid w:val="0043270B"/>
    <w:rsid w:val="00432DD0"/>
    <w:rsid w:val="004330D6"/>
    <w:rsid w:val="00433C18"/>
    <w:rsid w:val="004364A1"/>
    <w:rsid w:val="00436DE5"/>
    <w:rsid w:val="00437B31"/>
    <w:rsid w:val="00437C30"/>
    <w:rsid w:val="004406C7"/>
    <w:rsid w:val="00440736"/>
    <w:rsid w:val="00440B66"/>
    <w:rsid w:val="00441C71"/>
    <w:rsid w:val="004427B5"/>
    <w:rsid w:val="00442F67"/>
    <w:rsid w:val="004431AD"/>
    <w:rsid w:val="0044331C"/>
    <w:rsid w:val="00443602"/>
    <w:rsid w:val="00444405"/>
    <w:rsid w:val="00444598"/>
    <w:rsid w:val="0044583B"/>
    <w:rsid w:val="00445E87"/>
    <w:rsid w:val="00445FC7"/>
    <w:rsid w:val="00446993"/>
    <w:rsid w:val="00446F05"/>
    <w:rsid w:val="00447305"/>
    <w:rsid w:val="0044743E"/>
    <w:rsid w:val="0044781B"/>
    <w:rsid w:val="0045013C"/>
    <w:rsid w:val="0045086B"/>
    <w:rsid w:val="00450890"/>
    <w:rsid w:val="00452BD2"/>
    <w:rsid w:val="00452CB0"/>
    <w:rsid w:val="004536CB"/>
    <w:rsid w:val="00453B93"/>
    <w:rsid w:val="00453CBB"/>
    <w:rsid w:val="00454121"/>
    <w:rsid w:val="00454528"/>
    <w:rsid w:val="00454784"/>
    <w:rsid w:val="00454B9B"/>
    <w:rsid w:val="0045537C"/>
    <w:rsid w:val="00455786"/>
    <w:rsid w:val="00455C79"/>
    <w:rsid w:val="00456151"/>
    <w:rsid w:val="004565E5"/>
    <w:rsid w:val="004606A3"/>
    <w:rsid w:val="0046093C"/>
    <w:rsid w:val="004612E6"/>
    <w:rsid w:val="00461917"/>
    <w:rsid w:val="0046366A"/>
    <w:rsid w:val="00463DA7"/>
    <w:rsid w:val="004649DF"/>
    <w:rsid w:val="00464C32"/>
    <w:rsid w:val="00464EBE"/>
    <w:rsid w:val="00467721"/>
    <w:rsid w:val="00467902"/>
    <w:rsid w:val="00467975"/>
    <w:rsid w:val="004717F7"/>
    <w:rsid w:val="00471C57"/>
    <w:rsid w:val="00471D26"/>
    <w:rsid w:val="00472ADC"/>
    <w:rsid w:val="00472BB8"/>
    <w:rsid w:val="0047388C"/>
    <w:rsid w:val="004740F5"/>
    <w:rsid w:val="00474803"/>
    <w:rsid w:val="004766EF"/>
    <w:rsid w:val="004776F5"/>
    <w:rsid w:val="004801EE"/>
    <w:rsid w:val="004807D4"/>
    <w:rsid w:val="00480C6A"/>
    <w:rsid w:val="004816F7"/>
    <w:rsid w:val="00482A77"/>
    <w:rsid w:val="0048334B"/>
    <w:rsid w:val="004834C8"/>
    <w:rsid w:val="00484946"/>
    <w:rsid w:val="00484C3A"/>
    <w:rsid w:val="00487B46"/>
    <w:rsid w:val="00490AAB"/>
    <w:rsid w:val="00491878"/>
    <w:rsid w:val="004925F7"/>
    <w:rsid w:val="00492EAC"/>
    <w:rsid w:val="00493362"/>
    <w:rsid w:val="00494990"/>
    <w:rsid w:val="00495533"/>
    <w:rsid w:val="00495738"/>
    <w:rsid w:val="00495D84"/>
    <w:rsid w:val="00495DF2"/>
    <w:rsid w:val="0049624F"/>
    <w:rsid w:val="00497160"/>
    <w:rsid w:val="00497D2E"/>
    <w:rsid w:val="004A00D8"/>
    <w:rsid w:val="004A0465"/>
    <w:rsid w:val="004A0947"/>
    <w:rsid w:val="004A15A8"/>
    <w:rsid w:val="004A1AFF"/>
    <w:rsid w:val="004A1C4F"/>
    <w:rsid w:val="004A2CA9"/>
    <w:rsid w:val="004A332E"/>
    <w:rsid w:val="004A33B2"/>
    <w:rsid w:val="004A35DA"/>
    <w:rsid w:val="004A4341"/>
    <w:rsid w:val="004A4CAA"/>
    <w:rsid w:val="004A5059"/>
    <w:rsid w:val="004A575A"/>
    <w:rsid w:val="004A6141"/>
    <w:rsid w:val="004A74B0"/>
    <w:rsid w:val="004B0095"/>
    <w:rsid w:val="004B07C8"/>
    <w:rsid w:val="004B08A9"/>
    <w:rsid w:val="004B1311"/>
    <w:rsid w:val="004B39CC"/>
    <w:rsid w:val="004B3B75"/>
    <w:rsid w:val="004B43BD"/>
    <w:rsid w:val="004B4A57"/>
    <w:rsid w:val="004B5386"/>
    <w:rsid w:val="004B5EBE"/>
    <w:rsid w:val="004B6DEA"/>
    <w:rsid w:val="004B745D"/>
    <w:rsid w:val="004B74A8"/>
    <w:rsid w:val="004B7C59"/>
    <w:rsid w:val="004C04F6"/>
    <w:rsid w:val="004C122F"/>
    <w:rsid w:val="004C279F"/>
    <w:rsid w:val="004C288C"/>
    <w:rsid w:val="004C3640"/>
    <w:rsid w:val="004C4CEC"/>
    <w:rsid w:val="004C5011"/>
    <w:rsid w:val="004C528E"/>
    <w:rsid w:val="004C62FB"/>
    <w:rsid w:val="004C6E0E"/>
    <w:rsid w:val="004C75C6"/>
    <w:rsid w:val="004C7D37"/>
    <w:rsid w:val="004C7F32"/>
    <w:rsid w:val="004D03D7"/>
    <w:rsid w:val="004D0C69"/>
    <w:rsid w:val="004D0D75"/>
    <w:rsid w:val="004D111C"/>
    <w:rsid w:val="004D144C"/>
    <w:rsid w:val="004D177E"/>
    <w:rsid w:val="004D33B6"/>
    <w:rsid w:val="004D5061"/>
    <w:rsid w:val="004D52D9"/>
    <w:rsid w:val="004D592C"/>
    <w:rsid w:val="004D6148"/>
    <w:rsid w:val="004D67BC"/>
    <w:rsid w:val="004D6AF5"/>
    <w:rsid w:val="004D7879"/>
    <w:rsid w:val="004D7B26"/>
    <w:rsid w:val="004E0F73"/>
    <w:rsid w:val="004E1882"/>
    <w:rsid w:val="004E373C"/>
    <w:rsid w:val="004E39AA"/>
    <w:rsid w:val="004E526A"/>
    <w:rsid w:val="004E54FC"/>
    <w:rsid w:val="004E603C"/>
    <w:rsid w:val="004E625E"/>
    <w:rsid w:val="004E6651"/>
    <w:rsid w:val="004E667A"/>
    <w:rsid w:val="004E6DC9"/>
    <w:rsid w:val="004E72D1"/>
    <w:rsid w:val="004F0429"/>
    <w:rsid w:val="004F0D17"/>
    <w:rsid w:val="004F14A3"/>
    <w:rsid w:val="004F1648"/>
    <w:rsid w:val="004F20FC"/>
    <w:rsid w:val="004F214E"/>
    <w:rsid w:val="004F2D87"/>
    <w:rsid w:val="004F34EB"/>
    <w:rsid w:val="004F36A6"/>
    <w:rsid w:val="004F3861"/>
    <w:rsid w:val="004F4BC6"/>
    <w:rsid w:val="004F4F55"/>
    <w:rsid w:val="004F62C5"/>
    <w:rsid w:val="004F6E14"/>
    <w:rsid w:val="004F728A"/>
    <w:rsid w:val="004F7BA8"/>
    <w:rsid w:val="004F7CF7"/>
    <w:rsid w:val="00500B99"/>
    <w:rsid w:val="00500D5D"/>
    <w:rsid w:val="00500F35"/>
    <w:rsid w:val="00501D65"/>
    <w:rsid w:val="00503589"/>
    <w:rsid w:val="00503635"/>
    <w:rsid w:val="00503803"/>
    <w:rsid w:val="00503C2E"/>
    <w:rsid w:val="005053E8"/>
    <w:rsid w:val="00505562"/>
    <w:rsid w:val="00505D2B"/>
    <w:rsid w:val="0050712B"/>
    <w:rsid w:val="00507CE6"/>
    <w:rsid w:val="005109FC"/>
    <w:rsid w:val="005111B4"/>
    <w:rsid w:val="005112A1"/>
    <w:rsid w:val="00511DF0"/>
    <w:rsid w:val="005120F4"/>
    <w:rsid w:val="0051282D"/>
    <w:rsid w:val="00513A13"/>
    <w:rsid w:val="005148BB"/>
    <w:rsid w:val="00514B76"/>
    <w:rsid w:val="00515833"/>
    <w:rsid w:val="00516EA9"/>
    <w:rsid w:val="00517FDB"/>
    <w:rsid w:val="00520775"/>
    <w:rsid w:val="00520A80"/>
    <w:rsid w:val="00520C4C"/>
    <w:rsid w:val="00522306"/>
    <w:rsid w:val="005231BC"/>
    <w:rsid w:val="0052370A"/>
    <w:rsid w:val="00523C2E"/>
    <w:rsid w:val="00523E43"/>
    <w:rsid w:val="005245A8"/>
    <w:rsid w:val="00524911"/>
    <w:rsid w:val="005253E3"/>
    <w:rsid w:val="0052577E"/>
    <w:rsid w:val="00526FDF"/>
    <w:rsid w:val="00527192"/>
    <w:rsid w:val="00527B9F"/>
    <w:rsid w:val="00527F57"/>
    <w:rsid w:val="00530C3D"/>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B30"/>
    <w:rsid w:val="00535CBC"/>
    <w:rsid w:val="005367BF"/>
    <w:rsid w:val="00537025"/>
    <w:rsid w:val="005400F6"/>
    <w:rsid w:val="00540196"/>
    <w:rsid w:val="005405C9"/>
    <w:rsid w:val="00540AB0"/>
    <w:rsid w:val="0054185B"/>
    <w:rsid w:val="00541BD8"/>
    <w:rsid w:val="005420A1"/>
    <w:rsid w:val="005420CB"/>
    <w:rsid w:val="00543090"/>
    <w:rsid w:val="00543491"/>
    <w:rsid w:val="0054390D"/>
    <w:rsid w:val="00543F0D"/>
    <w:rsid w:val="005442EB"/>
    <w:rsid w:val="00545A2F"/>
    <w:rsid w:val="00546A83"/>
    <w:rsid w:val="00547427"/>
    <w:rsid w:val="0054784D"/>
    <w:rsid w:val="00547ACB"/>
    <w:rsid w:val="0055219D"/>
    <w:rsid w:val="00552D91"/>
    <w:rsid w:val="00556101"/>
    <w:rsid w:val="005563F4"/>
    <w:rsid w:val="0055686E"/>
    <w:rsid w:val="00556EBA"/>
    <w:rsid w:val="0055765F"/>
    <w:rsid w:val="00557755"/>
    <w:rsid w:val="005602BB"/>
    <w:rsid w:val="00560D89"/>
    <w:rsid w:val="005613BE"/>
    <w:rsid w:val="005619F4"/>
    <w:rsid w:val="005636DA"/>
    <w:rsid w:val="00563E76"/>
    <w:rsid w:val="005652ED"/>
    <w:rsid w:val="005657C3"/>
    <w:rsid w:val="005657F5"/>
    <w:rsid w:val="0056664D"/>
    <w:rsid w:val="00567868"/>
    <w:rsid w:val="005679E1"/>
    <w:rsid w:val="00570979"/>
    <w:rsid w:val="005711E2"/>
    <w:rsid w:val="0057134A"/>
    <w:rsid w:val="0057176B"/>
    <w:rsid w:val="0057211A"/>
    <w:rsid w:val="0057312A"/>
    <w:rsid w:val="00573A01"/>
    <w:rsid w:val="00573B0F"/>
    <w:rsid w:val="00574A28"/>
    <w:rsid w:val="00574E0E"/>
    <w:rsid w:val="005752FB"/>
    <w:rsid w:val="0057655D"/>
    <w:rsid w:val="00577536"/>
    <w:rsid w:val="00577AFF"/>
    <w:rsid w:val="00577CC5"/>
    <w:rsid w:val="0058012C"/>
    <w:rsid w:val="0058068B"/>
    <w:rsid w:val="00581610"/>
    <w:rsid w:val="00581F33"/>
    <w:rsid w:val="0058251F"/>
    <w:rsid w:val="0058297A"/>
    <w:rsid w:val="00583603"/>
    <w:rsid w:val="00583ADD"/>
    <w:rsid w:val="00583C26"/>
    <w:rsid w:val="00584256"/>
    <w:rsid w:val="005848FB"/>
    <w:rsid w:val="00584BEE"/>
    <w:rsid w:val="00585AF6"/>
    <w:rsid w:val="005861FC"/>
    <w:rsid w:val="005901C8"/>
    <w:rsid w:val="00594635"/>
    <w:rsid w:val="005958E4"/>
    <w:rsid w:val="005A0588"/>
    <w:rsid w:val="005A2273"/>
    <w:rsid w:val="005A449A"/>
    <w:rsid w:val="005A54FD"/>
    <w:rsid w:val="005A5FF7"/>
    <w:rsid w:val="005A625A"/>
    <w:rsid w:val="005A78EA"/>
    <w:rsid w:val="005B0097"/>
    <w:rsid w:val="005B0502"/>
    <w:rsid w:val="005B112D"/>
    <w:rsid w:val="005B1B4C"/>
    <w:rsid w:val="005B1E41"/>
    <w:rsid w:val="005B2106"/>
    <w:rsid w:val="005B2DF2"/>
    <w:rsid w:val="005B2ED0"/>
    <w:rsid w:val="005B3C0B"/>
    <w:rsid w:val="005B4095"/>
    <w:rsid w:val="005B4489"/>
    <w:rsid w:val="005B4B7D"/>
    <w:rsid w:val="005B4CD1"/>
    <w:rsid w:val="005B55B2"/>
    <w:rsid w:val="005B6A8F"/>
    <w:rsid w:val="005B744C"/>
    <w:rsid w:val="005C0D69"/>
    <w:rsid w:val="005C224D"/>
    <w:rsid w:val="005C3599"/>
    <w:rsid w:val="005C4BB5"/>
    <w:rsid w:val="005C5AD8"/>
    <w:rsid w:val="005C5B2A"/>
    <w:rsid w:val="005C5E3E"/>
    <w:rsid w:val="005C6066"/>
    <w:rsid w:val="005C7A55"/>
    <w:rsid w:val="005C7A7C"/>
    <w:rsid w:val="005C7C27"/>
    <w:rsid w:val="005D05E5"/>
    <w:rsid w:val="005D15CB"/>
    <w:rsid w:val="005D17DE"/>
    <w:rsid w:val="005D363F"/>
    <w:rsid w:val="005D46D6"/>
    <w:rsid w:val="005D47D1"/>
    <w:rsid w:val="005D4E72"/>
    <w:rsid w:val="005D71B2"/>
    <w:rsid w:val="005E0129"/>
    <w:rsid w:val="005E0C0B"/>
    <w:rsid w:val="005E0F3B"/>
    <w:rsid w:val="005E1041"/>
    <w:rsid w:val="005E3014"/>
    <w:rsid w:val="005E3199"/>
    <w:rsid w:val="005E38C9"/>
    <w:rsid w:val="005E4787"/>
    <w:rsid w:val="005E4B47"/>
    <w:rsid w:val="005E5096"/>
    <w:rsid w:val="005E509B"/>
    <w:rsid w:val="005E54C9"/>
    <w:rsid w:val="005E5F3F"/>
    <w:rsid w:val="005E5F43"/>
    <w:rsid w:val="005E631D"/>
    <w:rsid w:val="005E67AF"/>
    <w:rsid w:val="005E7BB4"/>
    <w:rsid w:val="005F13D7"/>
    <w:rsid w:val="005F1A04"/>
    <w:rsid w:val="005F2D03"/>
    <w:rsid w:val="005F3210"/>
    <w:rsid w:val="005F4995"/>
    <w:rsid w:val="005F50EE"/>
    <w:rsid w:val="005F5377"/>
    <w:rsid w:val="005F5B5A"/>
    <w:rsid w:val="005F6181"/>
    <w:rsid w:val="005F6711"/>
    <w:rsid w:val="005F6B44"/>
    <w:rsid w:val="005F6B53"/>
    <w:rsid w:val="005F716D"/>
    <w:rsid w:val="005F7732"/>
    <w:rsid w:val="00600818"/>
    <w:rsid w:val="00600AE7"/>
    <w:rsid w:val="006030CF"/>
    <w:rsid w:val="00603680"/>
    <w:rsid w:val="0060369C"/>
    <w:rsid w:val="00604224"/>
    <w:rsid w:val="00604BF9"/>
    <w:rsid w:val="00605080"/>
    <w:rsid w:val="00605ECD"/>
    <w:rsid w:val="006067A6"/>
    <w:rsid w:val="006068C3"/>
    <w:rsid w:val="006069AD"/>
    <w:rsid w:val="00606D4C"/>
    <w:rsid w:val="00606D5C"/>
    <w:rsid w:val="00607E83"/>
    <w:rsid w:val="00607F14"/>
    <w:rsid w:val="0061085F"/>
    <w:rsid w:val="00610988"/>
    <w:rsid w:val="00610D71"/>
    <w:rsid w:val="00612D51"/>
    <w:rsid w:val="00613D9D"/>
    <w:rsid w:val="00613F05"/>
    <w:rsid w:val="0061495D"/>
    <w:rsid w:val="00614E3A"/>
    <w:rsid w:val="0061574B"/>
    <w:rsid w:val="00615891"/>
    <w:rsid w:val="006161A9"/>
    <w:rsid w:val="006175D4"/>
    <w:rsid w:val="00617BC3"/>
    <w:rsid w:val="00620895"/>
    <w:rsid w:val="006208F9"/>
    <w:rsid w:val="00620AFB"/>
    <w:rsid w:val="00620B49"/>
    <w:rsid w:val="00620F52"/>
    <w:rsid w:val="0062217C"/>
    <w:rsid w:val="0062286F"/>
    <w:rsid w:val="00623473"/>
    <w:rsid w:val="00623A1C"/>
    <w:rsid w:val="006240FD"/>
    <w:rsid w:val="0062433F"/>
    <w:rsid w:val="00624580"/>
    <w:rsid w:val="006247DF"/>
    <w:rsid w:val="0062546A"/>
    <w:rsid w:val="006259CB"/>
    <w:rsid w:val="00626E33"/>
    <w:rsid w:val="0062755C"/>
    <w:rsid w:val="006277CD"/>
    <w:rsid w:val="00627EC1"/>
    <w:rsid w:val="006303AA"/>
    <w:rsid w:val="0063162E"/>
    <w:rsid w:val="00631DDD"/>
    <w:rsid w:val="006320B8"/>
    <w:rsid w:val="00632246"/>
    <w:rsid w:val="006325DE"/>
    <w:rsid w:val="00632CE4"/>
    <w:rsid w:val="006335D5"/>
    <w:rsid w:val="0063372A"/>
    <w:rsid w:val="00633E40"/>
    <w:rsid w:val="0063406D"/>
    <w:rsid w:val="00635B36"/>
    <w:rsid w:val="0063689D"/>
    <w:rsid w:val="00637E36"/>
    <w:rsid w:val="006405E3"/>
    <w:rsid w:val="006405F3"/>
    <w:rsid w:val="006407B1"/>
    <w:rsid w:val="00640947"/>
    <w:rsid w:val="00641B27"/>
    <w:rsid w:val="00641EAB"/>
    <w:rsid w:val="00641F18"/>
    <w:rsid w:val="00643FEB"/>
    <w:rsid w:val="00644562"/>
    <w:rsid w:val="0064459C"/>
    <w:rsid w:val="0064511D"/>
    <w:rsid w:val="00645CCD"/>
    <w:rsid w:val="00645D4A"/>
    <w:rsid w:val="00646898"/>
    <w:rsid w:val="006469B4"/>
    <w:rsid w:val="006469C4"/>
    <w:rsid w:val="006477E5"/>
    <w:rsid w:val="00650CEC"/>
    <w:rsid w:val="00650DFA"/>
    <w:rsid w:val="00652C1B"/>
    <w:rsid w:val="006532A4"/>
    <w:rsid w:val="006538CE"/>
    <w:rsid w:val="00653EE9"/>
    <w:rsid w:val="00654967"/>
    <w:rsid w:val="00654D90"/>
    <w:rsid w:val="00654DC2"/>
    <w:rsid w:val="0065556C"/>
    <w:rsid w:val="00655A09"/>
    <w:rsid w:val="00655E54"/>
    <w:rsid w:val="00656011"/>
    <w:rsid w:val="00660794"/>
    <w:rsid w:val="00661BDC"/>
    <w:rsid w:val="00662BF8"/>
    <w:rsid w:val="00662EF5"/>
    <w:rsid w:val="006640F8"/>
    <w:rsid w:val="00664CC9"/>
    <w:rsid w:val="006655D9"/>
    <w:rsid w:val="00670E1B"/>
    <w:rsid w:val="00671091"/>
    <w:rsid w:val="00671737"/>
    <w:rsid w:val="0067220F"/>
    <w:rsid w:val="00672C67"/>
    <w:rsid w:val="00672EE8"/>
    <w:rsid w:val="0067313F"/>
    <w:rsid w:val="00673B85"/>
    <w:rsid w:val="00673CA2"/>
    <w:rsid w:val="00673CC1"/>
    <w:rsid w:val="00674899"/>
    <w:rsid w:val="006750C3"/>
    <w:rsid w:val="0067601B"/>
    <w:rsid w:val="0067625A"/>
    <w:rsid w:val="006763D3"/>
    <w:rsid w:val="00680459"/>
    <w:rsid w:val="00680BA1"/>
    <w:rsid w:val="00680BB6"/>
    <w:rsid w:val="00681725"/>
    <w:rsid w:val="00681D44"/>
    <w:rsid w:val="00681F8A"/>
    <w:rsid w:val="006834C5"/>
    <w:rsid w:val="00683E0B"/>
    <w:rsid w:val="00684785"/>
    <w:rsid w:val="0068488B"/>
    <w:rsid w:val="0068527B"/>
    <w:rsid w:val="0068694C"/>
    <w:rsid w:val="00686B04"/>
    <w:rsid w:val="00686BC6"/>
    <w:rsid w:val="006876EA"/>
    <w:rsid w:val="006902A0"/>
    <w:rsid w:val="00690426"/>
    <w:rsid w:val="006919A8"/>
    <w:rsid w:val="006946E6"/>
    <w:rsid w:val="0069493B"/>
    <w:rsid w:val="0069515A"/>
    <w:rsid w:val="006954BD"/>
    <w:rsid w:val="00696A3F"/>
    <w:rsid w:val="00696BE0"/>
    <w:rsid w:val="00697CDB"/>
    <w:rsid w:val="006A2C7B"/>
    <w:rsid w:val="006A304A"/>
    <w:rsid w:val="006A4475"/>
    <w:rsid w:val="006A5974"/>
    <w:rsid w:val="006A63FF"/>
    <w:rsid w:val="006A6CEB"/>
    <w:rsid w:val="006A73A0"/>
    <w:rsid w:val="006A73A1"/>
    <w:rsid w:val="006A7569"/>
    <w:rsid w:val="006A76ED"/>
    <w:rsid w:val="006B0023"/>
    <w:rsid w:val="006B02A3"/>
    <w:rsid w:val="006B08A9"/>
    <w:rsid w:val="006B0B1B"/>
    <w:rsid w:val="006B0ED3"/>
    <w:rsid w:val="006B138D"/>
    <w:rsid w:val="006B1A1F"/>
    <w:rsid w:val="006B1AF6"/>
    <w:rsid w:val="006B2667"/>
    <w:rsid w:val="006B2BD3"/>
    <w:rsid w:val="006B37A7"/>
    <w:rsid w:val="006B44D5"/>
    <w:rsid w:val="006B45DD"/>
    <w:rsid w:val="006B498E"/>
    <w:rsid w:val="006B5604"/>
    <w:rsid w:val="006B5766"/>
    <w:rsid w:val="006B5F02"/>
    <w:rsid w:val="006B6576"/>
    <w:rsid w:val="006B70D9"/>
    <w:rsid w:val="006C04BA"/>
    <w:rsid w:val="006C06B3"/>
    <w:rsid w:val="006C106B"/>
    <w:rsid w:val="006C1D9F"/>
    <w:rsid w:val="006C1E27"/>
    <w:rsid w:val="006C23B1"/>
    <w:rsid w:val="006C28EB"/>
    <w:rsid w:val="006C5562"/>
    <w:rsid w:val="006C6253"/>
    <w:rsid w:val="006D0098"/>
    <w:rsid w:val="006D0443"/>
    <w:rsid w:val="006D070C"/>
    <w:rsid w:val="006D0C99"/>
    <w:rsid w:val="006D0E7F"/>
    <w:rsid w:val="006D13B6"/>
    <w:rsid w:val="006D1CA6"/>
    <w:rsid w:val="006D28D9"/>
    <w:rsid w:val="006D2BD3"/>
    <w:rsid w:val="006D3C75"/>
    <w:rsid w:val="006D4045"/>
    <w:rsid w:val="006D41E7"/>
    <w:rsid w:val="006D451C"/>
    <w:rsid w:val="006D4CC1"/>
    <w:rsid w:val="006D4F78"/>
    <w:rsid w:val="006D547A"/>
    <w:rsid w:val="006D5881"/>
    <w:rsid w:val="006D63AC"/>
    <w:rsid w:val="006D649F"/>
    <w:rsid w:val="006D7060"/>
    <w:rsid w:val="006D72D6"/>
    <w:rsid w:val="006E06C5"/>
    <w:rsid w:val="006E09EA"/>
    <w:rsid w:val="006E0C02"/>
    <w:rsid w:val="006E0F21"/>
    <w:rsid w:val="006E0FD4"/>
    <w:rsid w:val="006E1452"/>
    <w:rsid w:val="006E15CA"/>
    <w:rsid w:val="006E21E3"/>
    <w:rsid w:val="006E29E4"/>
    <w:rsid w:val="006E2F73"/>
    <w:rsid w:val="006E3405"/>
    <w:rsid w:val="006E43A7"/>
    <w:rsid w:val="006E44EA"/>
    <w:rsid w:val="006E74AF"/>
    <w:rsid w:val="006E7CDD"/>
    <w:rsid w:val="006F06DC"/>
    <w:rsid w:val="006F1306"/>
    <w:rsid w:val="006F18EB"/>
    <w:rsid w:val="006F1D09"/>
    <w:rsid w:val="006F4194"/>
    <w:rsid w:val="006F4C4E"/>
    <w:rsid w:val="006F55AE"/>
    <w:rsid w:val="006F566B"/>
    <w:rsid w:val="006F5BA1"/>
    <w:rsid w:val="006F6CD5"/>
    <w:rsid w:val="006F7748"/>
    <w:rsid w:val="006F7D01"/>
    <w:rsid w:val="00701139"/>
    <w:rsid w:val="0070167B"/>
    <w:rsid w:val="00701B0F"/>
    <w:rsid w:val="00702853"/>
    <w:rsid w:val="00704BED"/>
    <w:rsid w:val="00705342"/>
    <w:rsid w:val="00705A69"/>
    <w:rsid w:val="00706212"/>
    <w:rsid w:val="00706F23"/>
    <w:rsid w:val="007074EF"/>
    <w:rsid w:val="00707758"/>
    <w:rsid w:val="00710024"/>
    <w:rsid w:val="00710461"/>
    <w:rsid w:val="00710ACB"/>
    <w:rsid w:val="00711545"/>
    <w:rsid w:val="00711889"/>
    <w:rsid w:val="00711FDE"/>
    <w:rsid w:val="0071216D"/>
    <w:rsid w:val="00712EE4"/>
    <w:rsid w:val="00713DDC"/>
    <w:rsid w:val="007152C5"/>
    <w:rsid w:val="007158E0"/>
    <w:rsid w:val="0071613D"/>
    <w:rsid w:val="007169BB"/>
    <w:rsid w:val="00716A97"/>
    <w:rsid w:val="00716C47"/>
    <w:rsid w:val="00716F3D"/>
    <w:rsid w:val="0071783D"/>
    <w:rsid w:val="007201D9"/>
    <w:rsid w:val="00720C95"/>
    <w:rsid w:val="007210EA"/>
    <w:rsid w:val="007222FB"/>
    <w:rsid w:val="00722AF8"/>
    <w:rsid w:val="00722DA3"/>
    <w:rsid w:val="007236D9"/>
    <w:rsid w:val="007248E5"/>
    <w:rsid w:val="0072534B"/>
    <w:rsid w:val="00725890"/>
    <w:rsid w:val="007268F3"/>
    <w:rsid w:val="00726E27"/>
    <w:rsid w:val="0073016C"/>
    <w:rsid w:val="00730333"/>
    <w:rsid w:val="00730FC9"/>
    <w:rsid w:val="007316D6"/>
    <w:rsid w:val="00732F00"/>
    <w:rsid w:val="0073415D"/>
    <w:rsid w:val="00734298"/>
    <w:rsid w:val="007346B5"/>
    <w:rsid w:val="00734EE7"/>
    <w:rsid w:val="0073534F"/>
    <w:rsid w:val="00740244"/>
    <w:rsid w:val="007402F6"/>
    <w:rsid w:val="007412B6"/>
    <w:rsid w:val="00742399"/>
    <w:rsid w:val="00742854"/>
    <w:rsid w:val="00742EDA"/>
    <w:rsid w:val="007438A5"/>
    <w:rsid w:val="0074557A"/>
    <w:rsid w:val="00745D0E"/>
    <w:rsid w:val="00745E48"/>
    <w:rsid w:val="00746870"/>
    <w:rsid w:val="00746A17"/>
    <w:rsid w:val="00747864"/>
    <w:rsid w:val="00747BB3"/>
    <w:rsid w:val="00747F13"/>
    <w:rsid w:val="007500FE"/>
    <w:rsid w:val="0075030C"/>
    <w:rsid w:val="00750534"/>
    <w:rsid w:val="00750BBB"/>
    <w:rsid w:val="007510A2"/>
    <w:rsid w:val="007518FD"/>
    <w:rsid w:val="00751918"/>
    <w:rsid w:val="007519E3"/>
    <w:rsid w:val="00752162"/>
    <w:rsid w:val="00752B99"/>
    <w:rsid w:val="00752FC4"/>
    <w:rsid w:val="00753123"/>
    <w:rsid w:val="00753E01"/>
    <w:rsid w:val="007543AB"/>
    <w:rsid w:val="00754E5C"/>
    <w:rsid w:val="007565E5"/>
    <w:rsid w:val="00756A1E"/>
    <w:rsid w:val="00757248"/>
    <w:rsid w:val="00760182"/>
    <w:rsid w:val="007602AE"/>
    <w:rsid w:val="0076065F"/>
    <w:rsid w:val="007609E6"/>
    <w:rsid w:val="00760CAD"/>
    <w:rsid w:val="00760EED"/>
    <w:rsid w:val="007625D5"/>
    <w:rsid w:val="0076295C"/>
    <w:rsid w:val="00762E1D"/>
    <w:rsid w:val="00763601"/>
    <w:rsid w:val="00763FAA"/>
    <w:rsid w:val="007646F7"/>
    <w:rsid w:val="00765917"/>
    <w:rsid w:val="0076606B"/>
    <w:rsid w:val="0076670F"/>
    <w:rsid w:val="00766EB7"/>
    <w:rsid w:val="00766EED"/>
    <w:rsid w:val="007671F4"/>
    <w:rsid w:val="00767682"/>
    <w:rsid w:val="0076769A"/>
    <w:rsid w:val="00767ED7"/>
    <w:rsid w:val="0077113E"/>
    <w:rsid w:val="00771815"/>
    <w:rsid w:val="00772BF6"/>
    <w:rsid w:val="007743E2"/>
    <w:rsid w:val="00775C22"/>
    <w:rsid w:val="00776936"/>
    <w:rsid w:val="00776BEF"/>
    <w:rsid w:val="00776C35"/>
    <w:rsid w:val="00776E74"/>
    <w:rsid w:val="00777919"/>
    <w:rsid w:val="00780C51"/>
    <w:rsid w:val="0078102B"/>
    <w:rsid w:val="007835F0"/>
    <w:rsid w:val="00783782"/>
    <w:rsid w:val="0078476E"/>
    <w:rsid w:val="00784A43"/>
    <w:rsid w:val="00790E0A"/>
    <w:rsid w:val="00791565"/>
    <w:rsid w:val="007927B1"/>
    <w:rsid w:val="00793396"/>
    <w:rsid w:val="0079341D"/>
    <w:rsid w:val="007940BE"/>
    <w:rsid w:val="007947C1"/>
    <w:rsid w:val="00794E0B"/>
    <w:rsid w:val="007965E8"/>
    <w:rsid w:val="00797532"/>
    <w:rsid w:val="00797938"/>
    <w:rsid w:val="007A1948"/>
    <w:rsid w:val="007A1B63"/>
    <w:rsid w:val="007A255E"/>
    <w:rsid w:val="007A343C"/>
    <w:rsid w:val="007A4A20"/>
    <w:rsid w:val="007A4D9F"/>
    <w:rsid w:val="007A51C9"/>
    <w:rsid w:val="007A552E"/>
    <w:rsid w:val="007A69A8"/>
    <w:rsid w:val="007A6DEF"/>
    <w:rsid w:val="007A71B1"/>
    <w:rsid w:val="007B03DB"/>
    <w:rsid w:val="007B06A8"/>
    <w:rsid w:val="007B08E1"/>
    <w:rsid w:val="007B273D"/>
    <w:rsid w:val="007B279E"/>
    <w:rsid w:val="007B31E6"/>
    <w:rsid w:val="007B33E7"/>
    <w:rsid w:val="007B3D95"/>
    <w:rsid w:val="007B4674"/>
    <w:rsid w:val="007B4796"/>
    <w:rsid w:val="007B4C7D"/>
    <w:rsid w:val="007B71D3"/>
    <w:rsid w:val="007B748A"/>
    <w:rsid w:val="007B76BD"/>
    <w:rsid w:val="007B7852"/>
    <w:rsid w:val="007C0DA3"/>
    <w:rsid w:val="007C1078"/>
    <w:rsid w:val="007C32A7"/>
    <w:rsid w:val="007C3B8E"/>
    <w:rsid w:val="007C3F08"/>
    <w:rsid w:val="007C3F4D"/>
    <w:rsid w:val="007C40B2"/>
    <w:rsid w:val="007C5297"/>
    <w:rsid w:val="007C5EFD"/>
    <w:rsid w:val="007C6F4D"/>
    <w:rsid w:val="007C7E87"/>
    <w:rsid w:val="007D055C"/>
    <w:rsid w:val="007D0C27"/>
    <w:rsid w:val="007D0EFC"/>
    <w:rsid w:val="007D155C"/>
    <w:rsid w:val="007D1D4C"/>
    <w:rsid w:val="007D25E3"/>
    <w:rsid w:val="007D2C1A"/>
    <w:rsid w:val="007D44A3"/>
    <w:rsid w:val="007D545B"/>
    <w:rsid w:val="007D5652"/>
    <w:rsid w:val="007D58C1"/>
    <w:rsid w:val="007D58C5"/>
    <w:rsid w:val="007D665C"/>
    <w:rsid w:val="007D6957"/>
    <w:rsid w:val="007D6A80"/>
    <w:rsid w:val="007E051A"/>
    <w:rsid w:val="007E066D"/>
    <w:rsid w:val="007E13B8"/>
    <w:rsid w:val="007E15AD"/>
    <w:rsid w:val="007E18C1"/>
    <w:rsid w:val="007E1E44"/>
    <w:rsid w:val="007E1E67"/>
    <w:rsid w:val="007E229E"/>
    <w:rsid w:val="007E323D"/>
    <w:rsid w:val="007E3FB8"/>
    <w:rsid w:val="007E4D77"/>
    <w:rsid w:val="007E4FAA"/>
    <w:rsid w:val="007E59D7"/>
    <w:rsid w:val="007E5B92"/>
    <w:rsid w:val="007E667A"/>
    <w:rsid w:val="007E6F57"/>
    <w:rsid w:val="007E713E"/>
    <w:rsid w:val="007E756A"/>
    <w:rsid w:val="007F0F01"/>
    <w:rsid w:val="007F14AD"/>
    <w:rsid w:val="007F2754"/>
    <w:rsid w:val="007F2EDC"/>
    <w:rsid w:val="007F376A"/>
    <w:rsid w:val="007F38A5"/>
    <w:rsid w:val="007F4624"/>
    <w:rsid w:val="007F474D"/>
    <w:rsid w:val="007F4791"/>
    <w:rsid w:val="007F59BC"/>
    <w:rsid w:val="007F5E08"/>
    <w:rsid w:val="007F7B0F"/>
    <w:rsid w:val="0080039C"/>
    <w:rsid w:val="00801451"/>
    <w:rsid w:val="00801A61"/>
    <w:rsid w:val="00801C80"/>
    <w:rsid w:val="008020F4"/>
    <w:rsid w:val="008022DF"/>
    <w:rsid w:val="008026CA"/>
    <w:rsid w:val="00802DDF"/>
    <w:rsid w:val="008034DC"/>
    <w:rsid w:val="0080358F"/>
    <w:rsid w:val="0080389A"/>
    <w:rsid w:val="00803D49"/>
    <w:rsid w:val="00803ED0"/>
    <w:rsid w:val="008042B3"/>
    <w:rsid w:val="00804923"/>
    <w:rsid w:val="00804924"/>
    <w:rsid w:val="00804DF2"/>
    <w:rsid w:val="008050F5"/>
    <w:rsid w:val="00805335"/>
    <w:rsid w:val="00806682"/>
    <w:rsid w:val="00807540"/>
    <w:rsid w:val="00812467"/>
    <w:rsid w:val="00813FFC"/>
    <w:rsid w:val="00814855"/>
    <w:rsid w:val="008150A3"/>
    <w:rsid w:val="00815D0B"/>
    <w:rsid w:val="0081687D"/>
    <w:rsid w:val="008179FE"/>
    <w:rsid w:val="00817CFA"/>
    <w:rsid w:val="00820425"/>
    <w:rsid w:val="0082054B"/>
    <w:rsid w:val="008213A7"/>
    <w:rsid w:val="00821636"/>
    <w:rsid w:val="00822ACB"/>
    <w:rsid w:val="00823ECC"/>
    <w:rsid w:val="00824167"/>
    <w:rsid w:val="008257BD"/>
    <w:rsid w:val="008261F6"/>
    <w:rsid w:val="00826879"/>
    <w:rsid w:val="00826FAA"/>
    <w:rsid w:val="00827B76"/>
    <w:rsid w:val="0083072D"/>
    <w:rsid w:val="00830BB1"/>
    <w:rsid w:val="0083177F"/>
    <w:rsid w:val="00831869"/>
    <w:rsid w:val="0083198A"/>
    <w:rsid w:val="0083249D"/>
    <w:rsid w:val="0083268C"/>
    <w:rsid w:val="00832C0F"/>
    <w:rsid w:val="0083335C"/>
    <w:rsid w:val="008348B9"/>
    <w:rsid w:val="00834C69"/>
    <w:rsid w:val="008352E6"/>
    <w:rsid w:val="00835446"/>
    <w:rsid w:val="00835587"/>
    <w:rsid w:val="00835E43"/>
    <w:rsid w:val="00836338"/>
    <w:rsid w:val="00837AD1"/>
    <w:rsid w:val="008400C6"/>
    <w:rsid w:val="00840ADC"/>
    <w:rsid w:val="00840EA7"/>
    <w:rsid w:val="00841B2A"/>
    <w:rsid w:val="00841E19"/>
    <w:rsid w:val="00841F55"/>
    <w:rsid w:val="00842045"/>
    <w:rsid w:val="008427BE"/>
    <w:rsid w:val="00843678"/>
    <w:rsid w:val="00843C0D"/>
    <w:rsid w:val="00843CDC"/>
    <w:rsid w:val="00844647"/>
    <w:rsid w:val="00847C0B"/>
    <w:rsid w:val="00847F3A"/>
    <w:rsid w:val="00850D87"/>
    <w:rsid w:val="00851D04"/>
    <w:rsid w:val="008524A9"/>
    <w:rsid w:val="008546CB"/>
    <w:rsid w:val="00854744"/>
    <w:rsid w:val="00855123"/>
    <w:rsid w:val="00855810"/>
    <w:rsid w:val="008558EF"/>
    <w:rsid w:val="00855DE2"/>
    <w:rsid w:val="00855DFA"/>
    <w:rsid w:val="008567AE"/>
    <w:rsid w:val="00856E82"/>
    <w:rsid w:val="0085744D"/>
    <w:rsid w:val="008608F9"/>
    <w:rsid w:val="00861676"/>
    <w:rsid w:val="00861DB5"/>
    <w:rsid w:val="0086248C"/>
    <w:rsid w:val="00862C2B"/>
    <w:rsid w:val="00863034"/>
    <w:rsid w:val="00863478"/>
    <w:rsid w:val="008635C2"/>
    <w:rsid w:val="008636EB"/>
    <w:rsid w:val="00863B11"/>
    <w:rsid w:val="00863B1C"/>
    <w:rsid w:val="00864744"/>
    <w:rsid w:val="00864B44"/>
    <w:rsid w:val="00864C21"/>
    <w:rsid w:val="00864C70"/>
    <w:rsid w:val="00864E46"/>
    <w:rsid w:val="00866F28"/>
    <w:rsid w:val="0086718A"/>
    <w:rsid w:val="0086792D"/>
    <w:rsid w:val="00867E7D"/>
    <w:rsid w:val="008706B3"/>
    <w:rsid w:val="00870B19"/>
    <w:rsid w:val="008719F0"/>
    <w:rsid w:val="0087330A"/>
    <w:rsid w:val="00873897"/>
    <w:rsid w:val="00873ACA"/>
    <w:rsid w:val="00873B53"/>
    <w:rsid w:val="00874277"/>
    <w:rsid w:val="00876700"/>
    <w:rsid w:val="00876DC2"/>
    <w:rsid w:val="00876E50"/>
    <w:rsid w:val="008771E8"/>
    <w:rsid w:val="00877AD7"/>
    <w:rsid w:val="0088016C"/>
    <w:rsid w:val="0088148D"/>
    <w:rsid w:val="00881984"/>
    <w:rsid w:val="00882D6F"/>
    <w:rsid w:val="00882F23"/>
    <w:rsid w:val="008832B6"/>
    <w:rsid w:val="008832E8"/>
    <w:rsid w:val="0088333E"/>
    <w:rsid w:val="008839C4"/>
    <w:rsid w:val="00883CCC"/>
    <w:rsid w:val="0088470E"/>
    <w:rsid w:val="008847FC"/>
    <w:rsid w:val="008858E4"/>
    <w:rsid w:val="0088705C"/>
    <w:rsid w:val="0088723C"/>
    <w:rsid w:val="00887242"/>
    <w:rsid w:val="00887514"/>
    <w:rsid w:val="00887921"/>
    <w:rsid w:val="00887C5C"/>
    <w:rsid w:val="00890B5E"/>
    <w:rsid w:val="00890E31"/>
    <w:rsid w:val="008916A2"/>
    <w:rsid w:val="0089239B"/>
    <w:rsid w:val="00892F71"/>
    <w:rsid w:val="00893D09"/>
    <w:rsid w:val="00893FED"/>
    <w:rsid w:val="008947DE"/>
    <w:rsid w:val="00895EF7"/>
    <w:rsid w:val="008961BE"/>
    <w:rsid w:val="00897374"/>
    <w:rsid w:val="008A10FD"/>
    <w:rsid w:val="008A1F97"/>
    <w:rsid w:val="008A2FDC"/>
    <w:rsid w:val="008A4515"/>
    <w:rsid w:val="008A46A1"/>
    <w:rsid w:val="008A4906"/>
    <w:rsid w:val="008A4DFE"/>
    <w:rsid w:val="008A54CC"/>
    <w:rsid w:val="008A5957"/>
    <w:rsid w:val="008A5A2C"/>
    <w:rsid w:val="008A5C06"/>
    <w:rsid w:val="008A68D5"/>
    <w:rsid w:val="008B037E"/>
    <w:rsid w:val="008B0567"/>
    <w:rsid w:val="008B0CF9"/>
    <w:rsid w:val="008B1A0C"/>
    <w:rsid w:val="008B24A8"/>
    <w:rsid w:val="008B261A"/>
    <w:rsid w:val="008B2F53"/>
    <w:rsid w:val="008B3E08"/>
    <w:rsid w:val="008B4C2A"/>
    <w:rsid w:val="008B5AF2"/>
    <w:rsid w:val="008B658E"/>
    <w:rsid w:val="008B6AAE"/>
    <w:rsid w:val="008B6DAB"/>
    <w:rsid w:val="008B6DBF"/>
    <w:rsid w:val="008C123C"/>
    <w:rsid w:val="008C164E"/>
    <w:rsid w:val="008C1982"/>
    <w:rsid w:val="008C2225"/>
    <w:rsid w:val="008C2642"/>
    <w:rsid w:val="008C27F5"/>
    <w:rsid w:val="008C382D"/>
    <w:rsid w:val="008C3907"/>
    <w:rsid w:val="008C3922"/>
    <w:rsid w:val="008C4D5D"/>
    <w:rsid w:val="008C5071"/>
    <w:rsid w:val="008C66CF"/>
    <w:rsid w:val="008C67FB"/>
    <w:rsid w:val="008C792D"/>
    <w:rsid w:val="008C7EA3"/>
    <w:rsid w:val="008D0EF7"/>
    <w:rsid w:val="008D10CF"/>
    <w:rsid w:val="008D11A1"/>
    <w:rsid w:val="008D2425"/>
    <w:rsid w:val="008D24C7"/>
    <w:rsid w:val="008D2BAF"/>
    <w:rsid w:val="008D2E75"/>
    <w:rsid w:val="008D37A5"/>
    <w:rsid w:val="008D3B2A"/>
    <w:rsid w:val="008D3CE0"/>
    <w:rsid w:val="008D4A3A"/>
    <w:rsid w:val="008D4AE4"/>
    <w:rsid w:val="008D4B74"/>
    <w:rsid w:val="008D5237"/>
    <w:rsid w:val="008D5D2B"/>
    <w:rsid w:val="008D75E3"/>
    <w:rsid w:val="008D7674"/>
    <w:rsid w:val="008D7CD6"/>
    <w:rsid w:val="008E0AA1"/>
    <w:rsid w:val="008E1CDB"/>
    <w:rsid w:val="008E1EB9"/>
    <w:rsid w:val="008E2392"/>
    <w:rsid w:val="008E2A44"/>
    <w:rsid w:val="008E3B05"/>
    <w:rsid w:val="008E4D4C"/>
    <w:rsid w:val="008E5028"/>
    <w:rsid w:val="008E53F7"/>
    <w:rsid w:val="008E5A42"/>
    <w:rsid w:val="008E5AD1"/>
    <w:rsid w:val="008E6ADD"/>
    <w:rsid w:val="008E7CA0"/>
    <w:rsid w:val="008F0699"/>
    <w:rsid w:val="008F0B68"/>
    <w:rsid w:val="008F1317"/>
    <w:rsid w:val="008F15DF"/>
    <w:rsid w:val="008F1CE7"/>
    <w:rsid w:val="008F347E"/>
    <w:rsid w:val="008F3E16"/>
    <w:rsid w:val="008F50FD"/>
    <w:rsid w:val="008F5E66"/>
    <w:rsid w:val="008F63DD"/>
    <w:rsid w:val="008F67D8"/>
    <w:rsid w:val="008F70B1"/>
    <w:rsid w:val="008F7FDD"/>
    <w:rsid w:val="00900010"/>
    <w:rsid w:val="00900576"/>
    <w:rsid w:val="00901E9A"/>
    <w:rsid w:val="00901FBB"/>
    <w:rsid w:val="00902218"/>
    <w:rsid w:val="00902680"/>
    <w:rsid w:val="00903287"/>
    <w:rsid w:val="009033B1"/>
    <w:rsid w:val="00904DB9"/>
    <w:rsid w:val="00904F1B"/>
    <w:rsid w:val="009058FF"/>
    <w:rsid w:val="00905C64"/>
    <w:rsid w:val="00906AB4"/>
    <w:rsid w:val="00906EBA"/>
    <w:rsid w:val="00907707"/>
    <w:rsid w:val="00907F30"/>
    <w:rsid w:val="00910523"/>
    <w:rsid w:val="00910675"/>
    <w:rsid w:val="00910927"/>
    <w:rsid w:val="00910982"/>
    <w:rsid w:val="0091125D"/>
    <w:rsid w:val="00914018"/>
    <w:rsid w:val="00914C87"/>
    <w:rsid w:val="009154C2"/>
    <w:rsid w:val="00915E58"/>
    <w:rsid w:val="0091646F"/>
    <w:rsid w:val="0091656E"/>
    <w:rsid w:val="009167CB"/>
    <w:rsid w:val="00916887"/>
    <w:rsid w:val="00916B6D"/>
    <w:rsid w:val="00917F00"/>
    <w:rsid w:val="00920ADC"/>
    <w:rsid w:val="00920F2E"/>
    <w:rsid w:val="0092132A"/>
    <w:rsid w:val="009215EA"/>
    <w:rsid w:val="009219E5"/>
    <w:rsid w:val="009231A8"/>
    <w:rsid w:val="00923A3A"/>
    <w:rsid w:val="0092487B"/>
    <w:rsid w:val="00924F7B"/>
    <w:rsid w:val="00925587"/>
    <w:rsid w:val="009257C4"/>
    <w:rsid w:val="009258AF"/>
    <w:rsid w:val="00925E57"/>
    <w:rsid w:val="009263BA"/>
    <w:rsid w:val="00926813"/>
    <w:rsid w:val="00926896"/>
    <w:rsid w:val="00926A35"/>
    <w:rsid w:val="009271F1"/>
    <w:rsid w:val="00927250"/>
    <w:rsid w:val="0092730F"/>
    <w:rsid w:val="009310C6"/>
    <w:rsid w:val="00931C78"/>
    <w:rsid w:val="00932F24"/>
    <w:rsid w:val="009335B4"/>
    <w:rsid w:val="00933E66"/>
    <w:rsid w:val="00933EEC"/>
    <w:rsid w:val="00934BCD"/>
    <w:rsid w:val="00934C71"/>
    <w:rsid w:val="00935168"/>
    <w:rsid w:val="009361E3"/>
    <w:rsid w:val="009366C9"/>
    <w:rsid w:val="009369C9"/>
    <w:rsid w:val="00936A99"/>
    <w:rsid w:val="00940A39"/>
    <w:rsid w:val="009411E2"/>
    <w:rsid w:val="00942033"/>
    <w:rsid w:val="00943979"/>
    <w:rsid w:val="00943DE9"/>
    <w:rsid w:val="009440E8"/>
    <w:rsid w:val="00944511"/>
    <w:rsid w:val="0094569A"/>
    <w:rsid w:val="009468E3"/>
    <w:rsid w:val="00946DF9"/>
    <w:rsid w:val="009508DF"/>
    <w:rsid w:val="00950F84"/>
    <w:rsid w:val="009515B4"/>
    <w:rsid w:val="00952187"/>
    <w:rsid w:val="00953CE2"/>
    <w:rsid w:val="009547B7"/>
    <w:rsid w:val="00954971"/>
    <w:rsid w:val="00955EB7"/>
    <w:rsid w:val="00956293"/>
    <w:rsid w:val="00957698"/>
    <w:rsid w:val="00957D50"/>
    <w:rsid w:val="009608E7"/>
    <w:rsid w:val="00960DDD"/>
    <w:rsid w:val="00961DF9"/>
    <w:rsid w:val="00961F07"/>
    <w:rsid w:val="00963930"/>
    <w:rsid w:val="00963A35"/>
    <w:rsid w:val="00963A52"/>
    <w:rsid w:val="00963B4F"/>
    <w:rsid w:val="009646D1"/>
    <w:rsid w:val="0096693B"/>
    <w:rsid w:val="009677B5"/>
    <w:rsid w:val="00967AAB"/>
    <w:rsid w:val="00971898"/>
    <w:rsid w:val="009748EE"/>
    <w:rsid w:val="00975DB8"/>
    <w:rsid w:val="009766B0"/>
    <w:rsid w:val="009803C3"/>
    <w:rsid w:val="00980716"/>
    <w:rsid w:val="00980B6F"/>
    <w:rsid w:val="00980ED8"/>
    <w:rsid w:val="00982497"/>
    <w:rsid w:val="0098289D"/>
    <w:rsid w:val="00982B1F"/>
    <w:rsid w:val="009830C8"/>
    <w:rsid w:val="00983E8F"/>
    <w:rsid w:val="00984BC8"/>
    <w:rsid w:val="00984EB3"/>
    <w:rsid w:val="009855FD"/>
    <w:rsid w:val="0098564E"/>
    <w:rsid w:val="00986F59"/>
    <w:rsid w:val="00987338"/>
    <w:rsid w:val="00987363"/>
    <w:rsid w:val="00987EF4"/>
    <w:rsid w:val="00990254"/>
    <w:rsid w:val="00991507"/>
    <w:rsid w:val="00991A36"/>
    <w:rsid w:val="00991D42"/>
    <w:rsid w:val="009933DB"/>
    <w:rsid w:val="009938AC"/>
    <w:rsid w:val="00994026"/>
    <w:rsid w:val="00994A91"/>
    <w:rsid w:val="00994F61"/>
    <w:rsid w:val="00995085"/>
    <w:rsid w:val="00995491"/>
    <w:rsid w:val="00995C84"/>
    <w:rsid w:val="00995FA1"/>
    <w:rsid w:val="00997EFE"/>
    <w:rsid w:val="009A003C"/>
    <w:rsid w:val="009A1458"/>
    <w:rsid w:val="009A1958"/>
    <w:rsid w:val="009A2F90"/>
    <w:rsid w:val="009A339B"/>
    <w:rsid w:val="009A5771"/>
    <w:rsid w:val="009A5F6B"/>
    <w:rsid w:val="009A6C9C"/>
    <w:rsid w:val="009A6D10"/>
    <w:rsid w:val="009A6D6A"/>
    <w:rsid w:val="009A7865"/>
    <w:rsid w:val="009B0059"/>
    <w:rsid w:val="009B041D"/>
    <w:rsid w:val="009B11F2"/>
    <w:rsid w:val="009B1824"/>
    <w:rsid w:val="009B1C1B"/>
    <w:rsid w:val="009B1CD9"/>
    <w:rsid w:val="009B2040"/>
    <w:rsid w:val="009B3893"/>
    <w:rsid w:val="009B51F8"/>
    <w:rsid w:val="009B5410"/>
    <w:rsid w:val="009B5BF6"/>
    <w:rsid w:val="009B6C57"/>
    <w:rsid w:val="009B6DA8"/>
    <w:rsid w:val="009B6DB0"/>
    <w:rsid w:val="009B70E0"/>
    <w:rsid w:val="009B7959"/>
    <w:rsid w:val="009C1633"/>
    <w:rsid w:val="009C16BA"/>
    <w:rsid w:val="009C1C84"/>
    <w:rsid w:val="009C2428"/>
    <w:rsid w:val="009C27D6"/>
    <w:rsid w:val="009C3C68"/>
    <w:rsid w:val="009C3EEB"/>
    <w:rsid w:val="009C3EF8"/>
    <w:rsid w:val="009C465C"/>
    <w:rsid w:val="009C4B4F"/>
    <w:rsid w:val="009C7DC0"/>
    <w:rsid w:val="009D074D"/>
    <w:rsid w:val="009D1407"/>
    <w:rsid w:val="009D147B"/>
    <w:rsid w:val="009D1AC3"/>
    <w:rsid w:val="009D23BB"/>
    <w:rsid w:val="009D2497"/>
    <w:rsid w:val="009D435E"/>
    <w:rsid w:val="009D4A25"/>
    <w:rsid w:val="009D4BEE"/>
    <w:rsid w:val="009D5000"/>
    <w:rsid w:val="009D6713"/>
    <w:rsid w:val="009D6A98"/>
    <w:rsid w:val="009D759A"/>
    <w:rsid w:val="009D7D97"/>
    <w:rsid w:val="009E0056"/>
    <w:rsid w:val="009E1971"/>
    <w:rsid w:val="009E19FF"/>
    <w:rsid w:val="009E1BB9"/>
    <w:rsid w:val="009E1ED9"/>
    <w:rsid w:val="009E24C0"/>
    <w:rsid w:val="009E2F13"/>
    <w:rsid w:val="009E335F"/>
    <w:rsid w:val="009E3569"/>
    <w:rsid w:val="009E37D2"/>
    <w:rsid w:val="009E3A98"/>
    <w:rsid w:val="009E3C24"/>
    <w:rsid w:val="009E3D21"/>
    <w:rsid w:val="009E48E1"/>
    <w:rsid w:val="009E4DC7"/>
    <w:rsid w:val="009E5E3C"/>
    <w:rsid w:val="009E6F5F"/>
    <w:rsid w:val="009E7111"/>
    <w:rsid w:val="009E7798"/>
    <w:rsid w:val="009F0893"/>
    <w:rsid w:val="009F13E0"/>
    <w:rsid w:val="009F1600"/>
    <w:rsid w:val="009F1F77"/>
    <w:rsid w:val="009F26C8"/>
    <w:rsid w:val="009F2C4F"/>
    <w:rsid w:val="009F3576"/>
    <w:rsid w:val="009F3966"/>
    <w:rsid w:val="009F4C4C"/>
    <w:rsid w:val="009F6343"/>
    <w:rsid w:val="00A00622"/>
    <w:rsid w:val="00A01484"/>
    <w:rsid w:val="00A017FC"/>
    <w:rsid w:val="00A01DA9"/>
    <w:rsid w:val="00A028CB"/>
    <w:rsid w:val="00A02B6E"/>
    <w:rsid w:val="00A03512"/>
    <w:rsid w:val="00A0384B"/>
    <w:rsid w:val="00A04026"/>
    <w:rsid w:val="00A04B9C"/>
    <w:rsid w:val="00A057B3"/>
    <w:rsid w:val="00A0748A"/>
    <w:rsid w:val="00A07CD0"/>
    <w:rsid w:val="00A11D54"/>
    <w:rsid w:val="00A11E0C"/>
    <w:rsid w:val="00A127E6"/>
    <w:rsid w:val="00A13547"/>
    <w:rsid w:val="00A141C0"/>
    <w:rsid w:val="00A1438E"/>
    <w:rsid w:val="00A145E4"/>
    <w:rsid w:val="00A15B5D"/>
    <w:rsid w:val="00A15B98"/>
    <w:rsid w:val="00A15E0A"/>
    <w:rsid w:val="00A1606B"/>
    <w:rsid w:val="00A16D21"/>
    <w:rsid w:val="00A16D60"/>
    <w:rsid w:val="00A2138C"/>
    <w:rsid w:val="00A21B2E"/>
    <w:rsid w:val="00A221BF"/>
    <w:rsid w:val="00A225CC"/>
    <w:rsid w:val="00A22DFB"/>
    <w:rsid w:val="00A2404D"/>
    <w:rsid w:val="00A240A5"/>
    <w:rsid w:val="00A245A8"/>
    <w:rsid w:val="00A2490B"/>
    <w:rsid w:val="00A24BCE"/>
    <w:rsid w:val="00A24E5C"/>
    <w:rsid w:val="00A25C0E"/>
    <w:rsid w:val="00A30624"/>
    <w:rsid w:val="00A30CEE"/>
    <w:rsid w:val="00A31BFC"/>
    <w:rsid w:val="00A31C13"/>
    <w:rsid w:val="00A32281"/>
    <w:rsid w:val="00A322AA"/>
    <w:rsid w:val="00A331B6"/>
    <w:rsid w:val="00A33423"/>
    <w:rsid w:val="00A3356F"/>
    <w:rsid w:val="00A337C2"/>
    <w:rsid w:val="00A33A3F"/>
    <w:rsid w:val="00A35521"/>
    <w:rsid w:val="00A36732"/>
    <w:rsid w:val="00A369EB"/>
    <w:rsid w:val="00A36EA7"/>
    <w:rsid w:val="00A37263"/>
    <w:rsid w:val="00A37A6F"/>
    <w:rsid w:val="00A40787"/>
    <w:rsid w:val="00A41AFC"/>
    <w:rsid w:val="00A4217D"/>
    <w:rsid w:val="00A426FC"/>
    <w:rsid w:val="00A43E9F"/>
    <w:rsid w:val="00A44278"/>
    <w:rsid w:val="00A44656"/>
    <w:rsid w:val="00A44C0F"/>
    <w:rsid w:val="00A44DCE"/>
    <w:rsid w:val="00A45A02"/>
    <w:rsid w:val="00A46342"/>
    <w:rsid w:val="00A46612"/>
    <w:rsid w:val="00A466B3"/>
    <w:rsid w:val="00A4750D"/>
    <w:rsid w:val="00A478B1"/>
    <w:rsid w:val="00A50003"/>
    <w:rsid w:val="00A50FD2"/>
    <w:rsid w:val="00A51CB7"/>
    <w:rsid w:val="00A51D5E"/>
    <w:rsid w:val="00A52FDE"/>
    <w:rsid w:val="00A536A4"/>
    <w:rsid w:val="00A55393"/>
    <w:rsid w:val="00A55839"/>
    <w:rsid w:val="00A55888"/>
    <w:rsid w:val="00A55903"/>
    <w:rsid w:val="00A55ACF"/>
    <w:rsid w:val="00A55FCE"/>
    <w:rsid w:val="00A5708D"/>
    <w:rsid w:val="00A600BB"/>
    <w:rsid w:val="00A601AE"/>
    <w:rsid w:val="00A60669"/>
    <w:rsid w:val="00A60984"/>
    <w:rsid w:val="00A60E19"/>
    <w:rsid w:val="00A60FEC"/>
    <w:rsid w:val="00A614F0"/>
    <w:rsid w:val="00A615E4"/>
    <w:rsid w:val="00A623F7"/>
    <w:rsid w:val="00A626E8"/>
    <w:rsid w:val="00A6271A"/>
    <w:rsid w:val="00A62F6A"/>
    <w:rsid w:val="00A6309D"/>
    <w:rsid w:val="00A630FE"/>
    <w:rsid w:val="00A63F1F"/>
    <w:rsid w:val="00A64019"/>
    <w:rsid w:val="00A64B12"/>
    <w:rsid w:val="00A65155"/>
    <w:rsid w:val="00A66131"/>
    <w:rsid w:val="00A67201"/>
    <w:rsid w:val="00A67304"/>
    <w:rsid w:val="00A677D1"/>
    <w:rsid w:val="00A71E83"/>
    <w:rsid w:val="00A72721"/>
    <w:rsid w:val="00A72C2B"/>
    <w:rsid w:val="00A734AE"/>
    <w:rsid w:val="00A73806"/>
    <w:rsid w:val="00A73B63"/>
    <w:rsid w:val="00A73E9F"/>
    <w:rsid w:val="00A73F22"/>
    <w:rsid w:val="00A75489"/>
    <w:rsid w:val="00A7750F"/>
    <w:rsid w:val="00A800A8"/>
    <w:rsid w:val="00A802AE"/>
    <w:rsid w:val="00A8036E"/>
    <w:rsid w:val="00A80706"/>
    <w:rsid w:val="00A80DDA"/>
    <w:rsid w:val="00A80ED8"/>
    <w:rsid w:val="00A8219E"/>
    <w:rsid w:val="00A82B58"/>
    <w:rsid w:val="00A82E6C"/>
    <w:rsid w:val="00A84D27"/>
    <w:rsid w:val="00A86940"/>
    <w:rsid w:val="00A86AB7"/>
    <w:rsid w:val="00A87831"/>
    <w:rsid w:val="00A90015"/>
    <w:rsid w:val="00A91A96"/>
    <w:rsid w:val="00A92934"/>
    <w:rsid w:val="00A92C12"/>
    <w:rsid w:val="00A93D4A"/>
    <w:rsid w:val="00A93E82"/>
    <w:rsid w:val="00A944C3"/>
    <w:rsid w:val="00A9520F"/>
    <w:rsid w:val="00A95FF5"/>
    <w:rsid w:val="00A969BC"/>
    <w:rsid w:val="00A96AC7"/>
    <w:rsid w:val="00A96C6C"/>
    <w:rsid w:val="00A96E87"/>
    <w:rsid w:val="00A96F09"/>
    <w:rsid w:val="00AA0008"/>
    <w:rsid w:val="00AA11CD"/>
    <w:rsid w:val="00AA190A"/>
    <w:rsid w:val="00AA2027"/>
    <w:rsid w:val="00AA3598"/>
    <w:rsid w:val="00AA4003"/>
    <w:rsid w:val="00AA41AC"/>
    <w:rsid w:val="00AA4601"/>
    <w:rsid w:val="00AA5AD6"/>
    <w:rsid w:val="00AA6105"/>
    <w:rsid w:val="00AA6B21"/>
    <w:rsid w:val="00AA6E0C"/>
    <w:rsid w:val="00AA7E16"/>
    <w:rsid w:val="00AB01F4"/>
    <w:rsid w:val="00AB057F"/>
    <w:rsid w:val="00AB0633"/>
    <w:rsid w:val="00AB0ADE"/>
    <w:rsid w:val="00AB1030"/>
    <w:rsid w:val="00AB1E73"/>
    <w:rsid w:val="00AB2B62"/>
    <w:rsid w:val="00AB332C"/>
    <w:rsid w:val="00AB33FF"/>
    <w:rsid w:val="00AB3F82"/>
    <w:rsid w:val="00AB4403"/>
    <w:rsid w:val="00AB4A6D"/>
    <w:rsid w:val="00AB54BD"/>
    <w:rsid w:val="00AB6DC6"/>
    <w:rsid w:val="00AB7C71"/>
    <w:rsid w:val="00AB7DCD"/>
    <w:rsid w:val="00AC0706"/>
    <w:rsid w:val="00AC09BA"/>
    <w:rsid w:val="00AC0F6D"/>
    <w:rsid w:val="00AC0F8F"/>
    <w:rsid w:val="00AC2A64"/>
    <w:rsid w:val="00AC2B78"/>
    <w:rsid w:val="00AC38B3"/>
    <w:rsid w:val="00AC3FB9"/>
    <w:rsid w:val="00AC4016"/>
    <w:rsid w:val="00AC45A6"/>
    <w:rsid w:val="00AC54C8"/>
    <w:rsid w:val="00AC5747"/>
    <w:rsid w:val="00AC57C1"/>
    <w:rsid w:val="00AC594A"/>
    <w:rsid w:val="00AC5CE9"/>
    <w:rsid w:val="00AC644F"/>
    <w:rsid w:val="00AC696F"/>
    <w:rsid w:val="00AC6F43"/>
    <w:rsid w:val="00AC72A9"/>
    <w:rsid w:val="00AC7956"/>
    <w:rsid w:val="00AD05EF"/>
    <w:rsid w:val="00AD13EF"/>
    <w:rsid w:val="00AD1486"/>
    <w:rsid w:val="00AD1A9E"/>
    <w:rsid w:val="00AD1C90"/>
    <w:rsid w:val="00AD266D"/>
    <w:rsid w:val="00AD27BD"/>
    <w:rsid w:val="00AD2F07"/>
    <w:rsid w:val="00AD3D03"/>
    <w:rsid w:val="00AD5C53"/>
    <w:rsid w:val="00AD60AE"/>
    <w:rsid w:val="00AD6480"/>
    <w:rsid w:val="00AD65FD"/>
    <w:rsid w:val="00AD6D98"/>
    <w:rsid w:val="00AE1B00"/>
    <w:rsid w:val="00AE28E1"/>
    <w:rsid w:val="00AE3337"/>
    <w:rsid w:val="00AE33E2"/>
    <w:rsid w:val="00AE3D24"/>
    <w:rsid w:val="00AE3D44"/>
    <w:rsid w:val="00AE3DB2"/>
    <w:rsid w:val="00AE5152"/>
    <w:rsid w:val="00AE61A9"/>
    <w:rsid w:val="00AE6D57"/>
    <w:rsid w:val="00AF02E4"/>
    <w:rsid w:val="00AF0F0A"/>
    <w:rsid w:val="00AF1955"/>
    <w:rsid w:val="00AF1AA5"/>
    <w:rsid w:val="00AF1CAD"/>
    <w:rsid w:val="00AF2741"/>
    <w:rsid w:val="00AF296A"/>
    <w:rsid w:val="00AF3123"/>
    <w:rsid w:val="00AF365B"/>
    <w:rsid w:val="00AF4EA5"/>
    <w:rsid w:val="00AF4EFB"/>
    <w:rsid w:val="00AF55A6"/>
    <w:rsid w:val="00AF6A12"/>
    <w:rsid w:val="00AF732C"/>
    <w:rsid w:val="00AF7DDA"/>
    <w:rsid w:val="00AF7DFC"/>
    <w:rsid w:val="00AF7EEC"/>
    <w:rsid w:val="00B02024"/>
    <w:rsid w:val="00B024EC"/>
    <w:rsid w:val="00B02B45"/>
    <w:rsid w:val="00B03077"/>
    <w:rsid w:val="00B03149"/>
    <w:rsid w:val="00B03388"/>
    <w:rsid w:val="00B03A8C"/>
    <w:rsid w:val="00B03CAE"/>
    <w:rsid w:val="00B03CD3"/>
    <w:rsid w:val="00B0442D"/>
    <w:rsid w:val="00B05465"/>
    <w:rsid w:val="00B058EC"/>
    <w:rsid w:val="00B05FA1"/>
    <w:rsid w:val="00B10248"/>
    <w:rsid w:val="00B10A1A"/>
    <w:rsid w:val="00B10B08"/>
    <w:rsid w:val="00B11878"/>
    <w:rsid w:val="00B1192F"/>
    <w:rsid w:val="00B11F4D"/>
    <w:rsid w:val="00B12FDF"/>
    <w:rsid w:val="00B135FE"/>
    <w:rsid w:val="00B138B0"/>
    <w:rsid w:val="00B15192"/>
    <w:rsid w:val="00B157C2"/>
    <w:rsid w:val="00B15949"/>
    <w:rsid w:val="00B164DD"/>
    <w:rsid w:val="00B16BBE"/>
    <w:rsid w:val="00B17063"/>
    <w:rsid w:val="00B200E8"/>
    <w:rsid w:val="00B20CCD"/>
    <w:rsid w:val="00B21B24"/>
    <w:rsid w:val="00B21C43"/>
    <w:rsid w:val="00B21D3E"/>
    <w:rsid w:val="00B21D40"/>
    <w:rsid w:val="00B2266C"/>
    <w:rsid w:val="00B236A9"/>
    <w:rsid w:val="00B23EE0"/>
    <w:rsid w:val="00B2405C"/>
    <w:rsid w:val="00B242A5"/>
    <w:rsid w:val="00B24B5C"/>
    <w:rsid w:val="00B251E8"/>
    <w:rsid w:val="00B251EA"/>
    <w:rsid w:val="00B25C40"/>
    <w:rsid w:val="00B26590"/>
    <w:rsid w:val="00B2683E"/>
    <w:rsid w:val="00B26C4D"/>
    <w:rsid w:val="00B2710E"/>
    <w:rsid w:val="00B27B63"/>
    <w:rsid w:val="00B3075F"/>
    <w:rsid w:val="00B31A4F"/>
    <w:rsid w:val="00B32C11"/>
    <w:rsid w:val="00B333D7"/>
    <w:rsid w:val="00B33581"/>
    <w:rsid w:val="00B35587"/>
    <w:rsid w:val="00B35E40"/>
    <w:rsid w:val="00B3698C"/>
    <w:rsid w:val="00B37375"/>
    <w:rsid w:val="00B37708"/>
    <w:rsid w:val="00B37EAC"/>
    <w:rsid w:val="00B40012"/>
    <w:rsid w:val="00B40883"/>
    <w:rsid w:val="00B41191"/>
    <w:rsid w:val="00B42B03"/>
    <w:rsid w:val="00B4345B"/>
    <w:rsid w:val="00B4392E"/>
    <w:rsid w:val="00B43D34"/>
    <w:rsid w:val="00B44C23"/>
    <w:rsid w:val="00B4507C"/>
    <w:rsid w:val="00B45178"/>
    <w:rsid w:val="00B45D59"/>
    <w:rsid w:val="00B45EB0"/>
    <w:rsid w:val="00B47027"/>
    <w:rsid w:val="00B477AD"/>
    <w:rsid w:val="00B50D42"/>
    <w:rsid w:val="00B50E51"/>
    <w:rsid w:val="00B5291F"/>
    <w:rsid w:val="00B52C70"/>
    <w:rsid w:val="00B5309F"/>
    <w:rsid w:val="00B5319B"/>
    <w:rsid w:val="00B531EC"/>
    <w:rsid w:val="00B53482"/>
    <w:rsid w:val="00B53DC5"/>
    <w:rsid w:val="00B55010"/>
    <w:rsid w:val="00B55BB9"/>
    <w:rsid w:val="00B55FED"/>
    <w:rsid w:val="00B5616A"/>
    <w:rsid w:val="00B606C5"/>
    <w:rsid w:val="00B60742"/>
    <w:rsid w:val="00B607A3"/>
    <w:rsid w:val="00B60967"/>
    <w:rsid w:val="00B6203F"/>
    <w:rsid w:val="00B629B5"/>
    <w:rsid w:val="00B62D50"/>
    <w:rsid w:val="00B63448"/>
    <w:rsid w:val="00B63558"/>
    <w:rsid w:val="00B638B3"/>
    <w:rsid w:val="00B64BB7"/>
    <w:rsid w:val="00B65370"/>
    <w:rsid w:val="00B65AD4"/>
    <w:rsid w:val="00B66209"/>
    <w:rsid w:val="00B67B58"/>
    <w:rsid w:val="00B7112C"/>
    <w:rsid w:val="00B71184"/>
    <w:rsid w:val="00B713EB"/>
    <w:rsid w:val="00B731C8"/>
    <w:rsid w:val="00B73490"/>
    <w:rsid w:val="00B75B89"/>
    <w:rsid w:val="00B766D8"/>
    <w:rsid w:val="00B76802"/>
    <w:rsid w:val="00B76D36"/>
    <w:rsid w:val="00B775A9"/>
    <w:rsid w:val="00B77A3E"/>
    <w:rsid w:val="00B77BFE"/>
    <w:rsid w:val="00B80D5E"/>
    <w:rsid w:val="00B824F6"/>
    <w:rsid w:val="00B84235"/>
    <w:rsid w:val="00B843AA"/>
    <w:rsid w:val="00B8507E"/>
    <w:rsid w:val="00B85878"/>
    <w:rsid w:val="00B86AEE"/>
    <w:rsid w:val="00B923DF"/>
    <w:rsid w:val="00B92402"/>
    <w:rsid w:val="00B92530"/>
    <w:rsid w:val="00B92AFB"/>
    <w:rsid w:val="00B9301A"/>
    <w:rsid w:val="00B9337C"/>
    <w:rsid w:val="00B94792"/>
    <w:rsid w:val="00B94BEF"/>
    <w:rsid w:val="00B95CCF"/>
    <w:rsid w:val="00B95DD0"/>
    <w:rsid w:val="00B97C5E"/>
    <w:rsid w:val="00B97FE5"/>
    <w:rsid w:val="00BA05EE"/>
    <w:rsid w:val="00BA1317"/>
    <w:rsid w:val="00BA1349"/>
    <w:rsid w:val="00BA1789"/>
    <w:rsid w:val="00BA29A9"/>
    <w:rsid w:val="00BA45A7"/>
    <w:rsid w:val="00BA47CB"/>
    <w:rsid w:val="00BA4A87"/>
    <w:rsid w:val="00BA656C"/>
    <w:rsid w:val="00BA672E"/>
    <w:rsid w:val="00BB0225"/>
    <w:rsid w:val="00BB04AE"/>
    <w:rsid w:val="00BB08AD"/>
    <w:rsid w:val="00BB19FB"/>
    <w:rsid w:val="00BB1AF2"/>
    <w:rsid w:val="00BB1C12"/>
    <w:rsid w:val="00BB1C95"/>
    <w:rsid w:val="00BB2202"/>
    <w:rsid w:val="00BB2D77"/>
    <w:rsid w:val="00BB2FB3"/>
    <w:rsid w:val="00BB3096"/>
    <w:rsid w:val="00BB320B"/>
    <w:rsid w:val="00BB3A91"/>
    <w:rsid w:val="00BB439A"/>
    <w:rsid w:val="00BB48B6"/>
    <w:rsid w:val="00BB4BA1"/>
    <w:rsid w:val="00BB6669"/>
    <w:rsid w:val="00BB6A68"/>
    <w:rsid w:val="00BB6D91"/>
    <w:rsid w:val="00BC0827"/>
    <w:rsid w:val="00BC1132"/>
    <w:rsid w:val="00BC26D3"/>
    <w:rsid w:val="00BC3498"/>
    <w:rsid w:val="00BC429A"/>
    <w:rsid w:val="00BC4FE9"/>
    <w:rsid w:val="00BC5837"/>
    <w:rsid w:val="00BC6222"/>
    <w:rsid w:val="00BC6936"/>
    <w:rsid w:val="00BC6F41"/>
    <w:rsid w:val="00BC7474"/>
    <w:rsid w:val="00BC7580"/>
    <w:rsid w:val="00BC78BF"/>
    <w:rsid w:val="00BC7B89"/>
    <w:rsid w:val="00BC7C7E"/>
    <w:rsid w:val="00BC7F15"/>
    <w:rsid w:val="00BD00B9"/>
    <w:rsid w:val="00BD0C32"/>
    <w:rsid w:val="00BD185F"/>
    <w:rsid w:val="00BD1E4B"/>
    <w:rsid w:val="00BD2F65"/>
    <w:rsid w:val="00BD43CD"/>
    <w:rsid w:val="00BD4AAD"/>
    <w:rsid w:val="00BD5A41"/>
    <w:rsid w:val="00BD5FF9"/>
    <w:rsid w:val="00BD71AB"/>
    <w:rsid w:val="00BD7C7C"/>
    <w:rsid w:val="00BE01D6"/>
    <w:rsid w:val="00BE09B1"/>
    <w:rsid w:val="00BE1093"/>
    <w:rsid w:val="00BE11C1"/>
    <w:rsid w:val="00BE17D4"/>
    <w:rsid w:val="00BE25C7"/>
    <w:rsid w:val="00BE2601"/>
    <w:rsid w:val="00BE3662"/>
    <w:rsid w:val="00BE3D25"/>
    <w:rsid w:val="00BE4CDE"/>
    <w:rsid w:val="00BE5085"/>
    <w:rsid w:val="00BE50DA"/>
    <w:rsid w:val="00BE5BBD"/>
    <w:rsid w:val="00BE5CF3"/>
    <w:rsid w:val="00BE5D40"/>
    <w:rsid w:val="00BE625E"/>
    <w:rsid w:val="00BE6D8A"/>
    <w:rsid w:val="00BE7F5D"/>
    <w:rsid w:val="00BF10E2"/>
    <w:rsid w:val="00BF1D8C"/>
    <w:rsid w:val="00BF22A8"/>
    <w:rsid w:val="00BF3FB1"/>
    <w:rsid w:val="00BF4726"/>
    <w:rsid w:val="00BF54EA"/>
    <w:rsid w:val="00BF5702"/>
    <w:rsid w:val="00BF5AE9"/>
    <w:rsid w:val="00BF5CA6"/>
    <w:rsid w:val="00BF5F8A"/>
    <w:rsid w:val="00BF682A"/>
    <w:rsid w:val="00BF72BC"/>
    <w:rsid w:val="00C0024D"/>
    <w:rsid w:val="00C0089F"/>
    <w:rsid w:val="00C00EBF"/>
    <w:rsid w:val="00C02D65"/>
    <w:rsid w:val="00C0370C"/>
    <w:rsid w:val="00C03EEB"/>
    <w:rsid w:val="00C04326"/>
    <w:rsid w:val="00C04736"/>
    <w:rsid w:val="00C05730"/>
    <w:rsid w:val="00C05ED3"/>
    <w:rsid w:val="00C05F7E"/>
    <w:rsid w:val="00C060D4"/>
    <w:rsid w:val="00C06430"/>
    <w:rsid w:val="00C06895"/>
    <w:rsid w:val="00C07793"/>
    <w:rsid w:val="00C11697"/>
    <w:rsid w:val="00C11BEA"/>
    <w:rsid w:val="00C12380"/>
    <w:rsid w:val="00C12F9B"/>
    <w:rsid w:val="00C1302F"/>
    <w:rsid w:val="00C1319F"/>
    <w:rsid w:val="00C136AC"/>
    <w:rsid w:val="00C13EA5"/>
    <w:rsid w:val="00C149A4"/>
    <w:rsid w:val="00C14BE4"/>
    <w:rsid w:val="00C14D1D"/>
    <w:rsid w:val="00C14FE6"/>
    <w:rsid w:val="00C15928"/>
    <w:rsid w:val="00C15B05"/>
    <w:rsid w:val="00C15FC4"/>
    <w:rsid w:val="00C16FFF"/>
    <w:rsid w:val="00C1752F"/>
    <w:rsid w:val="00C1754A"/>
    <w:rsid w:val="00C20503"/>
    <w:rsid w:val="00C20D46"/>
    <w:rsid w:val="00C21C62"/>
    <w:rsid w:val="00C22041"/>
    <w:rsid w:val="00C228AF"/>
    <w:rsid w:val="00C23026"/>
    <w:rsid w:val="00C231A7"/>
    <w:rsid w:val="00C245BC"/>
    <w:rsid w:val="00C248EA"/>
    <w:rsid w:val="00C24DB7"/>
    <w:rsid w:val="00C25063"/>
    <w:rsid w:val="00C26209"/>
    <w:rsid w:val="00C26827"/>
    <w:rsid w:val="00C2794D"/>
    <w:rsid w:val="00C27A23"/>
    <w:rsid w:val="00C27F3B"/>
    <w:rsid w:val="00C308CE"/>
    <w:rsid w:val="00C30B14"/>
    <w:rsid w:val="00C31065"/>
    <w:rsid w:val="00C3254E"/>
    <w:rsid w:val="00C32A5F"/>
    <w:rsid w:val="00C32D17"/>
    <w:rsid w:val="00C3353A"/>
    <w:rsid w:val="00C33D33"/>
    <w:rsid w:val="00C36E15"/>
    <w:rsid w:val="00C377F2"/>
    <w:rsid w:val="00C37B3A"/>
    <w:rsid w:val="00C40049"/>
    <w:rsid w:val="00C4070C"/>
    <w:rsid w:val="00C41426"/>
    <w:rsid w:val="00C42941"/>
    <w:rsid w:val="00C4307B"/>
    <w:rsid w:val="00C4565E"/>
    <w:rsid w:val="00C4634E"/>
    <w:rsid w:val="00C463D0"/>
    <w:rsid w:val="00C46A90"/>
    <w:rsid w:val="00C47476"/>
    <w:rsid w:val="00C47AB1"/>
    <w:rsid w:val="00C50201"/>
    <w:rsid w:val="00C5134D"/>
    <w:rsid w:val="00C52179"/>
    <w:rsid w:val="00C53658"/>
    <w:rsid w:val="00C53E3F"/>
    <w:rsid w:val="00C540ED"/>
    <w:rsid w:val="00C54139"/>
    <w:rsid w:val="00C547B6"/>
    <w:rsid w:val="00C54DFE"/>
    <w:rsid w:val="00C56556"/>
    <w:rsid w:val="00C570AA"/>
    <w:rsid w:val="00C5781F"/>
    <w:rsid w:val="00C60CB3"/>
    <w:rsid w:val="00C61757"/>
    <w:rsid w:val="00C61CCA"/>
    <w:rsid w:val="00C623DF"/>
    <w:rsid w:val="00C63B52"/>
    <w:rsid w:val="00C63F23"/>
    <w:rsid w:val="00C64C18"/>
    <w:rsid w:val="00C64DBC"/>
    <w:rsid w:val="00C64E89"/>
    <w:rsid w:val="00C6553D"/>
    <w:rsid w:val="00C663EB"/>
    <w:rsid w:val="00C6670F"/>
    <w:rsid w:val="00C66E49"/>
    <w:rsid w:val="00C6789D"/>
    <w:rsid w:val="00C67C07"/>
    <w:rsid w:val="00C67F4A"/>
    <w:rsid w:val="00C70077"/>
    <w:rsid w:val="00C71596"/>
    <w:rsid w:val="00C73308"/>
    <w:rsid w:val="00C742ED"/>
    <w:rsid w:val="00C7461A"/>
    <w:rsid w:val="00C74E3C"/>
    <w:rsid w:val="00C754A2"/>
    <w:rsid w:val="00C75A34"/>
    <w:rsid w:val="00C75A5A"/>
    <w:rsid w:val="00C75D58"/>
    <w:rsid w:val="00C7614C"/>
    <w:rsid w:val="00C763F2"/>
    <w:rsid w:val="00C76F53"/>
    <w:rsid w:val="00C77033"/>
    <w:rsid w:val="00C77E48"/>
    <w:rsid w:val="00C800AA"/>
    <w:rsid w:val="00C80776"/>
    <w:rsid w:val="00C81074"/>
    <w:rsid w:val="00C8187A"/>
    <w:rsid w:val="00C81E15"/>
    <w:rsid w:val="00C81E79"/>
    <w:rsid w:val="00C82B97"/>
    <w:rsid w:val="00C82C12"/>
    <w:rsid w:val="00C85730"/>
    <w:rsid w:val="00C85F58"/>
    <w:rsid w:val="00C8660D"/>
    <w:rsid w:val="00C86F7A"/>
    <w:rsid w:val="00C8748A"/>
    <w:rsid w:val="00C912A0"/>
    <w:rsid w:val="00C923E2"/>
    <w:rsid w:val="00C92AF2"/>
    <w:rsid w:val="00C92D1F"/>
    <w:rsid w:val="00C9333E"/>
    <w:rsid w:val="00C945D3"/>
    <w:rsid w:val="00C957E0"/>
    <w:rsid w:val="00C962BC"/>
    <w:rsid w:val="00C97BF5"/>
    <w:rsid w:val="00CA01EC"/>
    <w:rsid w:val="00CA02E8"/>
    <w:rsid w:val="00CA13C5"/>
    <w:rsid w:val="00CA1433"/>
    <w:rsid w:val="00CA181A"/>
    <w:rsid w:val="00CA2397"/>
    <w:rsid w:val="00CA2EFE"/>
    <w:rsid w:val="00CA342D"/>
    <w:rsid w:val="00CA3B4C"/>
    <w:rsid w:val="00CA481B"/>
    <w:rsid w:val="00CA600B"/>
    <w:rsid w:val="00CA6C6A"/>
    <w:rsid w:val="00CA6E39"/>
    <w:rsid w:val="00CA7127"/>
    <w:rsid w:val="00CA7AD4"/>
    <w:rsid w:val="00CA7D7D"/>
    <w:rsid w:val="00CB0D90"/>
    <w:rsid w:val="00CB1A1F"/>
    <w:rsid w:val="00CB235B"/>
    <w:rsid w:val="00CB2AEC"/>
    <w:rsid w:val="00CB38AC"/>
    <w:rsid w:val="00CB4538"/>
    <w:rsid w:val="00CB4624"/>
    <w:rsid w:val="00CB517E"/>
    <w:rsid w:val="00CB5708"/>
    <w:rsid w:val="00CB643D"/>
    <w:rsid w:val="00CB6744"/>
    <w:rsid w:val="00CB68AC"/>
    <w:rsid w:val="00CB6B20"/>
    <w:rsid w:val="00CB6D43"/>
    <w:rsid w:val="00CB6FF0"/>
    <w:rsid w:val="00CB777E"/>
    <w:rsid w:val="00CB79B9"/>
    <w:rsid w:val="00CC048A"/>
    <w:rsid w:val="00CC0D41"/>
    <w:rsid w:val="00CC1E4B"/>
    <w:rsid w:val="00CC1E7B"/>
    <w:rsid w:val="00CC2D0E"/>
    <w:rsid w:val="00CC5365"/>
    <w:rsid w:val="00CD1307"/>
    <w:rsid w:val="00CD1760"/>
    <w:rsid w:val="00CD185A"/>
    <w:rsid w:val="00CD2D87"/>
    <w:rsid w:val="00CD3ED9"/>
    <w:rsid w:val="00CD3F51"/>
    <w:rsid w:val="00CD4222"/>
    <w:rsid w:val="00CD4482"/>
    <w:rsid w:val="00CD45BE"/>
    <w:rsid w:val="00CD4F1E"/>
    <w:rsid w:val="00CD4FB4"/>
    <w:rsid w:val="00CD5103"/>
    <w:rsid w:val="00CD59F9"/>
    <w:rsid w:val="00CD6071"/>
    <w:rsid w:val="00CD6819"/>
    <w:rsid w:val="00CD6834"/>
    <w:rsid w:val="00CD6FB5"/>
    <w:rsid w:val="00CD723A"/>
    <w:rsid w:val="00CD73C8"/>
    <w:rsid w:val="00CD7633"/>
    <w:rsid w:val="00CD7976"/>
    <w:rsid w:val="00CD7E1C"/>
    <w:rsid w:val="00CE058E"/>
    <w:rsid w:val="00CE1AAB"/>
    <w:rsid w:val="00CE2CC7"/>
    <w:rsid w:val="00CE3191"/>
    <w:rsid w:val="00CE37CB"/>
    <w:rsid w:val="00CE3FC6"/>
    <w:rsid w:val="00CE4051"/>
    <w:rsid w:val="00CE407E"/>
    <w:rsid w:val="00CE415C"/>
    <w:rsid w:val="00CE4346"/>
    <w:rsid w:val="00CE4BCA"/>
    <w:rsid w:val="00CE4C72"/>
    <w:rsid w:val="00CE57BD"/>
    <w:rsid w:val="00CE65D7"/>
    <w:rsid w:val="00CE6A6B"/>
    <w:rsid w:val="00CE73C9"/>
    <w:rsid w:val="00CE7937"/>
    <w:rsid w:val="00CE79D0"/>
    <w:rsid w:val="00CE7B4F"/>
    <w:rsid w:val="00CE7D4A"/>
    <w:rsid w:val="00CF0693"/>
    <w:rsid w:val="00CF0E6F"/>
    <w:rsid w:val="00CF151C"/>
    <w:rsid w:val="00CF1695"/>
    <w:rsid w:val="00CF1A2E"/>
    <w:rsid w:val="00CF243D"/>
    <w:rsid w:val="00CF29A0"/>
    <w:rsid w:val="00CF3C93"/>
    <w:rsid w:val="00CF4B8A"/>
    <w:rsid w:val="00CF6A75"/>
    <w:rsid w:val="00CF727E"/>
    <w:rsid w:val="00D001B6"/>
    <w:rsid w:val="00D00ED1"/>
    <w:rsid w:val="00D012D5"/>
    <w:rsid w:val="00D01664"/>
    <w:rsid w:val="00D01E30"/>
    <w:rsid w:val="00D027D6"/>
    <w:rsid w:val="00D03D89"/>
    <w:rsid w:val="00D051EC"/>
    <w:rsid w:val="00D068C2"/>
    <w:rsid w:val="00D07829"/>
    <w:rsid w:val="00D078C9"/>
    <w:rsid w:val="00D07B28"/>
    <w:rsid w:val="00D1057B"/>
    <w:rsid w:val="00D10676"/>
    <w:rsid w:val="00D11010"/>
    <w:rsid w:val="00D1228C"/>
    <w:rsid w:val="00D12AA8"/>
    <w:rsid w:val="00D13B15"/>
    <w:rsid w:val="00D142EA"/>
    <w:rsid w:val="00D14840"/>
    <w:rsid w:val="00D14F42"/>
    <w:rsid w:val="00D15286"/>
    <w:rsid w:val="00D152DD"/>
    <w:rsid w:val="00D153DE"/>
    <w:rsid w:val="00D1547B"/>
    <w:rsid w:val="00D15504"/>
    <w:rsid w:val="00D1762F"/>
    <w:rsid w:val="00D17ACB"/>
    <w:rsid w:val="00D203AA"/>
    <w:rsid w:val="00D20A27"/>
    <w:rsid w:val="00D211A9"/>
    <w:rsid w:val="00D21363"/>
    <w:rsid w:val="00D213A1"/>
    <w:rsid w:val="00D22EF3"/>
    <w:rsid w:val="00D231D5"/>
    <w:rsid w:val="00D23731"/>
    <w:rsid w:val="00D2396A"/>
    <w:rsid w:val="00D23B20"/>
    <w:rsid w:val="00D23FBF"/>
    <w:rsid w:val="00D25988"/>
    <w:rsid w:val="00D263BB"/>
    <w:rsid w:val="00D26487"/>
    <w:rsid w:val="00D26533"/>
    <w:rsid w:val="00D2709B"/>
    <w:rsid w:val="00D27CE8"/>
    <w:rsid w:val="00D27F0F"/>
    <w:rsid w:val="00D27FE7"/>
    <w:rsid w:val="00D30CD4"/>
    <w:rsid w:val="00D31680"/>
    <w:rsid w:val="00D3193B"/>
    <w:rsid w:val="00D326BF"/>
    <w:rsid w:val="00D32BE1"/>
    <w:rsid w:val="00D332A2"/>
    <w:rsid w:val="00D34483"/>
    <w:rsid w:val="00D34BD0"/>
    <w:rsid w:val="00D35DAF"/>
    <w:rsid w:val="00D365B5"/>
    <w:rsid w:val="00D36BC3"/>
    <w:rsid w:val="00D36D48"/>
    <w:rsid w:val="00D401F7"/>
    <w:rsid w:val="00D40E46"/>
    <w:rsid w:val="00D42662"/>
    <w:rsid w:val="00D43556"/>
    <w:rsid w:val="00D44507"/>
    <w:rsid w:val="00D44A73"/>
    <w:rsid w:val="00D44E12"/>
    <w:rsid w:val="00D454ED"/>
    <w:rsid w:val="00D46022"/>
    <w:rsid w:val="00D4606B"/>
    <w:rsid w:val="00D4725E"/>
    <w:rsid w:val="00D55650"/>
    <w:rsid w:val="00D556FE"/>
    <w:rsid w:val="00D60B33"/>
    <w:rsid w:val="00D60D56"/>
    <w:rsid w:val="00D60E8B"/>
    <w:rsid w:val="00D62C69"/>
    <w:rsid w:val="00D63419"/>
    <w:rsid w:val="00D63575"/>
    <w:rsid w:val="00D6409E"/>
    <w:rsid w:val="00D64C2D"/>
    <w:rsid w:val="00D65442"/>
    <w:rsid w:val="00D66A5E"/>
    <w:rsid w:val="00D676B5"/>
    <w:rsid w:val="00D7022C"/>
    <w:rsid w:val="00D70567"/>
    <w:rsid w:val="00D707EB"/>
    <w:rsid w:val="00D70E1D"/>
    <w:rsid w:val="00D70E44"/>
    <w:rsid w:val="00D71EFB"/>
    <w:rsid w:val="00D72D73"/>
    <w:rsid w:val="00D73097"/>
    <w:rsid w:val="00D730F8"/>
    <w:rsid w:val="00D73682"/>
    <w:rsid w:val="00D74117"/>
    <w:rsid w:val="00D74654"/>
    <w:rsid w:val="00D74AEA"/>
    <w:rsid w:val="00D7595B"/>
    <w:rsid w:val="00D763CD"/>
    <w:rsid w:val="00D7667B"/>
    <w:rsid w:val="00D77B4B"/>
    <w:rsid w:val="00D77E2C"/>
    <w:rsid w:val="00D80222"/>
    <w:rsid w:val="00D80879"/>
    <w:rsid w:val="00D822B7"/>
    <w:rsid w:val="00D824E6"/>
    <w:rsid w:val="00D8343B"/>
    <w:rsid w:val="00D846C3"/>
    <w:rsid w:val="00D84B79"/>
    <w:rsid w:val="00D86346"/>
    <w:rsid w:val="00D863E2"/>
    <w:rsid w:val="00D866D8"/>
    <w:rsid w:val="00D8717F"/>
    <w:rsid w:val="00D87783"/>
    <w:rsid w:val="00D877B7"/>
    <w:rsid w:val="00D87A0B"/>
    <w:rsid w:val="00D90796"/>
    <w:rsid w:val="00D90DF7"/>
    <w:rsid w:val="00D90EEE"/>
    <w:rsid w:val="00D91181"/>
    <w:rsid w:val="00D91506"/>
    <w:rsid w:val="00D938DE"/>
    <w:rsid w:val="00D94A52"/>
    <w:rsid w:val="00D94A77"/>
    <w:rsid w:val="00D94FD3"/>
    <w:rsid w:val="00D954D6"/>
    <w:rsid w:val="00D95634"/>
    <w:rsid w:val="00D9605A"/>
    <w:rsid w:val="00D96A6D"/>
    <w:rsid w:val="00D977D3"/>
    <w:rsid w:val="00D97DB3"/>
    <w:rsid w:val="00DA01FD"/>
    <w:rsid w:val="00DA04E9"/>
    <w:rsid w:val="00DA1A28"/>
    <w:rsid w:val="00DA2799"/>
    <w:rsid w:val="00DA3465"/>
    <w:rsid w:val="00DA34BD"/>
    <w:rsid w:val="00DA3E79"/>
    <w:rsid w:val="00DA49A3"/>
    <w:rsid w:val="00DA4A3E"/>
    <w:rsid w:val="00DA66D9"/>
    <w:rsid w:val="00DA66E2"/>
    <w:rsid w:val="00DA7255"/>
    <w:rsid w:val="00DA78A5"/>
    <w:rsid w:val="00DA79B2"/>
    <w:rsid w:val="00DA7FE8"/>
    <w:rsid w:val="00DB178F"/>
    <w:rsid w:val="00DB1FF2"/>
    <w:rsid w:val="00DB2E67"/>
    <w:rsid w:val="00DB383C"/>
    <w:rsid w:val="00DB38CE"/>
    <w:rsid w:val="00DB4A17"/>
    <w:rsid w:val="00DB4E9A"/>
    <w:rsid w:val="00DB77FC"/>
    <w:rsid w:val="00DC0784"/>
    <w:rsid w:val="00DC1609"/>
    <w:rsid w:val="00DC27B6"/>
    <w:rsid w:val="00DC3560"/>
    <w:rsid w:val="00DC392E"/>
    <w:rsid w:val="00DC3BC6"/>
    <w:rsid w:val="00DC4379"/>
    <w:rsid w:val="00DC43CF"/>
    <w:rsid w:val="00DC4B01"/>
    <w:rsid w:val="00DC4B70"/>
    <w:rsid w:val="00DC51C9"/>
    <w:rsid w:val="00DC532D"/>
    <w:rsid w:val="00DC5576"/>
    <w:rsid w:val="00DC593F"/>
    <w:rsid w:val="00DC6970"/>
    <w:rsid w:val="00DC70DD"/>
    <w:rsid w:val="00DC77D5"/>
    <w:rsid w:val="00DD0083"/>
    <w:rsid w:val="00DD013B"/>
    <w:rsid w:val="00DD0EC5"/>
    <w:rsid w:val="00DD1159"/>
    <w:rsid w:val="00DD1753"/>
    <w:rsid w:val="00DD1DD2"/>
    <w:rsid w:val="00DD20DB"/>
    <w:rsid w:val="00DD350C"/>
    <w:rsid w:val="00DD3E21"/>
    <w:rsid w:val="00DD3EB8"/>
    <w:rsid w:val="00DD61EA"/>
    <w:rsid w:val="00DD65E8"/>
    <w:rsid w:val="00DD664D"/>
    <w:rsid w:val="00DD765C"/>
    <w:rsid w:val="00DD7A8B"/>
    <w:rsid w:val="00DE010B"/>
    <w:rsid w:val="00DE0BDA"/>
    <w:rsid w:val="00DE156B"/>
    <w:rsid w:val="00DE1C68"/>
    <w:rsid w:val="00DE255E"/>
    <w:rsid w:val="00DE2B21"/>
    <w:rsid w:val="00DE5238"/>
    <w:rsid w:val="00DE527A"/>
    <w:rsid w:val="00DE55E4"/>
    <w:rsid w:val="00DE5DDF"/>
    <w:rsid w:val="00DE66A3"/>
    <w:rsid w:val="00DE6A62"/>
    <w:rsid w:val="00DE71B4"/>
    <w:rsid w:val="00DE74B8"/>
    <w:rsid w:val="00DE776F"/>
    <w:rsid w:val="00DE7E33"/>
    <w:rsid w:val="00DF01FA"/>
    <w:rsid w:val="00DF1A41"/>
    <w:rsid w:val="00DF2800"/>
    <w:rsid w:val="00DF3162"/>
    <w:rsid w:val="00DF3792"/>
    <w:rsid w:val="00DF51AF"/>
    <w:rsid w:val="00DF54D6"/>
    <w:rsid w:val="00DF604A"/>
    <w:rsid w:val="00DF638A"/>
    <w:rsid w:val="00DF68BE"/>
    <w:rsid w:val="00DF7283"/>
    <w:rsid w:val="00DF75BF"/>
    <w:rsid w:val="00DF7C10"/>
    <w:rsid w:val="00E00073"/>
    <w:rsid w:val="00E0123B"/>
    <w:rsid w:val="00E02E0D"/>
    <w:rsid w:val="00E030CD"/>
    <w:rsid w:val="00E03CCE"/>
    <w:rsid w:val="00E04A5A"/>
    <w:rsid w:val="00E04FEF"/>
    <w:rsid w:val="00E05D7B"/>
    <w:rsid w:val="00E05FCB"/>
    <w:rsid w:val="00E062CF"/>
    <w:rsid w:val="00E06DCD"/>
    <w:rsid w:val="00E06FD4"/>
    <w:rsid w:val="00E0786A"/>
    <w:rsid w:val="00E10BBF"/>
    <w:rsid w:val="00E10D16"/>
    <w:rsid w:val="00E10E00"/>
    <w:rsid w:val="00E11C3D"/>
    <w:rsid w:val="00E1231C"/>
    <w:rsid w:val="00E12652"/>
    <w:rsid w:val="00E1291E"/>
    <w:rsid w:val="00E12A39"/>
    <w:rsid w:val="00E12A3D"/>
    <w:rsid w:val="00E1351C"/>
    <w:rsid w:val="00E1595C"/>
    <w:rsid w:val="00E15F5E"/>
    <w:rsid w:val="00E1683F"/>
    <w:rsid w:val="00E16B19"/>
    <w:rsid w:val="00E17C55"/>
    <w:rsid w:val="00E17D7C"/>
    <w:rsid w:val="00E202B0"/>
    <w:rsid w:val="00E21811"/>
    <w:rsid w:val="00E2224E"/>
    <w:rsid w:val="00E223D0"/>
    <w:rsid w:val="00E22B77"/>
    <w:rsid w:val="00E236A5"/>
    <w:rsid w:val="00E23A84"/>
    <w:rsid w:val="00E23C85"/>
    <w:rsid w:val="00E24CAF"/>
    <w:rsid w:val="00E253E4"/>
    <w:rsid w:val="00E262CE"/>
    <w:rsid w:val="00E275ED"/>
    <w:rsid w:val="00E30605"/>
    <w:rsid w:val="00E311EF"/>
    <w:rsid w:val="00E3159E"/>
    <w:rsid w:val="00E3229D"/>
    <w:rsid w:val="00E33B57"/>
    <w:rsid w:val="00E3427D"/>
    <w:rsid w:val="00E3485C"/>
    <w:rsid w:val="00E34950"/>
    <w:rsid w:val="00E34FB8"/>
    <w:rsid w:val="00E352FC"/>
    <w:rsid w:val="00E356B1"/>
    <w:rsid w:val="00E36228"/>
    <w:rsid w:val="00E3690B"/>
    <w:rsid w:val="00E37254"/>
    <w:rsid w:val="00E37B53"/>
    <w:rsid w:val="00E40692"/>
    <w:rsid w:val="00E40979"/>
    <w:rsid w:val="00E40A58"/>
    <w:rsid w:val="00E40BDC"/>
    <w:rsid w:val="00E41194"/>
    <w:rsid w:val="00E4153B"/>
    <w:rsid w:val="00E42615"/>
    <w:rsid w:val="00E4270A"/>
    <w:rsid w:val="00E42776"/>
    <w:rsid w:val="00E42DFC"/>
    <w:rsid w:val="00E43B64"/>
    <w:rsid w:val="00E44A26"/>
    <w:rsid w:val="00E455FC"/>
    <w:rsid w:val="00E456AE"/>
    <w:rsid w:val="00E4603B"/>
    <w:rsid w:val="00E4680A"/>
    <w:rsid w:val="00E47624"/>
    <w:rsid w:val="00E47A29"/>
    <w:rsid w:val="00E50DD9"/>
    <w:rsid w:val="00E50EDA"/>
    <w:rsid w:val="00E51464"/>
    <w:rsid w:val="00E5147A"/>
    <w:rsid w:val="00E51BED"/>
    <w:rsid w:val="00E520A6"/>
    <w:rsid w:val="00E52E97"/>
    <w:rsid w:val="00E53661"/>
    <w:rsid w:val="00E536B1"/>
    <w:rsid w:val="00E53802"/>
    <w:rsid w:val="00E5409A"/>
    <w:rsid w:val="00E54997"/>
    <w:rsid w:val="00E55302"/>
    <w:rsid w:val="00E55A13"/>
    <w:rsid w:val="00E55FD1"/>
    <w:rsid w:val="00E567D9"/>
    <w:rsid w:val="00E56FC3"/>
    <w:rsid w:val="00E57126"/>
    <w:rsid w:val="00E57AC9"/>
    <w:rsid w:val="00E57B09"/>
    <w:rsid w:val="00E61391"/>
    <w:rsid w:val="00E61D78"/>
    <w:rsid w:val="00E6246C"/>
    <w:rsid w:val="00E6365C"/>
    <w:rsid w:val="00E636D7"/>
    <w:rsid w:val="00E63823"/>
    <w:rsid w:val="00E63E88"/>
    <w:rsid w:val="00E64B88"/>
    <w:rsid w:val="00E650F8"/>
    <w:rsid w:val="00E65327"/>
    <w:rsid w:val="00E65C62"/>
    <w:rsid w:val="00E678BF"/>
    <w:rsid w:val="00E67A77"/>
    <w:rsid w:val="00E67B51"/>
    <w:rsid w:val="00E67FA1"/>
    <w:rsid w:val="00E70EA9"/>
    <w:rsid w:val="00E71097"/>
    <w:rsid w:val="00E7121A"/>
    <w:rsid w:val="00E72C50"/>
    <w:rsid w:val="00E72E5C"/>
    <w:rsid w:val="00E74087"/>
    <w:rsid w:val="00E74F72"/>
    <w:rsid w:val="00E754A4"/>
    <w:rsid w:val="00E75FCE"/>
    <w:rsid w:val="00E76B11"/>
    <w:rsid w:val="00E813B8"/>
    <w:rsid w:val="00E81B50"/>
    <w:rsid w:val="00E82A55"/>
    <w:rsid w:val="00E83327"/>
    <w:rsid w:val="00E8397F"/>
    <w:rsid w:val="00E84335"/>
    <w:rsid w:val="00E84946"/>
    <w:rsid w:val="00E84965"/>
    <w:rsid w:val="00E84EC9"/>
    <w:rsid w:val="00E85068"/>
    <w:rsid w:val="00E852A4"/>
    <w:rsid w:val="00E863DB"/>
    <w:rsid w:val="00E868CF"/>
    <w:rsid w:val="00E86E24"/>
    <w:rsid w:val="00E8737C"/>
    <w:rsid w:val="00E873C8"/>
    <w:rsid w:val="00E87BAA"/>
    <w:rsid w:val="00E87BD5"/>
    <w:rsid w:val="00E90BB1"/>
    <w:rsid w:val="00E91BB5"/>
    <w:rsid w:val="00E938E5"/>
    <w:rsid w:val="00E93B65"/>
    <w:rsid w:val="00E93CBB"/>
    <w:rsid w:val="00E94B82"/>
    <w:rsid w:val="00E94E8D"/>
    <w:rsid w:val="00E95274"/>
    <w:rsid w:val="00E9557F"/>
    <w:rsid w:val="00E96A40"/>
    <w:rsid w:val="00E97590"/>
    <w:rsid w:val="00E97BF8"/>
    <w:rsid w:val="00E97F45"/>
    <w:rsid w:val="00EA0254"/>
    <w:rsid w:val="00EA07F2"/>
    <w:rsid w:val="00EA1175"/>
    <w:rsid w:val="00EA27C0"/>
    <w:rsid w:val="00EA2A52"/>
    <w:rsid w:val="00EA2B04"/>
    <w:rsid w:val="00EA2B6A"/>
    <w:rsid w:val="00EA2F82"/>
    <w:rsid w:val="00EA30EA"/>
    <w:rsid w:val="00EA328C"/>
    <w:rsid w:val="00EA342A"/>
    <w:rsid w:val="00EA36C6"/>
    <w:rsid w:val="00EA3A3B"/>
    <w:rsid w:val="00EA4693"/>
    <w:rsid w:val="00EA4C27"/>
    <w:rsid w:val="00EA5149"/>
    <w:rsid w:val="00EA51ED"/>
    <w:rsid w:val="00EA5FCD"/>
    <w:rsid w:val="00EA67A3"/>
    <w:rsid w:val="00EB0329"/>
    <w:rsid w:val="00EB0D74"/>
    <w:rsid w:val="00EB2446"/>
    <w:rsid w:val="00EB3527"/>
    <w:rsid w:val="00EB372A"/>
    <w:rsid w:val="00EB3BAD"/>
    <w:rsid w:val="00EB4C81"/>
    <w:rsid w:val="00EB4E50"/>
    <w:rsid w:val="00EB5113"/>
    <w:rsid w:val="00EB5E04"/>
    <w:rsid w:val="00EB6172"/>
    <w:rsid w:val="00EB6BCE"/>
    <w:rsid w:val="00EB7E71"/>
    <w:rsid w:val="00EC0413"/>
    <w:rsid w:val="00EC10B2"/>
    <w:rsid w:val="00EC2472"/>
    <w:rsid w:val="00EC3563"/>
    <w:rsid w:val="00EC3F11"/>
    <w:rsid w:val="00EC578E"/>
    <w:rsid w:val="00EC60DD"/>
    <w:rsid w:val="00EC63B3"/>
    <w:rsid w:val="00EC68AC"/>
    <w:rsid w:val="00EC693F"/>
    <w:rsid w:val="00EC6D9E"/>
    <w:rsid w:val="00EC6E29"/>
    <w:rsid w:val="00EC7B3D"/>
    <w:rsid w:val="00ED1208"/>
    <w:rsid w:val="00ED193D"/>
    <w:rsid w:val="00ED19FC"/>
    <w:rsid w:val="00ED1BB7"/>
    <w:rsid w:val="00ED24B4"/>
    <w:rsid w:val="00ED3712"/>
    <w:rsid w:val="00ED4787"/>
    <w:rsid w:val="00ED5702"/>
    <w:rsid w:val="00ED65C7"/>
    <w:rsid w:val="00ED66F9"/>
    <w:rsid w:val="00ED6EC7"/>
    <w:rsid w:val="00ED7C99"/>
    <w:rsid w:val="00EE08E0"/>
    <w:rsid w:val="00EE0A2C"/>
    <w:rsid w:val="00EE102C"/>
    <w:rsid w:val="00EE224A"/>
    <w:rsid w:val="00EE3023"/>
    <w:rsid w:val="00EE3413"/>
    <w:rsid w:val="00EE3724"/>
    <w:rsid w:val="00EE3A77"/>
    <w:rsid w:val="00EE3F34"/>
    <w:rsid w:val="00EE499C"/>
    <w:rsid w:val="00EE515A"/>
    <w:rsid w:val="00EE5C06"/>
    <w:rsid w:val="00EE5C2E"/>
    <w:rsid w:val="00EE60C8"/>
    <w:rsid w:val="00EE6E83"/>
    <w:rsid w:val="00EF0711"/>
    <w:rsid w:val="00EF0B91"/>
    <w:rsid w:val="00EF12AA"/>
    <w:rsid w:val="00EF1AE0"/>
    <w:rsid w:val="00EF31DD"/>
    <w:rsid w:val="00EF3EC1"/>
    <w:rsid w:val="00EF3F62"/>
    <w:rsid w:val="00EF61A2"/>
    <w:rsid w:val="00EF6792"/>
    <w:rsid w:val="00EF6F7D"/>
    <w:rsid w:val="00EF74D2"/>
    <w:rsid w:val="00EF7881"/>
    <w:rsid w:val="00F00360"/>
    <w:rsid w:val="00F013E8"/>
    <w:rsid w:val="00F0279A"/>
    <w:rsid w:val="00F03D4D"/>
    <w:rsid w:val="00F04414"/>
    <w:rsid w:val="00F051FB"/>
    <w:rsid w:val="00F0550F"/>
    <w:rsid w:val="00F05FEF"/>
    <w:rsid w:val="00F06016"/>
    <w:rsid w:val="00F062C9"/>
    <w:rsid w:val="00F06E7D"/>
    <w:rsid w:val="00F06FEC"/>
    <w:rsid w:val="00F071ED"/>
    <w:rsid w:val="00F07320"/>
    <w:rsid w:val="00F07FE0"/>
    <w:rsid w:val="00F101BF"/>
    <w:rsid w:val="00F108E5"/>
    <w:rsid w:val="00F10A94"/>
    <w:rsid w:val="00F112AC"/>
    <w:rsid w:val="00F13238"/>
    <w:rsid w:val="00F13D7F"/>
    <w:rsid w:val="00F14311"/>
    <w:rsid w:val="00F154A1"/>
    <w:rsid w:val="00F1586A"/>
    <w:rsid w:val="00F21EBB"/>
    <w:rsid w:val="00F22B1B"/>
    <w:rsid w:val="00F23C57"/>
    <w:rsid w:val="00F2753C"/>
    <w:rsid w:val="00F314A4"/>
    <w:rsid w:val="00F32034"/>
    <w:rsid w:val="00F33D5C"/>
    <w:rsid w:val="00F3456F"/>
    <w:rsid w:val="00F345A7"/>
    <w:rsid w:val="00F35B62"/>
    <w:rsid w:val="00F36CE1"/>
    <w:rsid w:val="00F36DD4"/>
    <w:rsid w:val="00F372E7"/>
    <w:rsid w:val="00F37CAA"/>
    <w:rsid w:val="00F37F6C"/>
    <w:rsid w:val="00F40C1D"/>
    <w:rsid w:val="00F40E99"/>
    <w:rsid w:val="00F41345"/>
    <w:rsid w:val="00F41675"/>
    <w:rsid w:val="00F41819"/>
    <w:rsid w:val="00F41997"/>
    <w:rsid w:val="00F4221B"/>
    <w:rsid w:val="00F42347"/>
    <w:rsid w:val="00F4254D"/>
    <w:rsid w:val="00F42971"/>
    <w:rsid w:val="00F42CA6"/>
    <w:rsid w:val="00F42D2D"/>
    <w:rsid w:val="00F42E91"/>
    <w:rsid w:val="00F4309D"/>
    <w:rsid w:val="00F431DD"/>
    <w:rsid w:val="00F43AB3"/>
    <w:rsid w:val="00F43BB5"/>
    <w:rsid w:val="00F44ABE"/>
    <w:rsid w:val="00F44BC3"/>
    <w:rsid w:val="00F45C23"/>
    <w:rsid w:val="00F46DA1"/>
    <w:rsid w:val="00F47923"/>
    <w:rsid w:val="00F50046"/>
    <w:rsid w:val="00F509FD"/>
    <w:rsid w:val="00F517EE"/>
    <w:rsid w:val="00F52015"/>
    <w:rsid w:val="00F52104"/>
    <w:rsid w:val="00F52168"/>
    <w:rsid w:val="00F5218E"/>
    <w:rsid w:val="00F52C68"/>
    <w:rsid w:val="00F536CC"/>
    <w:rsid w:val="00F54001"/>
    <w:rsid w:val="00F547D5"/>
    <w:rsid w:val="00F54A5F"/>
    <w:rsid w:val="00F55113"/>
    <w:rsid w:val="00F552CC"/>
    <w:rsid w:val="00F557FA"/>
    <w:rsid w:val="00F55B0D"/>
    <w:rsid w:val="00F55BE9"/>
    <w:rsid w:val="00F56443"/>
    <w:rsid w:val="00F57A4A"/>
    <w:rsid w:val="00F57F64"/>
    <w:rsid w:val="00F6052D"/>
    <w:rsid w:val="00F608A3"/>
    <w:rsid w:val="00F61060"/>
    <w:rsid w:val="00F627AE"/>
    <w:rsid w:val="00F634ED"/>
    <w:rsid w:val="00F63D11"/>
    <w:rsid w:val="00F660B8"/>
    <w:rsid w:val="00F666DA"/>
    <w:rsid w:val="00F66BA3"/>
    <w:rsid w:val="00F6709F"/>
    <w:rsid w:val="00F67205"/>
    <w:rsid w:val="00F70865"/>
    <w:rsid w:val="00F7153D"/>
    <w:rsid w:val="00F71A41"/>
    <w:rsid w:val="00F721D9"/>
    <w:rsid w:val="00F724E0"/>
    <w:rsid w:val="00F72B14"/>
    <w:rsid w:val="00F72F32"/>
    <w:rsid w:val="00F74D70"/>
    <w:rsid w:val="00F7644C"/>
    <w:rsid w:val="00F76F1E"/>
    <w:rsid w:val="00F77F67"/>
    <w:rsid w:val="00F8095C"/>
    <w:rsid w:val="00F8135F"/>
    <w:rsid w:val="00F816D8"/>
    <w:rsid w:val="00F81A5F"/>
    <w:rsid w:val="00F827A7"/>
    <w:rsid w:val="00F82868"/>
    <w:rsid w:val="00F82C58"/>
    <w:rsid w:val="00F82CC0"/>
    <w:rsid w:val="00F8382D"/>
    <w:rsid w:val="00F84525"/>
    <w:rsid w:val="00F84D58"/>
    <w:rsid w:val="00F8561A"/>
    <w:rsid w:val="00F856B3"/>
    <w:rsid w:val="00F85B33"/>
    <w:rsid w:val="00F85EF9"/>
    <w:rsid w:val="00F85F6B"/>
    <w:rsid w:val="00F8624A"/>
    <w:rsid w:val="00F87EF9"/>
    <w:rsid w:val="00F90F12"/>
    <w:rsid w:val="00F90F3F"/>
    <w:rsid w:val="00F92715"/>
    <w:rsid w:val="00F93A71"/>
    <w:rsid w:val="00F93FC1"/>
    <w:rsid w:val="00F94152"/>
    <w:rsid w:val="00F9421C"/>
    <w:rsid w:val="00F943E2"/>
    <w:rsid w:val="00F946F3"/>
    <w:rsid w:val="00F952BB"/>
    <w:rsid w:val="00F95BD7"/>
    <w:rsid w:val="00F95D6A"/>
    <w:rsid w:val="00F9660B"/>
    <w:rsid w:val="00F9759E"/>
    <w:rsid w:val="00F9795F"/>
    <w:rsid w:val="00FA05E2"/>
    <w:rsid w:val="00FA10F9"/>
    <w:rsid w:val="00FA1253"/>
    <w:rsid w:val="00FA1690"/>
    <w:rsid w:val="00FA1ECE"/>
    <w:rsid w:val="00FA3003"/>
    <w:rsid w:val="00FA3097"/>
    <w:rsid w:val="00FA35DC"/>
    <w:rsid w:val="00FA48A7"/>
    <w:rsid w:val="00FA5FAA"/>
    <w:rsid w:val="00FA614F"/>
    <w:rsid w:val="00FA647A"/>
    <w:rsid w:val="00FA6647"/>
    <w:rsid w:val="00FA7655"/>
    <w:rsid w:val="00FA7710"/>
    <w:rsid w:val="00FB2829"/>
    <w:rsid w:val="00FB2840"/>
    <w:rsid w:val="00FB2FEB"/>
    <w:rsid w:val="00FB30F3"/>
    <w:rsid w:val="00FB32E2"/>
    <w:rsid w:val="00FB36B4"/>
    <w:rsid w:val="00FB376F"/>
    <w:rsid w:val="00FB3DCE"/>
    <w:rsid w:val="00FB4644"/>
    <w:rsid w:val="00FB4E64"/>
    <w:rsid w:val="00FB5893"/>
    <w:rsid w:val="00FB688C"/>
    <w:rsid w:val="00FB6BC1"/>
    <w:rsid w:val="00FB7AD2"/>
    <w:rsid w:val="00FC10E0"/>
    <w:rsid w:val="00FC1547"/>
    <w:rsid w:val="00FC154C"/>
    <w:rsid w:val="00FC1B5F"/>
    <w:rsid w:val="00FC1E76"/>
    <w:rsid w:val="00FC2EE4"/>
    <w:rsid w:val="00FC33BB"/>
    <w:rsid w:val="00FC38B7"/>
    <w:rsid w:val="00FC4180"/>
    <w:rsid w:val="00FC4652"/>
    <w:rsid w:val="00FC4EC8"/>
    <w:rsid w:val="00FC655D"/>
    <w:rsid w:val="00FC7682"/>
    <w:rsid w:val="00FC7F4F"/>
    <w:rsid w:val="00FD0037"/>
    <w:rsid w:val="00FD0386"/>
    <w:rsid w:val="00FD0681"/>
    <w:rsid w:val="00FD0AFE"/>
    <w:rsid w:val="00FD0CA4"/>
    <w:rsid w:val="00FD0E43"/>
    <w:rsid w:val="00FD17B4"/>
    <w:rsid w:val="00FD1EBD"/>
    <w:rsid w:val="00FD223E"/>
    <w:rsid w:val="00FD365B"/>
    <w:rsid w:val="00FD37B3"/>
    <w:rsid w:val="00FD429E"/>
    <w:rsid w:val="00FD42A6"/>
    <w:rsid w:val="00FD4818"/>
    <w:rsid w:val="00FD49C3"/>
    <w:rsid w:val="00FD4BB2"/>
    <w:rsid w:val="00FD4D7F"/>
    <w:rsid w:val="00FD5302"/>
    <w:rsid w:val="00FD663E"/>
    <w:rsid w:val="00FD7053"/>
    <w:rsid w:val="00FD7579"/>
    <w:rsid w:val="00FD7725"/>
    <w:rsid w:val="00FE1868"/>
    <w:rsid w:val="00FE3571"/>
    <w:rsid w:val="00FE527B"/>
    <w:rsid w:val="00FE5624"/>
    <w:rsid w:val="00FE58B8"/>
    <w:rsid w:val="00FE5C81"/>
    <w:rsid w:val="00FE7B2A"/>
    <w:rsid w:val="00FE7D69"/>
    <w:rsid w:val="00FF140A"/>
    <w:rsid w:val="00FF1729"/>
    <w:rsid w:val="00FF1AA4"/>
    <w:rsid w:val="00FF2525"/>
    <w:rsid w:val="00FF2A99"/>
    <w:rsid w:val="00FF3139"/>
    <w:rsid w:val="00FF3E28"/>
    <w:rsid w:val="00FF4989"/>
    <w:rsid w:val="00FF59D2"/>
    <w:rsid w:val="00FF5D32"/>
    <w:rsid w:val="00FF6EDB"/>
    <w:rsid w:val="00FF7379"/>
    <w:rsid w:val="00FF73C7"/>
    <w:rsid w:val="00FF7616"/>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ypewriter"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
    <w:name w:val="heading 1"/>
    <w:basedOn w:val="a"/>
    <w:next w:val="a"/>
    <w:link w:val="1Char"/>
    <w:qFormat/>
    <w:rsid w:val="00A96C6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
    <w:link w:val="2Char"/>
    <w:qFormat/>
    <w:rsid w:val="00A96C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96C6C"/>
    <w:pPr>
      <w:keepNext/>
      <w:keepLines/>
      <w:spacing w:before="260" w:after="260" w:line="416" w:lineRule="auto"/>
      <w:outlineLvl w:val="2"/>
    </w:pPr>
    <w:rPr>
      <w:b/>
      <w:bCs/>
      <w:sz w:val="32"/>
      <w:szCs w:val="32"/>
    </w:rPr>
  </w:style>
  <w:style w:type="paragraph" w:styleId="4">
    <w:name w:val="heading 4"/>
    <w:basedOn w:val="a"/>
    <w:next w:val="a"/>
    <w:link w:val="4Char"/>
    <w:qFormat/>
    <w:rsid w:val="00A96C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96C6C"/>
    <w:pPr>
      <w:keepNext/>
      <w:keepLines/>
      <w:spacing w:before="280" w:after="290" w:line="376" w:lineRule="auto"/>
      <w:outlineLvl w:val="4"/>
    </w:pPr>
    <w:rPr>
      <w:b/>
      <w:bCs/>
      <w:sz w:val="28"/>
      <w:szCs w:val="28"/>
    </w:rPr>
  </w:style>
  <w:style w:type="paragraph" w:styleId="6">
    <w:name w:val="heading 6"/>
    <w:basedOn w:val="a"/>
    <w:next w:val="a"/>
    <w:link w:val="6Char"/>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link w:val="7Char"/>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link w:val="8Char"/>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link w:val="9Char"/>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96C6C"/>
    <w:pPr>
      <w:tabs>
        <w:tab w:val="center" w:pos="4153"/>
        <w:tab w:val="right" w:pos="8306"/>
      </w:tabs>
      <w:snapToGrid w:val="0"/>
      <w:jc w:val="left"/>
    </w:pPr>
    <w:rPr>
      <w:sz w:val="18"/>
      <w:szCs w:val="18"/>
    </w:rPr>
  </w:style>
  <w:style w:type="character" w:styleId="a5">
    <w:name w:val="annotation reference"/>
    <w:basedOn w:val="a0"/>
    <w:semiHidden/>
    <w:qFormat/>
    <w:rsid w:val="00070D95"/>
    <w:rPr>
      <w:sz w:val="21"/>
      <w:szCs w:val="21"/>
    </w:rPr>
  </w:style>
  <w:style w:type="paragraph" w:styleId="a6">
    <w:name w:val="Body Text"/>
    <w:aliases w:val="正文文字 Char Char Char Char Char Char Char"/>
    <w:basedOn w:val="a"/>
    <w:link w:val="Char1"/>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link w:val="Char2"/>
    <w:semiHidden/>
    <w:rsid w:val="00A96C6C"/>
    <w:pPr>
      <w:shd w:val="clear" w:color="auto" w:fill="000080"/>
    </w:pPr>
  </w:style>
  <w:style w:type="paragraph" w:styleId="a9">
    <w:name w:val="Date"/>
    <w:basedOn w:val="a"/>
    <w:next w:val="a"/>
    <w:link w:val="Char3"/>
    <w:rsid w:val="00A96C6C"/>
    <w:rPr>
      <w:sz w:val="24"/>
      <w:szCs w:val="20"/>
    </w:rPr>
  </w:style>
  <w:style w:type="character" w:styleId="aa">
    <w:name w:val="page number"/>
    <w:basedOn w:val="a0"/>
    <w:rsid w:val="00A96C6C"/>
  </w:style>
  <w:style w:type="character" w:styleId="ab">
    <w:name w:val="Strong"/>
    <w:basedOn w:val="a0"/>
    <w:qFormat/>
    <w:rsid w:val="00A96C6C"/>
    <w:rPr>
      <w:b/>
      <w:bCs/>
    </w:rPr>
  </w:style>
  <w:style w:type="paragraph" w:styleId="ac">
    <w:name w:val="Balloon Text"/>
    <w:basedOn w:val="a"/>
    <w:link w:val="Char4"/>
    <w:semiHidden/>
    <w:rsid w:val="00A96C6C"/>
    <w:rPr>
      <w:sz w:val="18"/>
      <w:szCs w:val="18"/>
    </w:rPr>
  </w:style>
  <w:style w:type="paragraph" w:styleId="ad">
    <w:name w:val="footnote text"/>
    <w:basedOn w:val="a"/>
    <w:link w:val="Char5"/>
    <w:semiHidden/>
    <w:rsid w:val="00A96C6C"/>
    <w:pPr>
      <w:snapToGrid w:val="0"/>
      <w:jc w:val="left"/>
    </w:pPr>
    <w:rPr>
      <w:sz w:val="18"/>
      <w:szCs w:val="18"/>
    </w:rPr>
  </w:style>
  <w:style w:type="character" w:styleId="ae">
    <w:name w:val="footnote reference"/>
    <w:basedOn w:val="a0"/>
    <w:semiHidden/>
    <w:rsid w:val="00A96C6C"/>
    <w:rPr>
      <w:vertAlign w:val="superscript"/>
    </w:rPr>
  </w:style>
  <w:style w:type="character" w:styleId="af">
    <w:name w:val="Hyperlink"/>
    <w:basedOn w:val="a0"/>
    <w:rsid w:val="00A96C6C"/>
    <w:rPr>
      <w:color w:val="0000FF"/>
      <w:u w:val="single"/>
    </w:rPr>
  </w:style>
  <w:style w:type="paragraph" w:styleId="af0">
    <w:name w:val="annotation text"/>
    <w:basedOn w:val="a"/>
    <w:link w:val="Char6"/>
    <w:semiHidden/>
    <w:rsid w:val="00070D95"/>
    <w:pPr>
      <w:jc w:val="left"/>
    </w:pPr>
  </w:style>
  <w:style w:type="paragraph" w:styleId="af1">
    <w:name w:val="annotation subject"/>
    <w:basedOn w:val="af0"/>
    <w:next w:val="af0"/>
    <w:link w:val="Char7"/>
    <w:semiHidden/>
    <w:rsid w:val="00070D95"/>
    <w:rPr>
      <w:b/>
      <w:bCs/>
    </w:rPr>
  </w:style>
  <w:style w:type="character" w:customStyle="1" w:styleId="Char6">
    <w:name w:val="批注文字 Char"/>
    <w:basedOn w:val="a0"/>
    <w:link w:val="af0"/>
    <w:rsid w:val="00070D95"/>
    <w:rPr>
      <w:rFonts w:eastAsia="宋体"/>
      <w:kern w:val="2"/>
      <w:sz w:val="21"/>
      <w:szCs w:val="24"/>
      <w:lang w:val="en-US" w:eastAsia="zh-CN" w:bidi="ar-SA"/>
    </w:rPr>
  </w:style>
  <w:style w:type="paragraph" w:styleId="af2">
    <w:name w:val="Plain Text"/>
    <w:basedOn w:val="a"/>
    <w:link w:val="Char8"/>
    <w:rsid w:val="00E57126"/>
    <w:rPr>
      <w:rFonts w:ascii="宋体" w:hAnsi="Courier New"/>
      <w:szCs w:val="21"/>
    </w:rPr>
  </w:style>
  <w:style w:type="numbering" w:styleId="111111">
    <w:name w:val="Outline List 2"/>
    <w:basedOn w:val="a2"/>
    <w:rsid w:val="00B76D36"/>
    <w:pPr>
      <w:numPr>
        <w:numId w:val="1"/>
      </w:numPr>
    </w:pPr>
  </w:style>
  <w:style w:type="paragraph" w:styleId="af3">
    <w:name w:val="endnote text"/>
    <w:basedOn w:val="a"/>
    <w:link w:val="Char9"/>
    <w:semiHidden/>
    <w:rsid w:val="00196473"/>
    <w:pPr>
      <w:snapToGrid w:val="0"/>
      <w:jc w:val="left"/>
    </w:pPr>
  </w:style>
  <w:style w:type="character" w:styleId="af4">
    <w:name w:val="endnote reference"/>
    <w:basedOn w:val="a0"/>
    <w:semiHidden/>
    <w:rsid w:val="00196473"/>
    <w:rPr>
      <w:vertAlign w:val="superscript"/>
    </w:rPr>
  </w:style>
  <w:style w:type="table" w:styleId="af5">
    <w:name w:val="Table Grid"/>
    <w:basedOn w:val="a1"/>
    <w:uiPriority w:val="59"/>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rsid w:val="006B5604"/>
    <w:pPr>
      <w:spacing w:after="120" w:line="480" w:lineRule="auto"/>
    </w:pPr>
    <w:rPr>
      <w:szCs w:val="20"/>
    </w:rPr>
  </w:style>
  <w:style w:type="paragraph" w:styleId="21">
    <w:name w:val="toc 2"/>
    <w:basedOn w:val="a"/>
    <w:next w:val="a"/>
    <w:autoRedefine/>
    <w:rsid w:val="00863034"/>
    <w:pPr>
      <w:tabs>
        <w:tab w:val="left" w:pos="1260"/>
        <w:tab w:val="right" w:leader="dot" w:pos="8834"/>
      </w:tabs>
      <w:ind w:leftChars="200" w:left="420"/>
    </w:pPr>
    <w:rPr>
      <w:noProof/>
    </w:rPr>
  </w:style>
  <w:style w:type="paragraph" w:styleId="30">
    <w:name w:val="toc 3"/>
    <w:basedOn w:val="a"/>
    <w:next w:val="a"/>
    <w:autoRedefine/>
    <w:rsid w:val="008B037E"/>
    <w:pPr>
      <w:tabs>
        <w:tab w:val="right" w:leader="dot" w:pos="8820"/>
      </w:tabs>
      <w:ind w:leftChars="400" w:left="840"/>
    </w:pPr>
  </w:style>
  <w:style w:type="paragraph" w:styleId="af6">
    <w:name w:val="Revision"/>
    <w:hidden/>
    <w:uiPriority w:val="99"/>
    <w:semiHidden/>
    <w:rsid w:val="00F82CC0"/>
    <w:rPr>
      <w:kern w:val="2"/>
      <w:sz w:val="21"/>
      <w:szCs w:val="24"/>
    </w:rPr>
  </w:style>
  <w:style w:type="paragraph" w:styleId="af7">
    <w:name w:val="List Paragraph"/>
    <w:basedOn w:val="a"/>
    <w:uiPriority w:val="34"/>
    <w:qFormat/>
    <w:rsid w:val="008F15DF"/>
    <w:pPr>
      <w:ind w:firstLineChars="200" w:firstLine="420"/>
    </w:pPr>
  </w:style>
  <w:style w:type="paragraph" w:styleId="af8">
    <w:name w:val="Body Text Indent"/>
    <w:basedOn w:val="a"/>
    <w:link w:val="Chara"/>
    <w:rsid w:val="008B6AAE"/>
    <w:pPr>
      <w:spacing w:line="360" w:lineRule="auto"/>
      <w:ind w:firstLineChars="200" w:firstLine="480"/>
    </w:pPr>
    <w:rPr>
      <w:sz w:val="24"/>
    </w:rPr>
  </w:style>
  <w:style w:type="character" w:customStyle="1" w:styleId="Chara">
    <w:name w:val="正文文本缩进 Char"/>
    <w:basedOn w:val="a0"/>
    <w:link w:val="af8"/>
    <w:rsid w:val="008B6AAE"/>
    <w:rPr>
      <w:kern w:val="2"/>
      <w:sz w:val="24"/>
      <w:szCs w:val="24"/>
    </w:rPr>
  </w:style>
  <w:style w:type="paragraph" w:styleId="31">
    <w:name w:val="Body Text Indent 3"/>
    <w:basedOn w:val="a"/>
    <w:link w:val="3Char0"/>
    <w:rsid w:val="008B6AAE"/>
    <w:pPr>
      <w:tabs>
        <w:tab w:val="left" w:pos="1080"/>
      </w:tabs>
      <w:ind w:firstLine="360"/>
    </w:pPr>
    <w:rPr>
      <w:rFonts w:ascii="仿宋_GB2312" w:eastAsia="仿宋_GB2312" w:hAnsi="宋体"/>
      <w:sz w:val="24"/>
    </w:rPr>
  </w:style>
  <w:style w:type="character" w:customStyle="1" w:styleId="3Char0">
    <w:name w:val="正文文本缩进 3 Char"/>
    <w:basedOn w:val="a0"/>
    <w:link w:val="31"/>
    <w:rsid w:val="008B6AAE"/>
    <w:rPr>
      <w:rFonts w:ascii="仿宋_GB2312" w:eastAsia="仿宋_GB2312" w:hAnsi="宋体"/>
      <w:kern w:val="2"/>
      <w:sz w:val="24"/>
      <w:szCs w:val="24"/>
    </w:rPr>
  </w:style>
  <w:style w:type="paragraph" w:styleId="22">
    <w:name w:val="Body Text Indent 2"/>
    <w:basedOn w:val="a"/>
    <w:link w:val="2Char1"/>
    <w:rsid w:val="008B6AAE"/>
    <w:pPr>
      <w:spacing w:before="60" w:line="360" w:lineRule="auto"/>
      <w:ind w:firstLine="345"/>
    </w:pPr>
    <w:rPr>
      <w:color w:val="3366FF"/>
      <w:sz w:val="24"/>
    </w:rPr>
  </w:style>
  <w:style w:type="character" w:customStyle="1" w:styleId="2Char1">
    <w:name w:val="正文文本缩进 2 Char"/>
    <w:basedOn w:val="a0"/>
    <w:link w:val="22"/>
    <w:rsid w:val="008B6AAE"/>
    <w:rPr>
      <w:color w:val="3366FF"/>
      <w:kern w:val="2"/>
      <w:sz w:val="24"/>
      <w:szCs w:val="24"/>
    </w:rPr>
  </w:style>
  <w:style w:type="paragraph" w:styleId="af9">
    <w:name w:val="Normal Indent"/>
    <w:basedOn w:val="a"/>
    <w:rsid w:val="008B6AAE"/>
    <w:pPr>
      <w:snapToGrid w:val="0"/>
      <w:ind w:firstLine="420"/>
    </w:pPr>
    <w:rPr>
      <w:rFonts w:eastAsia="楷体_GB2312"/>
      <w:sz w:val="24"/>
      <w:szCs w:val="20"/>
    </w:rPr>
  </w:style>
  <w:style w:type="character" w:styleId="afa">
    <w:name w:val="FollowedHyperlink"/>
    <w:basedOn w:val="a0"/>
    <w:uiPriority w:val="99"/>
    <w:rsid w:val="008B6AAE"/>
    <w:rPr>
      <w:color w:val="800080"/>
      <w:u w:val="single"/>
    </w:rPr>
  </w:style>
  <w:style w:type="table" w:styleId="afb">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qFormat/>
    <w:rsid w:val="008B6AAE"/>
    <w:rPr>
      <w:rFonts w:ascii="黑体" w:eastAsia="黑体" w:hAnsi="Courier New" w:cs="Courier New"/>
      <w:sz w:val="20"/>
      <w:szCs w:val="20"/>
    </w:rPr>
  </w:style>
  <w:style w:type="character" w:customStyle="1" w:styleId="Char0">
    <w:name w:val="页脚 Char"/>
    <w:basedOn w:val="a0"/>
    <w:link w:val="a4"/>
    <w:uiPriority w:val="99"/>
    <w:rsid w:val="008B6AAE"/>
    <w:rPr>
      <w:kern w:val="2"/>
      <w:sz w:val="18"/>
      <w:szCs w:val="18"/>
    </w:rPr>
  </w:style>
  <w:style w:type="character" w:customStyle="1" w:styleId="Char1">
    <w:name w:val="正文文本 Char"/>
    <w:aliases w:val="正文文字 Char Char Char Char Char Char Char Char"/>
    <w:basedOn w:val="a0"/>
    <w:link w:val="a6"/>
    <w:rsid w:val="008B6AAE"/>
    <w:rPr>
      <w:rFonts w:ascii="仿宋_GB2312" w:eastAsia="仿宋_GB2312"/>
      <w:sz w:val="28"/>
    </w:rPr>
  </w:style>
  <w:style w:type="character" w:customStyle="1" w:styleId="Char">
    <w:name w:val="页眉 Char"/>
    <w:basedOn w:val="a0"/>
    <w:link w:val="a3"/>
    <w:uiPriority w:val="99"/>
    <w:rsid w:val="008B6AAE"/>
    <w:rPr>
      <w:kern w:val="2"/>
      <w:sz w:val="18"/>
      <w:szCs w:val="18"/>
    </w:rPr>
  </w:style>
  <w:style w:type="character" w:customStyle="1" w:styleId="Char8">
    <w:name w:val="纯文本 Char"/>
    <w:basedOn w:val="a0"/>
    <w:link w:val="af2"/>
    <w:rsid w:val="00DE0BDA"/>
    <w:rPr>
      <w:rFonts w:ascii="宋体" w:hAnsi="Courier New"/>
      <w:kern w:val="2"/>
      <w:sz w:val="21"/>
      <w:szCs w:val="21"/>
    </w:rPr>
  </w:style>
  <w:style w:type="character" w:customStyle="1" w:styleId="1Char">
    <w:name w:val="标题 1 Char"/>
    <w:basedOn w:val="a0"/>
    <w:link w:val="1"/>
    <w:rsid w:val="006A73A0"/>
    <w:rPr>
      <w:b/>
      <w:bCs/>
      <w:kern w:val="44"/>
      <w:sz w:val="44"/>
      <w:szCs w:val="44"/>
    </w:rPr>
  </w:style>
  <w:style w:type="character" w:customStyle="1" w:styleId="2Char">
    <w:name w:val="标题 2 Char"/>
    <w:aliases w:val="2 Char,Chapter X.X. Statement Char,Header 2 Char,Level 2 Head Char,h2 Char,heading 2 Char,l2 Char,标题 2 Char Char Char"/>
    <w:basedOn w:val="a0"/>
    <w:link w:val="2"/>
    <w:rsid w:val="006A73A0"/>
    <w:rPr>
      <w:rFonts w:ascii="Arial" w:eastAsia="黑体" w:hAnsi="Arial"/>
      <w:b/>
      <w:bCs/>
      <w:kern w:val="2"/>
      <w:sz w:val="32"/>
      <w:szCs w:val="32"/>
    </w:rPr>
  </w:style>
  <w:style w:type="character" w:customStyle="1" w:styleId="3Char">
    <w:name w:val="标题 3 Char"/>
    <w:basedOn w:val="a0"/>
    <w:link w:val="3"/>
    <w:rsid w:val="006A73A0"/>
    <w:rPr>
      <w:b/>
      <w:bCs/>
      <w:kern w:val="2"/>
      <w:sz w:val="32"/>
      <w:szCs w:val="32"/>
    </w:rPr>
  </w:style>
  <w:style w:type="character" w:customStyle="1" w:styleId="4Char">
    <w:name w:val="标题 4 Char"/>
    <w:basedOn w:val="a0"/>
    <w:link w:val="4"/>
    <w:rsid w:val="006A73A0"/>
    <w:rPr>
      <w:rFonts w:ascii="Arial" w:eastAsia="黑体" w:hAnsi="Arial"/>
      <w:b/>
      <w:bCs/>
      <w:kern w:val="2"/>
      <w:sz w:val="28"/>
      <w:szCs w:val="28"/>
    </w:rPr>
  </w:style>
  <w:style w:type="character" w:customStyle="1" w:styleId="5Char">
    <w:name w:val="标题 5 Char"/>
    <w:basedOn w:val="a0"/>
    <w:link w:val="5"/>
    <w:rsid w:val="006A73A0"/>
    <w:rPr>
      <w:b/>
      <w:bCs/>
      <w:kern w:val="2"/>
      <w:sz w:val="28"/>
      <w:szCs w:val="28"/>
    </w:rPr>
  </w:style>
  <w:style w:type="character" w:customStyle="1" w:styleId="6Char">
    <w:name w:val="标题 6 Char"/>
    <w:basedOn w:val="a0"/>
    <w:link w:val="6"/>
    <w:rsid w:val="006A73A0"/>
    <w:rPr>
      <w:rFonts w:ascii="Arial" w:eastAsia="黑体" w:hAnsi="Arial"/>
      <w:b/>
      <w:bCs/>
      <w:kern w:val="2"/>
      <w:sz w:val="24"/>
      <w:szCs w:val="24"/>
    </w:rPr>
  </w:style>
  <w:style w:type="character" w:customStyle="1" w:styleId="7Char">
    <w:name w:val="标题 7 Char"/>
    <w:basedOn w:val="a0"/>
    <w:link w:val="7"/>
    <w:rsid w:val="006A73A0"/>
    <w:rPr>
      <w:b/>
      <w:bCs/>
      <w:kern w:val="2"/>
      <w:sz w:val="24"/>
      <w:szCs w:val="24"/>
    </w:rPr>
  </w:style>
  <w:style w:type="character" w:customStyle="1" w:styleId="8Char">
    <w:name w:val="标题 8 Char"/>
    <w:basedOn w:val="a0"/>
    <w:link w:val="8"/>
    <w:rsid w:val="006A73A0"/>
    <w:rPr>
      <w:rFonts w:ascii="Arial" w:eastAsia="黑体" w:hAnsi="Arial"/>
      <w:kern w:val="2"/>
      <w:sz w:val="24"/>
      <w:szCs w:val="24"/>
    </w:rPr>
  </w:style>
  <w:style w:type="character" w:customStyle="1" w:styleId="9Char">
    <w:name w:val="标题 9 Char"/>
    <w:basedOn w:val="a0"/>
    <w:link w:val="9"/>
    <w:rsid w:val="006A73A0"/>
    <w:rPr>
      <w:rFonts w:ascii="Arial" w:eastAsia="黑体" w:hAnsi="Arial"/>
      <w:kern w:val="2"/>
      <w:sz w:val="24"/>
      <w:szCs w:val="21"/>
    </w:rPr>
  </w:style>
  <w:style w:type="character" w:customStyle="1" w:styleId="Char5">
    <w:name w:val="脚注文本 Char"/>
    <w:basedOn w:val="a0"/>
    <w:link w:val="ad"/>
    <w:semiHidden/>
    <w:rsid w:val="006A73A0"/>
    <w:rPr>
      <w:kern w:val="2"/>
      <w:sz w:val="18"/>
      <w:szCs w:val="18"/>
    </w:rPr>
  </w:style>
  <w:style w:type="character" w:customStyle="1" w:styleId="Char9">
    <w:name w:val="尾注文本 Char"/>
    <w:basedOn w:val="a0"/>
    <w:link w:val="af3"/>
    <w:semiHidden/>
    <w:rsid w:val="006A73A0"/>
    <w:rPr>
      <w:kern w:val="2"/>
      <w:sz w:val="21"/>
      <w:szCs w:val="24"/>
    </w:rPr>
  </w:style>
  <w:style w:type="character" w:customStyle="1" w:styleId="Char3">
    <w:name w:val="日期 Char"/>
    <w:basedOn w:val="a0"/>
    <w:link w:val="a9"/>
    <w:rsid w:val="006A73A0"/>
    <w:rPr>
      <w:kern w:val="2"/>
      <w:sz w:val="24"/>
    </w:rPr>
  </w:style>
  <w:style w:type="character" w:customStyle="1" w:styleId="2Char0">
    <w:name w:val="正文文本 2 Char"/>
    <w:basedOn w:val="a0"/>
    <w:link w:val="20"/>
    <w:rsid w:val="006A73A0"/>
    <w:rPr>
      <w:kern w:val="2"/>
      <w:sz w:val="21"/>
    </w:rPr>
  </w:style>
  <w:style w:type="character" w:customStyle="1" w:styleId="Char2">
    <w:name w:val="文档结构图 Char"/>
    <w:basedOn w:val="a0"/>
    <w:link w:val="a8"/>
    <w:semiHidden/>
    <w:rsid w:val="006A73A0"/>
    <w:rPr>
      <w:kern w:val="2"/>
      <w:sz w:val="21"/>
      <w:szCs w:val="24"/>
      <w:shd w:val="clear" w:color="auto" w:fill="000080"/>
    </w:rPr>
  </w:style>
  <w:style w:type="character" w:customStyle="1" w:styleId="Char7">
    <w:name w:val="批注主题 Char"/>
    <w:basedOn w:val="Char6"/>
    <w:link w:val="af1"/>
    <w:semiHidden/>
    <w:rsid w:val="006A73A0"/>
    <w:rPr>
      <w:rFonts w:eastAsia="宋体"/>
      <w:b/>
      <w:bCs/>
      <w:kern w:val="2"/>
      <w:sz w:val="21"/>
      <w:szCs w:val="24"/>
      <w:lang w:val="en-US" w:eastAsia="zh-CN" w:bidi="ar-SA"/>
    </w:rPr>
  </w:style>
  <w:style w:type="character" w:customStyle="1" w:styleId="Char4">
    <w:name w:val="批注框文本 Char"/>
    <w:basedOn w:val="a0"/>
    <w:link w:val="ac"/>
    <w:semiHidden/>
    <w:rsid w:val="006A73A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4746-3F74-423C-83D6-B68EFD48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4</DocSecurity>
  <Lines>42</Lines>
  <Paragraphs>12</Paragraphs>
  <ScaleCrop>false</ScaleCrop>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2023-04-25T16:04:00Z</dcterms:created>
  <dcterms:modified xsi:type="dcterms:W3CDTF">2023-04-25T16:04:00Z</dcterms:modified>
</cp:coreProperties>
</file>