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D3589" w:rsidRDefault="00673E8A" w:rsidP="00DA1037">
      <w:pPr>
        <w:pStyle w:val="Default"/>
        <w:jc w:val="center"/>
        <w:rPr>
          <w:rFonts w:hAnsi="宋体"/>
          <w:b/>
          <w:sz w:val="30"/>
          <w:szCs w:val="30"/>
        </w:rPr>
      </w:pPr>
      <w:bookmarkStart w:id="0" w:name="_GoBack"/>
      <w:bookmarkEnd w:id="0"/>
      <w:r w:rsidRPr="000D3589">
        <w:rPr>
          <w:rFonts w:hAnsi="宋体" w:hint="eastAsia"/>
          <w:b/>
          <w:sz w:val="30"/>
          <w:szCs w:val="30"/>
        </w:rPr>
        <w:t>易方达中债</w:t>
      </w:r>
      <w:r w:rsidR="0055448A" w:rsidRPr="000D3589">
        <w:rPr>
          <w:rFonts w:hAnsi="宋体"/>
          <w:b/>
          <w:sz w:val="30"/>
          <w:szCs w:val="30"/>
        </w:rPr>
        <w:t>1-3</w:t>
      </w:r>
      <w:r w:rsidRPr="000D3589">
        <w:rPr>
          <w:rFonts w:hAnsi="宋体" w:hint="eastAsia"/>
          <w:b/>
          <w:sz w:val="30"/>
          <w:szCs w:val="30"/>
        </w:rPr>
        <w:t>年政策性金融债指数证券投资基金</w:t>
      </w:r>
      <w:r w:rsidR="00C93BC4" w:rsidRPr="000D3589">
        <w:rPr>
          <w:rFonts w:hAnsi="宋体" w:hint="eastAsia"/>
          <w:b/>
          <w:sz w:val="30"/>
          <w:szCs w:val="30"/>
        </w:rPr>
        <w:t>暂停机构客户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Pr="000D3589">
        <w:rPr>
          <w:rFonts w:hAnsi="宋体" w:hint="eastAsia"/>
          <w:b/>
          <w:sz w:val="30"/>
          <w:szCs w:val="30"/>
        </w:rPr>
        <w:t>申购及</w:t>
      </w:r>
      <w:r w:rsidR="00A00078" w:rsidRPr="000D3589">
        <w:rPr>
          <w:rFonts w:hAnsi="宋体" w:hint="eastAsia"/>
          <w:b/>
          <w:sz w:val="30"/>
          <w:szCs w:val="30"/>
        </w:rPr>
        <w:t>大额</w:t>
      </w:r>
      <w:r w:rsidR="00C93BC4" w:rsidRPr="000D3589">
        <w:rPr>
          <w:rFonts w:hAnsi="宋体" w:hint="eastAsia"/>
          <w:b/>
          <w:sz w:val="30"/>
          <w:szCs w:val="30"/>
        </w:rPr>
        <w:t>转换转入</w:t>
      </w:r>
      <w:r w:rsidRPr="000D3589">
        <w:rPr>
          <w:rFonts w:hAnsi="宋体" w:hint="eastAsia"/>
          <w:b/>
          <w:sz w:val="30"/>
          <w:szCs w:val="30"/>
        </w:rPr>
        <w:t>业务的公告</w:t>
      </w:r>
    </w:p>
    <w:p w:rsidR="00D327FA" w:rsidRPr="000D3589" w:rsidRDefault="00673E8A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0D358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C046E8" w:rsidRPr="000D3589">
        <w:rPr>
          <w:rFonts w:ascii="宋体" w:eastAsia="宋体" w:hAnsi="宋体"/>
          <w:b/>
          <w:color w:val="000000"/>
          <w:sz w:val="24"/>
          <w:szCs w:val="24"/>
        </w:rPr>
        <w:t>202</w:t>
      </w:r>
      <w:r w:rsidR="00E337DE" w:rsidRPr="000D3589">
        <w:rPr>
          <w:rFonts w:ascii="宋体" w:eastAsia="宋体" w:hAnsi="宋体"/>
          <w:b/>
          <w:color w:val="000000"/>
          <w:sz w:val="24"/>
          <w:szCs w:val="24"/>
        </w:rPr>
        <w:t>3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年</w:t>
      </w:r>
      <w:r w:rsidR="00286446" w:rsidRPr="000D3589">
        <w:rPr>
          <w:rFonts w:ascii="宋体" w:eastAsia="宋体" w:hAnsi="宋体"/>
          <w:b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C730C7">
        <w:rPr>
          <w:rFonts w:ascii="宋体" w:eastAsia="宋体" w:hAnsi="宋体"/>
          <w:b/>
          <w:color w:val="000000"/>
          <w:sz w:val="24"/>
          <w:szCs w:val="24"/>
        </w:rPr>
        <w:t>25</w:t>
      </w:r>
      <w:r w:rsidRPr="000D3589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0D358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0D3589" w:rsidRDefault="00673E8A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5"/>
      <w:r w:rsidRPr="000D3589">
        <w:rPr>
          <w:rFonts w:ascii="宋体" w:hAnsi="宋体"/>
          <w:bCs w:val="0"/>
          <w:sz w:val="24"/>
          <w:szCs w:val="24"/>
        </w:rPr>
        <w:t>1</w:t>
      </w:r>
      <w:r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410"/>
        <w:gridCol w:w="2126"/>
        <w:gridCol w:w="2328"/>
      </w:tblGrid>
      <w:tr w:rsidR="00D33692" w:rsidTr="00763886">
        <w:trPr>
          <w:jc w:val="center"/>
        </w:trPr>
        <w:tc>
          <w:tcPr>
            <w:tcW w:w="2244" w:type="dxa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D33692" w:rsidTr="00B34509">
        <w:trPr>
          <w:jc w:val="center"/>
        </w:trPr>
        <w:tc>
          <w:tcPr>
            <w:tcW w:w="2244" w:type="dxa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R="00D33692" w:rsidTr="0021790E">
        <w:trPr>
          <w:jc w:val="center"/>
        </w:trPr>
        <w:tc>
          <w:tcPr>
            <w:tcW w:w="2244" w:type="dxa"/>
            <w:vAlign w:val="center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</w:tr>
      <w:tr w:rsidR="00D33692" w:rsidTr="007F38CD">
        <w:trPr>
          <w:jc w:val="center"/>
        </w:trPr>
        <w:tc>
          <w:tcPr>
            <w:tcW w:w="2244" w:type="dxa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D33692" w:rsidTr="00F63BCA">
        <w:trPr>
          <w:jc w:val="center"/>
        </w:trPr>
        <w:tc>
          <w:tcPr>
            <w:tcW w:w="2244" w:type="dxa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D3589" w:rsidRDefault="00673E8A" w:rsidP="00955F07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1F391F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9034F0" w:rsidRPr="000D3589">
              <w:rPr>
                <w:rFonts w:ascii="宋体" w:eastAsia="宋体" w:hAnsi="宋体"/>
                <w:sz w:val="24"/>
                <w:szCs w:val="24"/>
              </w:rPr>
              <w:t>基金合同》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《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易方达中债</w:t>
            </w:r>
            <w:r w:rsidR="0055448A" w:rsidRPr="000D3589">
              <w:rPr>
                <w:rFonts w:ascii="宋体" w:eastAsia="宋体" w:hAnsi="宋体"/>
                <w:sz w:val="24"/>
                <w:szCs w:val="24"/>
              </w:rPr>
              <w:t>1-3</w:t>
            </w:r>
            <w:r w:rsidR="00606701" w:rsidRPr="000D3589">
              <w:rPr>
                <w:rFonts w:ascii="宋体" w:eastAsia="宋体" w:hAnsi="宋体" w:hint="eastAsia"/>
                <w:sz w:val="24"/>
                <w:szCs w:val="24"/>
              </w:rPr>
              <w:t>年政策性金融债指数证券投资基金</w:t>
            </w:r>
            <w:r w:rsidR="000B1B99" w:rsidRPr="000D3589">
              <w:rPr>
                <w:rFonts w:ascii="宋体" w:eastAsia="宋体" w:hAnsi="宋体" w:hint="eastAsia"/>
                <w:sz w:val="24"/>
                <w:szCs w:val="24"/>
              </w:rPr>
              <w:t>更新的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招募说明书》</w:t>
            </w:r>
          </w:p>
        </w:tc>
      </w:tr>
      <w:tr w:rsidR="00D33692" w:rsidTr="005F68D0"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FA1E5C" w:rsidRPr="000D3589" w:rsidRDefault="00673E8A" w:rsidP="00FA1E5C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="00A00078"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4454" w:type="dxa"/>
            <w:gridSpan w:val="2"/>
            <w:vAlign w:val="center"/>
          </w:tcPr>
          <w:p w:rsidR="00FA1E5C" w:rsidRPr="000D3589" w:rsidRDefault="00673E8A" w:rsidP="00E337DE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E337DE" w:rsidRPr="000D3589">
              <w:rPr>
                <w:rFonts w:ascii="宋体" w:eastAsia="宋体" w:hAnsi="宋体"/>
                <w:sz w:val="24"/>
                <w:szCs w:val="24"/>
              </w:rPr>
              <w:t>3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86446" w:rsidRPr="000D3589">
              <w:rPr>
                <w:rFonts w:ascii="宋体" w:eastAsia="宋体" w:hAnsi="宋体"/>
                <w:sz w:val="24"/>
                <w:szCs w:val="24"/>
              </w:rPr>
              <w:t>4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D94066" w:rsidRPr="000D3589">
              <w:rPr>
                <w:rFonts w:ascii="宋体" w:eastAsia="宋体" w:hAnsi="宋体"/>
                <w:sz w:val="24"/>
                <w:szCs w:val="24"/>
              </w:rPr>
              <w:t>28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3692" w:rsidTr="005F68D0">
        <w:trPr>
          <w:jc w:val="center"/>
        </w:trPr>
        <w:tc>
          <w:tcPr>
            <w:tcW w:w="2244" w:type="dxa"/>
            <w:vMerge/>
          </w:tcPr>
          <w:p w:rsidR="00E337DE" w:rsidRPr="000D3589" w:rsidRDefault="00E337DE" w:rsidP="00E337D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7DE" w:rsidRPr="000D3589" w:rsidRDefault="00673E8A" w:rsidP="00E337DE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4454" w:type="dxa"/>
            <w:gridSpan w:val="2"/>
            <w:vAlign w:val="center"/>
          </w:tcPr>
          <w:p w:rsidR="00E337DE" w:rsidRPr="000D3589" w:rsidRDefault="00673E8A" w:rsidP="00E337DE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3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86446" w:rsidRPr="000D3589">
              <w:rPr>
                <w:rFonts w:ascii="宋体" w:eastAsia="宋体" w:hAnsi="宋体"/>
                <w:sz w:val="24"/>
                <w:szCs w:val="24"/>
              </w:rPr>
              <w:t>4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D94066" w:rsidRPr="000D3589">
              <w:rPr>
                <w:rFonts w:ascii="宋体" w:eastAsia="宋体" w:hAnsi="宋体"/>
                <w:sz w:val="24"/>
                <w:szCs w:val="24"/>
              </w:rPr>
              <w:t>28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3692" w:rsidTr="005F68D0">
        <w:trPr>
          <w:jc w:val="center"/>
        </w:trPr>
        <w:tc>
          <w:tcPr>
            <w:tcW w:w="2244" w:type="dxa"/>
            <w:vMerge/>
          </w:tcPr>
          <w:p w:rsidR="005B7E7A" w:rsidRPr="000D3589" w:rsidRDefault="005B7E7A" w:rsidP="005B7E7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4454" w:type="dxa"/>
            <w:gridSpan w:val="2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D33692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2126" w:type="dxa"/>
            <w:vAlign w:val="center"/>
          </w:tcPr>
          <w:p w:rsidR="005B7E7A" w:rsidRPr="000D3589" w:rsidRDefault="00673E8A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5B7E7A" w:rsidRPr="000D3589" w:rsidRDefault="00673E8A" w:rsidP="005B7E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易方达中债</w:t>
            </w:r>
            <w:r w:rsidRPr="000D3589">
              <w:rPr>
                <w:rFonts w:ascii="宋体" w:eastAsia="宋体" w:hAnsi="宋体" w:cs="宋体"/>
                <w:kern w:val="0"/>
                <w:sz w:val="24"/>
                <w:szCs w:val="24"/>
              </w:rPr>
              <w:t>1-3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年政金债指数</w:t>
            </w:r>
            <w:r w:rsidRPr="000D3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D33692" w:rsidTr="005F68D0">
        <w:trPr>
          <w:jc w:val="center"/>
        </w:trPr>
        <w:tc>
          <w:tcPr>
            <w:tcW w:w="4654" w:type="dxa"/>
            <w:gridSpan w:val="2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2126" w:type="dxa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007365</w:t>
            </w:r>
          </w:p>
        </w:tc>
      </w:tr>
      <w:tr w:rsidR="00D33692" w:rsidTr="005F68D0">
        <w:trPr>
          <w:jc w:val="center"/>
        </w:trPr>
        <w:tc>
          <w:tcPr>
            <w:tcW w:w="4654" w:type="dxa"/>
            <w:gridSpan w:val="2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0D358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D3589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2126" w:type="dxa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5B7E7A" w:rsidRPr="000D3589" w:rsidRDefault="00673E8A" w:rsidP="005B7E7A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  <w:tr w:rsidR="00D33692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126" w:type="dxa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  <w:tc>
          <w:tcPr>
            <w:tcW w:w="2328" w:type="dxa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</w:tr>
      <w:tr w:rsidR="00D33692" w:rsidTr="005F68D0">
        <w:trPr>
          <w:jc w:val="center"/>
        </w:trPr>
        <w:tc>
          <w:tcPr>
            <w:tcW w:w="4654" w:type="dxa"/>
            <w:gridSpan w:val="2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126" w:type="dxa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  <w:tc>
          <w:tcPr>
            <w:tcW w:w="2328" w:type="dxa"/>
          </w:tcPr>
          <w:p w:rsidR="00D94066" w:rsidRPr="000D3589" w:rsidRDefault="00673E8A" w:rsidP="00D94066">
            <w:pPr>
              <w:rPr>
                <w:rFonts w:ascii="宋体" w:eastAsia="宋体" w:hAnsi="宋体"/>
                <w:sz w:val="24"/>
                <w:szCs w:val="24"/>
              </w:rPr>
            </w:pPr>
            <w:r w:rsidRPr="000D3589">
              <w:rPr>
                <w:rFonts w:ascii="宋体" w:eastAsia="宋体" w:hAnsi="宋体"/>
                <w:sz w:val="24"/>
                <w:szCs w:val="24"/>
              </w:rPr>
              <w:t>25,000,000.00</w:t>
            </w:r>
          </w:p>
        </w:tc>
      </w:tr>
    </w:tbl>
    <w:p w:rsidR="001F391F" w:rsidRPr="000D3589" w:rsidRDefault="00673E8A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注：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="00D94066" w:rsidRPr="000D3589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Pr="000D3589">
        <w:rPr>
          <w:rFonts w:ascii="宋体" w:eastAsia="宋体" w:hAnsi="宋体"/>
          <w:color w:val="000000"/>
          <w:sz w:val="24"/>
          <w:szCs w:val="24"/>
        </w:rPr>
        <w:t>根据法律法规和基金合同的相关规定，易方达基金管理有限公司（以下简称</w:t>
      </w:r>
      <w:r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Pr="000D3589">
        <w:rPr>
          <w:rFonts w:ascii="宋体" w:eastAsia="宋体" w:hAnsi="宋体"/>
          <w:color w:val="000000"/>
          <w:sz w:val="24"/>
          <w:szCs w:val="24"/>
        </w:rPr>
        <w:t>本公司</w:t>
      </w:r>
      <w:r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Pr="000D3589">
        <w:rPr>
          <w:rFonts w:ascii="宋体" w:eastAsia="宋体" w:hAnsi="宋体"/>
          <w:color w:val="000000"/>
          <w:sz w:val="24"/>
          <w:szCs w:val="24"/>
        </w:rPr>
        <w:t>）决定自</w:t>
      </w:r>
      <w:r w:rsidR="00A53731" w:rsidRPr="000D3589">
        <w:rPr>
          <w:rFonts w:ascii="宋体" w:eastAsia="宋体" w:hAnsi="宋体"/>
          <w:color w:val="000000"/>
          <w:sz w:val="24"/>
          <w:szCs w:val="24"/>
        </w:rPr>
        <w:t>202</w:t>
      </w:r>
      <w:r w:rsidR="00E337DE" w:rsidRPr="000D3589">
        <w:rPr>
          <w:rFonts w:ascii="宋体" w:eastAsia="宋体" w:hAnsi="宋体"/>
          <w:color w:val="000000"/>
          <w:sz w:val="24"/>
          <w:szCs w:val="24"/>
        </w:rPr>
        <w:t>3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="00286446" w:rsidRPr="000D3589">
        <w:rPr>
          <w:rFonts w:ascii="宋体" w:eastAsia="宋体" w:hAnsi="宋体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28</w:t>
      </w:r>
      <w:r w:rsidRPr="000D3589">
        <w:rPr>
          <w:rFonts w:ascii="宋体" w:eastAsia="宋体" w:hAnsi="宋体"/>
          <w:color w:val="000000"/>
          <w:sz w:val="24"/>
          <w:szCs w:val="24"/>
        </w:rPr>
        <w:t>日起暂停</w:t>
      </w:r>
      <w:r w:rsidR="00606701" w:rsidRPr="000D3589">
        <w:rPr>
          <w:rFonts w:ascii="宋体" w:eastAsia="宋体" w:hAnsi="宋体" w:hint="eastAsia"/>
          <w:sz w:val="24"/>
          <w:szCs w:val="24"/>
        </w:rPr>
        <w:t>易方达中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债</w:t>
      </w:r>
      <w:r w:rsidR="0055448A" w:rsidRPr="000D3589">
        <w:rPr>
          <w:rFonts w:ascii="宋体" w:eastAsia="宋体" w:hAnsi="宋体"/>
          <w:color w:val="000000"/>
          <w:sz w:val="24"/>
          <w:szCs w:val="24"/>
        </w:rPr>
        <w:t>1-3</w:t>
      </w:r>
      <w:r w:rsidR="00606701" w:rsidRPr="000D3589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606701" w:rsidRPr="000D3589">
        <w:rPr>
          <w:rFonts w:ascii="宋体" w:eastAsia="宋体" w:hAnsi="宋体" w:hint="eastAsia"/>
          <w:sz w:val="24"/>
          <w:szCs w:val="24"/>
        </w:rPr>
        <w:t>政策性金融债指数证券投资基金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（以下简称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“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”</w:t>
      </w:r>
      <w:r w:rsidR="00EA0270" w:rsidRPr="000D3589">
        <w:rPr>
          <w:rFonts w:ascii="宋体" w:eastAsia="宋体" w:hAnsi="宋体"/>
          <w:color w:val="000000"/>
          <w:sz w:val="24"/>
          <w:szCs w:val="24"/>
        </w:rPr>
        <w:t>）</w:t>
      </w:r>
      <w:r w:rsidR="00C93BC4" w:rsidRPr="000D3589">
        <w:rPr>
          <w:rFonts w:ascii="宋体" w:eastAsia="宋体" w:hAnsi="宋体" w:hint="eastAsia"/>
          <w:color w:val="000000"/>
          <w:sz w:val="24"/>
          <w:szCs w:val="24"/>
        </w:rPr>
        <w:t>机构客户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="00186B57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186B57" w:rsidRPr="000D3589">
        <w:rPr>
          <w:rFonts w:ascii="宋体" w:eastAsia="宋体" w:hAnsi="宋体" w:hint="eastAsia"/>
          <w:color w:val="000000"/>
          <w:sz w:val="24"/>
          <w:szCs w:val="24"/>
        </w:rPr>
        <w:t>类基金份额的大额申购、大额转换转入业务</w:t>
      </w:r>
      <w:r w:rsidRPr="000D3589">
        <w:rPr>
          <w:rFonts w:ascii="宋体" w:eastAsia="宋体" w:hAnsi="宋体"/>
          <w:color w:val="000000"/>
          <w:sz w:val="24"/>
          <w:szCs w:val="24"/>
        </w:rPr>
        <w:t>，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单日单个基金账户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在全部销售机构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累计申购（含</w:t>
      </w:r>
      <w:r w:rsidR="00C57A2D" w:rsidRPr="000D3589">
        <w:rPr>
          <w:rFonts w:ascii="宋体" w:eastAsia="宋体" w:hAnsi="宋体" w:hint="eastAsia"/>
          <w:color w:val="000000"/>
          <w:kern w:val="0"/>
          <w:sz w:val="24"/>
          <w:szCs w:val="24"/>
        </w:rPr>
        <w:t>定期定额投资及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转换转入，下同）本基金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2E43C7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C16F84" w:rsidRPr="000D3589">
        <w:rPr>
          <w:rFonts w:ascii="宋体" w:eastAsia="宋体" w:hAnsi="宋体" w:hint="eastAsia"/>
          <w:color w:val="000000"/>
          <w:sz w:val="24"/>
          <w:szCs w:val="24"/>
        </w:rPr>
        <w:t>（含）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。如单日单个基金账户单笔申购本基金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A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C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万元（不含），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lastRenderedPageBreak/>
        <w:t>则对该类基金份额的申请按照申请金额从大到小排序，基金管理人将逐笔累加至该类基金份额不超过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>250</w:t>
      </w:r>
      <w:r w:rsidR="00D94066" w:rsidRPr="000D3589">
        <w:rPr>
          <w:rFonts w:ascii="宋体" w:eastAsia="宋体" w:hAnsi="宋体"/>
          <w:color w:val="000000"/>
          <w:sz w:val="24"/>
          <w:szCs w:val="24"/>
        </w:rPr>
        <w:t>0</w:t>
      </w:r>
      <w:r w:rsidR="008F47E1" w:rsidRPr="000D358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  <w:r w:rsidR="008F47E1" w:rsidRPr="000D3589">
        <w:rPr>
          <w:rFonts w:ascii="宋体" w:eastAsia="宋体" w:hAnsi="宋体"/>
          <w:color w:val="000000"/>
          <w:sz w:val="24"/>
          <w:szCs w:val="24"/>
        </w:rPr>
        <w:tab/>
      </w:r>
    </w:p>
    <w:p w:rsidR="00D94066" w:rsidRPr="000D3589" w:rsidRDefault="00673E8A" w:rsidP="00D94066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（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0D3589">
        <w:rPr>
          <w:rFonts w:ascii="宋体" w:eastAsia="宋体" w:hAnsi="宋体"/>
          <w:color w:val="000000"/>
          <w:sz w:val="24"/>
          <w:szCs w:val="24"/>
        </w:rPr>
        <w:t>）自</w:t>
      </w:r>
      <w:r w:rsidRPr="000D3589">
        <w:rPr>
          <w:rFonts w:ascii="宋体" w:eastAsia="宋体" w:hAnsi="宋体"/>
          <w:color w:val="000000"/>
          <w:sz w:val="24"/>
          <w:szCs w:val="24"/>
        </w:rPr>
        <w:t>2023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Pr="000D3589">
        <w:rPr>
          <w:rFonts w:ascii="宋体" w:eastAsia="宋体" w:hAnsi="宋体"/>
          <w:color w:val="000000"/>
          <w:sz w:val="24"/>
          <w:szCs w:val="24"/>
        </w:rPr>
        <w:t>5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日起，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本基金取消机构客户单日单个基金账户在全部销售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机构累计申购（含定期定额投资及转换转入）本基金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2500</w:t>
      </w:r>
      <w:r w:rsidRPr="000D3589">
        <w:rPr>
          <w:rFonts w:ascii="宋体" w:eastAsia="宋体" w:hAnsi="宋体" w:hint="eastAsia"/>
          <w:color w:val="000000"/>
          <w:sz w:val="24"/>
          <w:szCs w:val="24"/>
        </w:rPr>
        <w:t>万元（含）的限制，恢复办理大额申购、大额转换转入业务，届时不再另行公告。</w:t>
      </w:r>
    </w:p>
    <w:p w:rsidR="00D94066" w:rsidRPr="000D3589" w:rsidRDefault="00D94066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D327FA" w:rsidRPr="000D3589" w:rsidRDefault="00673E8A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D3589">
        <w:rPr>
          <w:rFonts w:ascii="宋体" w:hAnsi="宋体"/>
          <w:bCs w:val="0"/>
          <w:sz w:val="24"/>
          <w:szCs w:val="24"/>
        </w:rPr>
        <w:t>2</w:t>
      </w:r>
      <w:r w:rsidR="000F7509" w:rsidRPr="000D3589">
        <w:rPr>
          <w:rFonts w:ascii="宋体" w:hAnsi="宋体" w:hint="eastAsia"/>
          <w:bCs w:val="0"/>
          <w:sz w:val="24"/>
          <w:szCs w:val="24"/>
        </w:rPr>
        <w:t>.</w:t>
      </w:r>
      <w:r w:rsidRPr="000D358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Pr="000D3589" w:rsidRDefault="00673E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如有疑问，请拨打本公司客户服务热线</w:t>
      </w:r>
      <w:r w:rsidRPr="000D3589">
        <w:rPr>
          <w:rFonts w:ascii="宋体" w:eastAsia="宋体" w:hAnsi="宋体"/>
          <w:color w:val="000000"/>
          <w:sz w:val="24"/>
          <w:szCs w:val="24"/>
        </w:rPr>
        <w:t>400 881 8088</w:t>
      </w:r>
      <w:r w:rsidRPr="000D3589">
        <w:rPr>
          <w:rFonts w:ascii="宋体" w:eastAsia="宋体" w:hAnsi="宋体"/>
          <w:color w:val="000000"/>
          <w:sz w:val="24"/>
          <w:szCs w:val="24"/>
        </w:rPr>
        <w:t>，或登陆本公司网站</w:t>
      </w:r>
      <w:r w:rsidRPr="000D3589">
        <w:rPr>
          <w:rFonts w:ascii="宋体" w:eastAsia="宋体" w:hAnsi="宋体"/>
          <w:color w:val="000000"/>
          <w:sz w:val="24"/>
          <w:szCs w:val="24"/>
        </w:rPr>
        <w:t>www.efunds.com.cn</w:t>
      </w:r>
      <w:r w:rsidRPr="000D3589">
        <w:rPr>
          <w:rFonts w:ascii="宋体" w:eastAsia="宋体" w:hAnsi="宋体"/>
          <w:color w:val="000000"/>
          <w:sz w:val="24"/>
          <w:szCs w:val="24"/>
        </w:rPr>
        <w:t>获取相关信息。</w:t>
      </w:r>
    </w:p>
    <w:p w:rsidR="00385C33" w:rsidRPr="000D3589" w:rsidRDefault="00673E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385C33" w:rsidRPr="000D3589" w:rsidRDefault="00673E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0D358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D327FA" w:rsidRPr="000D3589" w:rsidRDefault="00673E8A" w:rsidP="000F750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</w:t>
      </w:r>
      <w:r w:rsidR="00A53731" w:rsidRPr="000D3589">
        <w:rPr>
          <w:rFonts w:ascii="宋体" w:eastAsia="宋体" w:hAnsi="宋体"/>
          <w:color w:val="000000"/>
          <w:sz w:val="24"/>
          <w:szCs w:val="24"/>
        </w:rPr>
        <w:t xml:space="preserve">                            202</w:t>
      </w:r>
      <w:r w:rsidR="00E337DE" w:rsidRPr="000D3589">
        <w:rPr>
          <w:rFonts w:ascii="宋体" w:eastAsia="宋体" w:hAnsi="宋体"/>
          <w:color w:val="000000"/>
          <w:sz w:val="24"/>
          <w:szCs w:val="24"/>
        </w:rPr>
        <w:t>3</w:t>
      </w:r>
      <w:r w:rsidRPr="000D3589">
        <w:rPr>
          <w:rFonts w:ascii="宋体" w:eastAsia="宋体" w:hAnsi="宋体"/>
          <w:color w:val="000000"/>
          <w:sz w:val="24"/>
          <w:szCs w:val="24"/>
        </w:rPr>
        <w:t>年</w:t>
      </w:r>
      <w:r w:rsidR="00286446" w:rsidRPr="000D3589">
        <w:rPr>
          <w:rFonts w:ascii="宋体" w:eastAsia="宋体" w:hAnsi="宋体"/>
          <w:color w:val="000000"/>
          <w:sz w:val="24"/>
          <w:szCs w:val="24"/>
        </w:rPr>
        <w:t>4</w:t>
      </w:r>
      <w:r w:rsidRPr="000D3589">
        <w:rPr>
          <w:rFonts w:ascii="宋体" w:eastAsia="宋体" w:hAnsi="宋体"/>
          <w:color w:val="000000"/>
          <w:sz w:val="24"/>
          <w:szCs w:val="24"/>
        </w:rPr>
        <w:t>月</w:t>
      </w:r>
      <w:r w:rsidR="00C730C7">
        <w:rPr>
          <w:rFonts w:ascii="宋体" w:eastAsia="宋体" w:hAnsi="宋体"/>
          <w:color w:val="000000"/>
          <w:sz w:val="24"/>
          <w:szCs w:val="24"/>
        </w:rPr>
        <w:t>25</w:t>
      </w:r>
      <w:r w:rsidRPr="000D3589">
        <w:rPr>
          <w:rFonts w:ascii="宋体" w:eastAsia="宋体" w:hAnsi="宋体"/>
          <w:color w:val="000000"/>
          <w:sz w:val="24"/>
          <w:szCs w:val="24"/>
        </w:rPr>
        <w:t>日</w:t>
      </w:r>
    </w:p>
    <w:p w:rsidR="00364C2A" w:rsidRPr="000D3589" w:rsidRDefault="00364C2A">
      <w:pPr>
        <w:rPr>
          <w:rFonts w:ascii="宋体" w:eastAsia="宋体" w:hAnsi="宋体"/>
        </w:rPr>
      </w:pPr>
    </w:p>
    <w:sectPr w:rsidR="00364C2A" w:rsidRPr="000D358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2320B"/>
    <w:rsid w:val="00041353"/>
    <w:rsid w:val="000912A5"/>
    <w:rsid w:val="000A34DB"/>
    <w:rsid w:val="000B00CF"/>
    <w:rsid w:val="000B1B99"/>
    <w:rsid w:val="000C2203"/>
    <w:rsid w:val="000D3589"/>
    <w:rsid w:val="000E4CBF"/>
    <w:rsid w:val="000F7509"/>
    <w:rsid w:val="00115073"/>
    <w:rsid w:val="001169BB"/>
    <w:rsid w:val="00180DA3"/>
    <w:rsid w:val="00186B57"/>
    <w:rsid w:val="001A4D83"/>
    <w:rsid w:val="001B1AD4"/>
    <w:rsid w:val="001B4F9F"/>
    <w:rsid w:val="001C1556"/>
    <w:rsid w:val="001C6835"/>
    <w:rsid w:val="001F391F"/>
    <w:rsid w:val="00245724"/>
    <w:rsid w:val="002632FB"/>
    <w:rsid w:val="00286446"/>
    <w:rsid w:val="002935EF"/>
    <w:rsid w:val="00297148"/>
    <w:rsid w:val="002C20FE"/>
    <w:rsid w:val="002E43C7"/>
    <w:rsid w:val="002F7241"/>
    <w:rsid w:val="00327DA7"/>
    <w:rsid w:val="0033513C"/>
    <w:rsid w:val="00364C2A"/>
    <w:rsid w:val="0036784E"/>
    <w:rsid w:val="003767A7"/>
    <w:rsid w:val="00385C33"/>
    <w:rsid w:val="003B5276"/>
    <w:rsid w:val="004966BA"/>
    <w:rsid w:val="004A1EE7"/>
    <w:rsid w:val="004D6346"/>
    <w:rsid w:val="004E75AC"/>
    <w:rsid w:val="004F0521"/>
    <w:rsid w:val="004F51E8"/>
    <w:rsid w:val="0055448A"/>
    <w:rsid w:val="00564298"/>
    <w:rsid w:val="005850E8"/>
    <w:rsid w:val="005B490D"/>
    <w:rsid w:val="005B7E7A"/>
    <w:rsid w:val="005B7F1C"/>
    <w:rsid w:val="005D09DC"/>
    <w:rsid w:val="005F68D0"/>
    <w:rsid w:val="00606701"/>
    <w:rsid w:val="00633A50"/>
    <w:rsid w:val="00646522"/>
    <w:rsid w:val="00655CC2"/>
    <w:rsid w:val="00673E8A"/>
    <w:rsid w:val="00693E16"/>
    <w:rsid w:val="006A170A"/>
    <w:rsid w:val="00770DB7"/>
    <w:rsid w:val="00797F5C"/>
    <w:rsid w:val="007B1D31"/>
    <w:rsid w:val="007D2965"/>
    <w:rsid w:val="00827D4A"/>
    <w:rsid w:val="0083445C"/>
    <w:rsid w:val="00841AFE"/>
    <w:rsid w:val="00844AD4"/>
    <w:rsid w:val="008472DB"/>
    <w:rsid w:val="00864C8C"/>
    <w:rsid w:val="008B3CC2"/>
    <w:rsid w:val="008D3261"/>
    <w:rsid w:val="008F225D"/>
    <w:rsid w:val="008F47E1"/>
    <w:rsid w:val="009034F0"/>
    <w:rsid w:val="00934D7A"/>
    <w:rsid w:val="00955F07"/>
    <w:rsid w:val="00956B0F"/>
    <w:rsid w:val="0096253A"/>
    <w:rsid w:val="009741B1"/>
    <w:rsid w:val="009C4756"/>
    <w:rsid w:val="009C5858"/>
    <w:rsid w:val="00A00078"/>
    <w:rsid w:val="00A12458"/>
    <w:rsid w:val="00A3335E"/>
    <w:rsid w:val="00A516C4"/>
    <w:rsid w:val="00A53731"/>
    <w:rsid w:val="00A53BFC"/>
    <w:rsid w:val="00AA2363"/>
    <w:rsid w:val="00AC3F41"/>
    <w:rsid w:val="00B101F7"/>
    <w:rsid w:val="00B1515B"/>
    <w:rsid w:val="00B5053A"/>
    <w:rsid w:val="00B9466A"/>
    <w:rsid w:val="00BA6967"/>
    <w:rsid w:val="00BB6DEF"/>
    <w:rsid w:val="00BD601B"/>
    <w:rsid w:val="00BD6D93"/>
    <w:rsid w:val="00C046E8"/>
    <w:rsid w:val="00C16F84"/>
    <w:rsid w:val="00C57A2D"/>
    <w:rsid w:val="00C730C7"/>
    <w:rsid w:val="00C93BC4"/>
    <w:rsid w:val="00CB771A"/>
    <w:rsid w:val="00CD5BEE"/>
    <w:rsid w:val="00D07A51"/>
    <w:rsid w:val="00D114B7"/>
    <w:rsid w:val="00D327FA"/>
    <w:rsid w:val="00D33692"/>
    <w:rsid w:val="00D33E60"/>
    <w:rsid w:val="00D94066"/>
    <w:rsid w:val="00DA1037"/>
    <w:rsid w:val="00DD7C4B"/>
    <w:rsid w:val="00E337DE"/>
    <w:rsid w:val="00E60DFB"/>
    <w:rsid w:val="00E6683F"/>
    <w:rsid w:val="00E72255"/>
    <w:rsid w:val="00E8751E"/>
    <w:rsid w:val="00EA0270"/>
    <w:rsid w:val="00EC274B"/>
    <w:rsid w:val="00EE1823"/>
    <w:rsid w:val="00F018D1"/>
    <w:rsid w:val="00F5252D"/>
    <w:rsid w:val="00F64447"/>
    <w:rsid w:val="00F95610"/>
    <w:rsid w:val="00FA1E5C"/>
    <w:rsid w:val="00FC2E5A"/>
    <w:rsid w:val="00FC3EC2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2023-04-24T16:03:00Z</dcterms:created>
  <dcterms:modified xsi:type="dcterms:W3CDTF">2023-04-24T16:03:00Z</dcterms:modified>
</cp:coreProperties>
</file>