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4038C2" w:rsidRDefault="002C3DE8" w:rsidP="00B8769B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易方达</w:t>
      </w:r>
      <w:r w:rsidR="00E163C3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天天理财货币市场</w:t>
      </w:r>
      <w:r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基金</w:t>
      </w:r>
      <w:r w:rsidR="00B8769B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A类基金份额、B类基金份额、C类基金份额</w:t>
      </w:r>
      <w:r w:rsidR="00DF6762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在非直销销售机构</w:t>
      </w:r>
      <w:r w:rsidR="00BD3F30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调整</w:t>
      </w:r>
      <w:r w:rsidR="00DF6762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大额申购及大额转换转入业务</w:t>
      </w:r>
      <w:r w:rsidR="00EA0F8A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限制</w:t>
      </w:r>
      <w:r w:rsidR="00DF6762" w:rsidRPr="004038C2">
        <w:rPr>
          <w:rFonts w:ascii="宋体" w:eastAsia="宋体" w:hAnsi="宋体" w:cs="宋体" w:hint="eastAsia"/>
          <w:b/>
          <w:kern w:val="0"/>
          <w:sz w:val="30"/>
          <w:szCs w:val="30"/>
        </w:rPr>
        <w:t>的公告</w:t>
      </w:r>
    </w:p>
    <w:p w:rsidR="00DF6762" w:rsidRPr="004038C2" w:rsidRDefault="002C3DE8" w:rsidP="00DF6762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4038C2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2023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年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4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月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24</w:t>
      </w:r>
      <w:r w:rsidRPr="004038C2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4038C2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4038C2" w:rsidRDefault="002C3DE8" w:rsidP="00DF6762">
      <w:pPr>
        <w:pStyle w:val="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4038C2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984"/>
        <w:gridCol w:w="1276"/>
        <w:gridCol w:w="1276"/>
        <w:gridCol w:w="1275"/>
        <w:gridCol w:w="1276"/>
      </w:tblGrid>
      <w:tr w:rsidR="00802219" w:rsidTr="00D718ED">
        <w:trPr>
          <w:jc w:val="center"/>
        </w:trPr>
        <w:tc>
          <w:tcPr>
            <w:tcW w:w="1961" w:type="dxa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7087" w:type="dxa"/>
            <w:gridSpan w:val="5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天天理财货币市场基金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7087" w:type="dxa"/>
            <w:gridSpan w:val="5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7087" w:type="dxa"/>
            <w:gridSpan w:val="5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7087" w:type="dxa"/>
            <w:gridSpan w:val="5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7087" w:type="dxa"/>
            <w:gridSpan w:val="5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易方达天天理财货币市场基金基金合同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》、《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易方达天天理财货币市场基金更新的招募说明书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  <w:vMerge w:val="restart"/>
            <w:vAlign w:val="center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  <w:p w:rsidR="00DF6762" w:rsidRPr="004038C2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5103" w:type="dxa"/>
            <w:gridSpan w:val="4"/>
            <w:vAlign w:val="center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3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4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27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  <w:vMerge/>
          </w:tcPr>
          <w:p w:rsidR="00DF6762" w:rsidRPr="004038C2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5103" w:type="dxa"/>
            <w:gridSpan w:val="4"/>
            <w:vAlign w:val="center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3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4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27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02219" w:rsidTr="00D718ED">
        <w:trPr>
          <w:jc w:val="center"/>
        </w:trPr>
        <w:tc>
          <w:tcPr>
            <w:tcW w:w="1961" w:type="dxa"/>
            <w:vMerge/>
          </w:tcPr>
          <w:p w:rsidR="00DF6762" w:rsidRPr="004038C2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5103" w:type="dxa"/>
            <w:gridSpan w:val="4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802219" w:rsidTr="00D718ED">
        <w:trPr>
          <w:jc w:val="center"/>
        </w:trPr>
        <w:tc>
          <w:tcPr>
            <w:tcW w:w="3945" w:type="dxa"/>
            <w:gridSpan w:val="2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R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</w:tr>
      <w:tr w:rsidR="00802219" w:rsidTr="00D718ED">
        <w:trPr>
          <w:jc w:val="center"/>
        </w:trPr>
        <w:tc>
          <w:tcPr>
            <w:tcW w:w="3945" w:type="dxa"/>
            <w:gridSpan w:val="2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000010</w:t>
            </w:r>
          </w:p>
        </w:tc>
        <w:tc>
          <w:tcPr>
            <w:tcW w:w="1275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000013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005122</w:t>
            </w:r>
          </w:p>
        </w:tc>
      </w:tr>
      <w:tr w:rsidR="00802219" w:rsidTr="00D718ED">
        <w:trPr>
          <w:jc w:val="center"/>
        </w:trPr>
        <w:tc>
          <w:tcPr>
            <w:tcW w:w="3945" w:type="dxa"/>
            <w:gridSpan w:val="2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4038C2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:rsidR="00DF6762" w:rsidRPr="004038C2" w:rsidRDefault="002C3DE8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F6762" w:rsidRPr="004038C2" w:rsidRDefault="002C3DE8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  <w:tr w:rsidR="00802219" w:rsidTr="00D718ED">
        <w:trPr>
          <w:jc w:val="center"/>
        </w:trPr>
        <w:tc>
          <w:tcPr>
            <w:tcW w:w="3945" w:type="dxa"/>
            <w:gridSpan w:val="2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0,000.00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0,000.00</w:t>
            </w:r>
          </w:p>
        </w:tc>
        <w:tc>
          <w:tcPr>
            <w:tcW w:w="1275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2,000,000.00</w:t>
            </w:r>
          </w:p>
        </w:tc>
      </w:tr>
      <w:tr w:rsidR="00802219" w:rsidTr="00D718ED">
        <w:trPr>
          <w:jc w:val="center"/>
        </w:trPr>
        <w:tc>
          <w:tcPr>
            <w:tcW w:w="3945" w:type="dxa"/>
            <w:gridSpan w:val="2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0,000.00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4038C2">
              <w:rPr>
                <w:rFonts w:ascii="宋体" w:eastAsia="宋体" w:hAnsi="宋体"/>
                <w:sz w:val="24"/>
                <w:szCs w:val="24"/>
              </w:rPr>
              <w:t>0,000.00</w:t>
            </w:r>
          </w:p>
        </w:tc>
        <w:tc>
          <w:tcPr>
            <w:tcW w:w="1275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 w:rsidRPr="004038C2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C0A11" w:rsidRPr="004038C2" w:rsidRDefault="002C3DE8" w:rsidP="007C0A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2,000,000.00</w:t>
            </w:r>
          </w:p>
        </w:tc>
      </w:tr>
    </w:tbl>
    <w:p w:rsidR="00DF6762" w:rsidRDefault="002C3DE8" w:rsidP="00EA0F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>注：</w:t>
      </w:r>
      <w:r w:rsidR="009F710A" w:rsidRPr="004038C2">
        <w:rPr>
          <w:rFonts w:ascii="宋体" w:eastAsia="宋体" w:hAnsi="宋体" w:hint="eastAsia"/>
          <w:color w:val="000000"/>
          <w:kern w:val="0"/>
          <w:sz w:val="24"/>
          <w:szCs w:val="24"/>
        </w:rPr>
        <w:t>（1）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4038C2">
        <w:rPr>
          <w:rFonts w:ascii="宋体" w:eastAsia="宋体" w:hAnsi="宋体"/>
          <w:color w:val="000000"/>
          <w:sz w:val="24"/>
          <w:szCs w:val="24"/>
        </w:rPr>
        <w:t>“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本公司</w:t>
      </w:r>
      <w:r w:rsidRPr="004038C2">
        <w:rPr>
          <w:rFonts w:ascii="宋体" w:eastAsia="宋体" w:hAnsi="宋体"/>
          <w:color w:val="000000"/>
          <w:sz w:val="24"/>
          <w:szCs w:val="24"/>
        </w:rPr>
        <w:t>”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）决定自</w:t>
      </w:r>
      <w:r w:rsidRPr="004038C2">
        <w:rPr>
          <w:rFonts w:ascii="宋体" w:eastAsia="宋体" w:hAnsi="宋体" w:hint="eastAsia"/>
          <w:sz w:val="24"/>
          <w:szCs w:val="24"/>
        </w:rPr>
        <w:t>202</w:t>
      </w:r>
      <w:r w:rsidRPr="004038C2">
        <w:rPr>
          <w:rFonts w:ascii="宋体" w:eastAsia="宋体" w:hAnsi="宋体"/>
          <w:sz w:val="24"/>
          <w:szCs w:val="24"/>
        </w:rPr>
        <w:t>3</w:t>
      </w:r>
      <w:r w:rsidRPr="004038C2">
        <w:rPr>
          <w:rFonts w:ascii="宋体" w:eastAsia="宋体" w:hAnsi="宋体" w:hint="eastAsia"/>
          <w:sz w:val="24"/>
          <w:szCs w:val="24"/>
        </w:rPr>
        <w:t>年</w:t>
      </w:r>
      <w:r w:rsidRPr="004038C2">
        <w:rPr>
          <w:rFonts w:ascii="宋体" w:eastAsia="宋体" w:hAnsi="宋体"/>
          <w:sz w:val="24"/>
          <w:szCs w:val="24"/>
        </w:rPr>
        <w:t>4</w:t>
      </w:r>
      <w:r w:rsidRPr="004038C2">
        <w:rPr>
          <w:rFonts w:ascii="宋体" w:eastAsia="宋体" w:hAnsi="宋体" w:hint="eastAsia"/>
          <w:sz w:val="24"/>
          <w:szCs w:val="24"/>
        </w:rPr>
        <w:t>月</w:t>
      </w:r>
      <w:r w:rsidRPr="004038C2">
        <w:rPr>
          <w:rFonts w:ascii="宋体" w:eastAsia="宋体" w:hAnsi="宋体"/>
          <w:sz w:val="24"/>
          <w:szCs w:val="24"/>
        </w:rPr>
        <w:t>27</w:t>
      </w:r>
      <w:r w:rsidRPr="004038C2">
        <w:rPr>
          <w:rFonts w:ascii="宋体" w:eastAsia="宋体" w:hAnsi="宋体" w:hint="eastAsia"/>
          <w:sz w:val="24"/>
          <w:szCs w:val="24"/>
        </w:rPr>
        <w:t>日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BD3F30" w:rsidRPr="004038C2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类基金份额在非直销销售机构的大额申购、大额转换转入业务</w:t>
      </w:r>
      <w:r w:rsidR="00EA0F8A" w:rsidRPr="004038C2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EA0F8A" w:rsidRPr="004038C2">
        <w:rPr>
          <w:rFonts w:ascii="宋体" w:eastAsia="宋体" w:hAnsi="宋体" w:hint="eastAsia"/>
          <w:color w:val="000000"/>
          <w:sz w:val="24"/>
          <w:szCs w:val="24"/>
        </w:rPr>
        <w:t>具体</w:t>
      </w:r>
      <w:r w:rsidR="00EA0F8A" w:rsidRPr="004038C2">
        <w:rPr>
          <w:rFonts w:ascii="宋体" w:eastAsia="宋体" w:hAnsi="宋体"/>
          <w:color w:val="000000"/>
          <w:sz w:val="24"/>
          <w:szCs w:val="24"/>
        </w:rPr>
        <w:t>调整为：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单日单个基金账户在非直销销售机构累计申购（含定期定额投资及转换转入，下同）本基金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lastRenderedPageBreak/>
        <w:t>（不含），则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="006E4EDB" w:rsidRPr="004038C2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，则对该类基金份额的申请按照申请金额从大到小排序，基金管理人将逐笔累加至该类基金份额不超过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72117F" w:rsidRPr="00834558" w:rsidRDefault="002C3DE8" w:rsidP="0083455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）本公司决定自</w:t>
      </w:r>
      <w:r>
        <w:rPr>
          <w:rFonts w:ascii="宋体" w:eastAsia="宋体" w:hAnsi="宋体" w:hint="eastAsia"/>
          <w:sz w:val="24"/>
          <w:szCs w:val="24"/>
        </w:rPr>
        <w:t>2023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color w:val="000000"/>
          <w:sz w:val="24"/>
          <w:szCs w:val="24"/>
        </w:rPr>
        <w:t>起调整本基金</w:t>
      </w:r>
      <w:r>
        <w:rPr>
          <w:rFonts w:ascii="宋体" w:eastAsia="宋体" w:hAnsi="宋体" w:hint="eastAsia"/>
          <w:color w:val="000000"/>
          <w:sz w:val="24"/>
          <w:szCs w:val="24"/>
        </w:rPr>
        <w:t>C</w:t>
      </w:r>
      <w:r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类基金份额在非直销销售机构的大额申购业务限制，具体调整为：单日单个基金账户在非直销销售机构累计申购本基金</w:t>
      </w:r>
      <w:r>
        <w:rPr>
          <w:rFonts w:ascii="宋体" w:eastAsia="宋体" w:hAnsi="宋体" w:hint="eastAsia"/>
          <w:color w:val="000000"/>
          <w:sz w:val="24"/>
          <w:szCs w:val="24"/>
        </w:rPr>
        <w:t>C</w:t>
      </w:r>
      <w:r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>
        <w:rPr>
          <w:rFonts w:ascii="宋体" w:eastAsia="宋体" w:hAnsi="宋体" w:hint="eastAsia"/>
          <w:color w:val="000000"/>
          <w:sz w:val="24"/>
          <w:szCs w:val="24"/>
        </w:rPr>
        <w:t>C</w:t>
      </w:r>
      <w:r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>
        <w:rPr>
          <w:rFonts w:ascii="宋体" w:eastAsia="宋体" w:hAnsi="宋体" w:hint="eastAsia"/>
          <w:color w:val="000000"/>
          <w:sz w:val="24"/>
          <w:szCs w:val="24"/>
        </w:rPr>
        <w:t>C</w:t>
      </w:r>
      <w:r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>
        <w:rPr>
          <w:rFonts w:ascii="宋体" w:eastAsia="宋体" w:hAnsi="宋体" w:hint="eastAsia"/>
          <w:color w:val="000000"/>
          <w:sz w:val="24"/>
          <w:szCs w:val="24"/>
        </w:rPr>
        <w:t>200</w:t>
      </w:r>
      <w:r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</w:t>
      </w:r>
      <w:r>
        <w:rPr>
          <w:rFonts w:ascii="宋体" w:eastAsia="宋体" w:hAnsi="宋体" w:hint="eastAsia"/>
          <w:color w:val="000000"/>
          <w:sz w:val="24"/>
          <w:szCs w:val="24"/>
        </w:rPr>
        <w:t>金份额其余申请金额确认失败。</w:t>
      </w:r>
      <w:bookmarkStart w:id="1" w:name="_GoBack"/>
      <w:bookmarkEnd w:id="1"/>
    </w:p>
    <w:p w:rsidR="00622FB8" w:rsidRPr="004038C2" w:rsidRDefault="002C3DE8" w:rsidP="00D718E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 w:rsidRPr="004038C2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4038C2">
        <w:rPr>
          <w:rFonts w:ascii="宋体" w:eastAsia="宋体" w:hAnsi="宋体"/>
          <w:color w:val="000000"/>
          <w:sz w:val="24"/>
          <w:szCs w:val="24"/>
        </w:rPr>
        <w:t>本公司决定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Pr="004038C2">
        <w:rPr>
          <w:rFonts w:ascii="宋体" w:eastAsia="宋体" w:hAnsi="宋体"/>
          <w:color w:val="000000"/>
          <w:sz w:val="24"/>
          <w:szCs w:val="24"/>
        </w:rPr>
        <w:t>2023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4038C2">
        <w:rPr>
          <w:rFonts w:ascii="宋体" w:eastAsia="宋体" w:hAnsi="宋体"/>
          <w:color w:val="000000"/>
          <w:sz w:val="24"/>
          <w:szCs w:val="24"/>
        </w:rPr>
        <w:t>5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4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日起</w:t>
      </w:r>
      <w:r w:rsidR="00345D19" w:rsidRPr="004038C2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Pr="004038C2">
        <w:rPr>
          <w:rFonts w:ascii="宋体" w:eastAsia="宋体" w:hAnsi="宋体" w:hint="eastAsia"/>
          <w:sz w:val="24"/>
          <w:szCs w:val="24"/>
        </w:rPr>
        <w:t>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类基金份额在非直销销售机构的大额申购、大额转换转入业务限制，具体</w:t>
      </w:r>
      <w:r w:rsidRPr="004038C2">
        <w:rPr>
          <w:rFonts w:ascii="宋体" w:eastAsia="宋体" w:hAnsi="宋体"/>
          <w:color w:val="000000"/>
          <w:sz w:val="24"/>
          <w:szCs w:val="24"/>
        </w:rPr>
        <w:t>调整为：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单日单个基金账户在非直销销售机构累计申购（含定期定额投资及转换转入，下同）本基金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4038C2">
        <w:rPr>
          <w:rFonts w:ascii="宋体" w:eastAsia="宋体" w:hAnsi="宋体"/>
          <w:color w:val="000000"/>
          <w:sz w:val="24"/>
          <w:szCs w:val="24"/>
        </w:rPr>
        <w:t>B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4038C2">
        <w:rPr>
          <w:rFonts w:ascii="宋体" w:eastAsia="宋体" w:hAnsi="宋体"/>
          <w:color w:val="000000"/>
          <w:sz w:val="24"/>
          <w:szCs w:val="24"/>
        </w:rPr>
        <w:t>B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的金额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4038C2">
        <w:rPr>
          <w:rFonts w:ascii="宋体" w:eastAsia="宋体" w:hAnsi="宋体"/>
          <w:color w:val="000000"/>
          <w:sz w:val="24"/>
          <w:szCs w:val="24"/>
        </w:rPr>
        <w:t>金额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的部分将确认失败；如单日单个基金账户多笔累计申购本基金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A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金额超过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或单日单个基金账户多笔累计申购本基金</w:t>
      </w:r>
      <w:r w:rsidR="00B8769B" w:rsidRPr="004038C2">
        <w:rPr>
          <w:rFonts w:ascii="宋体" w:eastAsia="宋体" w:hAnsi="宋体"/>
          <w:color w:val="000000"/>
          <w:sz w:val="24"/>
          <w:szCs w:val="24"/>
        </w:rPr>
        <w:t>B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B8769B"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，则对该类基金份额的申请按照申请金额从大到小排序，基金管理人将逐笔累加至该类份额不超过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万元（含）限额的申请确认成功，该类份额其余申请金额确认失败。</w:t>
      </w:r>
    </w:p>
    <w:p w:rsidR="00BF0811" w:rsidRPr="004038C2" w:rsidRDefault="002C3DE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4</w:t>
      </w:r>
      <w:r w:rsidRPr="004038C2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4038C2">
        <w:rPr>
          <w:rFonts w:ascii="宋体" w:eastAsia="宋体" w:hAnsi="宋体"/>
          <w:color w:val="000000"/>
          <w:sz w:val="24"/>
          <w:szCs w:val="24"/>
        </w:rPr>
        <w:t>本公司决定</w:t>
      </w:r>
      <w:r w:rsidR="00807BB5" w:rsidRPr="004038C2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807BB5" w:rsidRPr="004038C2">
        <w:rPr>
          <w:rFonts w:ascii="宋体" w:eastAsia="宋体" w:hAnsi="宋体"/>
          <w:color w:val="000000"/>
          <w:sz w:val="24"/>
          <w:szCs w:val="24"/>
        </w:rPr>
        <w:t>2023</w:t>
      </w:r>
      <w:r w:rsidR="00807BB5" w:rsidRPr="004038C2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4038C2">
        <w:rPr>
          <w:rFonts w:ascii="宋体" w:eastAsia="宋体" w:hAnsi="宋体"/>
          <w:color w:val="000000"/>
          <w:sz w:val="24"/>
          <w:szCs w:val="24"/>
        </w:rPr>
        <w:t>5</w:t>
      </w:r>
      <w:r w:rsidR="00807BB5" w:rsidRPr="004038C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4</w:t>
      </w:r>
      <w:r w:rsidR="00807BB5" w:rsidRPr="004038C2">
        <w:rPr>
          <w:rFonts w:ascii="宋体" w:eastAsia="宋体" w:hAnsi="宋体" w:hint="eastAsia"/>
          <w:color w:val="000000"/>
          <w:sz w:val="24"/>
          <w:szCs w:val="24"/>
        </w:rPr>
        <w:t>日起</w:t>
      </w:r>
      <w:r w:rsidR="00345D19" w:rsidRPr="004038C2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807BB5" w:rsidRPr="004038C2">
        <w:rPr>
          <w:rFonts w:ascii="宋体" w:eastAsia="宋体" w:hAnsi="宋体" w:hint="eastAsia"/>
          <w:sz w:val="24"/>
          <w:szCs w:val="24"/>
        </w:rPr>
        <w:t>本基金</w:t>
      </w:r>
      <w:r w:rsidR="00807BB5" w:rsidRPr="004038C2">
        <w:rPr>
          <w:rFonts w:ascii="宋体" w:eastAsia="宋体" w:hAnsi="宋体"/>
          <w:color w:val="000000"/>
          <w:sz w:val="24"/>
          <w:szCs w:val="24"/>
        </w:rPr>
        <w:t>C</w:t>
      </w:r>
      <w:r w:rsidR="00807BB5" w:rsidRPr="004038C2"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类基金份额在非直销销售机构的大额申购业务限制，具体</w:t>
      </w:r>
      <w:r w:rsidR="00807BB5" w:rsidRPr="004038C2">
        <w:rPr>
          <w:rFonts w:ascii="宋体" w:eastAsia="宋体" w:hAnsi="宋体"/>
          <w:color w:val="000000"/>
          <w:sz w:val="24"/>
          <w:szCs w:val="24"/>
        </w:rPr>
        <w:t>调整为：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单日单个基金账户在非直销销售机构累计申购本基金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C</w:t>
      </w:r>
      <w:r w:rsidR="00B8769B" w:rsidRPr="004038C2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4038C2">
        <w:rPr>
          <w:rFonts w:ascii="宋体" w:eastAsia="宋体" w:hAnsi="宋体"/>
          <w:color w:val="000000"/>
          <w:sz w:val="24"/>
          <w:szCs w:val="24"/>
        </w:rPr>
        <w:t>500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B8769B" w:rsidRPr="004038C2">
        <w:rPr>
          <w:rFonts w:ascii="宋体" w:eastAsia="宋体" w:hAnsi="宋体"/>
          <w:color w:val="000000"/>
          <w:sz w:val="24"/>
          <w:szCs w:val="24"/>
        </w:rPr>
        <w:t>（含）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4038C2">
        <w:rPr>
          <w:rFonts w:ascii="宋体" w:eastAsia="宋体" w:hAnsi="宋体"/>
          <w:color w:val="000000"/>
          <w:sz w:val="24"/>
          <w:szCs w:val="24"/>
        </w:rPr>
        <w:t>如单日单个基金账户单笔申购本基金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4038C2">
        <w:rPr>
          <w:rFonts w:ascii="宋体" w:eastAsia="宋体" w:hAnsi="宋体" w:hint="eastAsia"/>
          <w:color w:val="000000"/>
          <w:sz w:val="24"/>
          <w:szCs w:val="24"/>
        </w:rPr>
        <w:t>类基金</w:t>
      </w:r>
      <w:r w:rsidRPr="004038C2">
        <w:rPr>
          <w:rFonts w:ascii="宋体" w:eastAsia="宋体" w:hAnsi="宋体"/>
          <w:color w:val="000000"/>
          <w:sz w:val="24"/>
          <w:szCs w:val="24"/>
        </w:rPr>
        <w:t>份额的金额超过</w:t>
      </w:r>
      <w:r w:rsidRPr="004038C2">
        <w:rPr>
          <w:rFonts w:ascii="宋体" w:eastAsia="宋体" w:hAnsi="宋体"/>
          <w:color w:val="000000"/>
          <w:sz w:val="24"/>
          <w:szCs w:val="24"/>
        </w:rPr>
        <w:t>1500</w:t>
      </w:r>
      <w:r w:rsidRPr="004038C2">
        <w:rPr>
          <w:rFonts w:ascii="宋体" w:eastAsia="宋体" w:hAnsi="宋体"/>
          <w:color w:val="000000"/>
          <w:sz w:val="24"/>
          <w:szCs w:val="24"/>
        </w:rPr>
        <w:t>万元（不含），则</w:t>
      </w:r>
      <w:r w:rsidRPr="004038C2">
        <w:rPr>
          <w:rFonts w:ascii="宋体" w:eastAsia="宋体" w:hAnsi="宋体"/>
          <w:color w:val="000000"/>
          <w:sz w:val="24"/>
          <w:szCs w:val="24"/>
        </w:rPr>
        <w:t>1500</w:t>
      </w:r>
      <w:r w:rsidRPr="004038C2">
        <w:rPr>
          <w:rFonts w:ascii="宋体" w:eastAsia="宋体" w:hAnsi="宋体"/>
          <w:color w:val="000000"/>
          <w:sz w:val="24"/>
          <w:szCs w:val="24"/>
        </w:rPr>
        <w:t>万元确认申购成功，超过</w:t>
      </w:r>
      <w:r w:rsidRPr="004038C2">
        <w:rPr>
          <w:rFonts w:ascii="宋体" w:eastAsia="宋体" w:hAnsi="宋体"/>
          <w:color w:val="000000"/>
          <w:sz w:val="24"/>
          <w:szCs w:val="24"/>
        </w:rPr>
        <w:t>1500</w:t>
      </w:r>
      <w:r w:rsidRPr="004038C2">
        <w:rPr>
          <w:rFonts w:ascii="宋体" w:eastAsia="宋体" w:hAnsi="宋体"/>
          <w:color w:val="000000"/>
          <w:sz w:val="24"/>
          <w:szCs w:val="24"/>
        </w:rPr>
        <w:t>万元（不含）金额的部分将确认失败；如单日单个基金账户多笔累计申购本基金</w:t>
      </w:r>
      <w:r w:rsidRPr="004038C2">
        <w:rPr>
          <w:rFonts w:ascii="宋体" w:eastAsia="宋体" w:hAnsi="宋体"/>
          <w:color w:val="000000"/>
          <w:sz w:val="24"/>
          <w:szCs w:val="24"/>
        </w:rPr>
        <w:t>C</w:t>
      </w:r>
      <w:r w:rsidRPr="004038C2">
        <w:rPr>
          <w:rFonts w:ascii="宋体" w:eastAsia="宋体" w:hAnsi="宋体"/>
          <w:color w:val="000000"/>
          <w:sz w:val="24"/>
          <w:szCs w:val="24"/>
        </w:rPr>
        <w:t>类基金份额的金额超过</w:t>
      </w:r>
      <w:r w:rsidRPr="004038C2">
        <w:rPr>
          <w:rFonts w:ascii="宋体" w:eastAsia="宋体" w:hAnsi="宋体"/>
          <w:color w:val="000000"/>
          <w:sz w:val="24"/>
          <w:szCs w:val="24"/>
        </w:rPr>
        <w:t>1500</w:t>
      </w:r>
      <w:r w:rsidRPr="004038C2">
        <w:rPr>
          <w:rFonts w:ascii="宋体" w:eastAsia="宋体" w:hAnsi="宋体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4038C2">
        <w:rPr>
          <w:rFonts w:ascii="宋体" w:eastAsia="宋体" w:hAnsi="宋体"/>
          <w:color w:val="000000"/>
          <w:sz w:val="24"/>
          <w:szCs w:val="24"/>
        </w:rPr>
        <w:t>1500</w:t>
      </w:r>
      <w:r w:rsidRPr="004038C2">
        <w:rPr>
          <w:rFonts w:ascii="宋体" w:eastAsia="宋体" w:hAnsi="宋体"/>
          <w:color w:val="000000"/>
          <w:sz w:val="24"/>
          <w:szCs w:val="24"/>
        </w:rPr>
        <w:t>万元（含）限额的申请确认成功，该类基金份额其余申请金额确认失败。</w:t>
      </w:r>
    </w:p>
    <w:p w:rsidR="009F710A" w:rsidRPr="004038C2" w:rsidRDefault="009F710A" w:rsidP="00D327FA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D327FA" w:rsidRPr="004038C2" w:rsidRDefault="002C3DE8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4038C2">
        <w:rPr>
          <w:rFonts w:ascii="宋体" w:hAnsi="宋体"/>
          <w:bCs w:val="0"/>
          <w:sz w:val="24"/>
          <w:szCs w:val="24"/>
        </w:rPr>
        <w:t>2</w:t>
      </w:r>
      <w:r w:rsidR="000F7509" w:rsidRPr="004038C2">
        <w:rPr>
          <w:rFonts w:ascii="宋体" w:hAnsi="宋体" w:hint="eastAsia"/>
          <w:bCs w:val="0"/>
          <w:sz w:val="24"/>
          <w:szCs w:val="24"/>
        </w:rPr>
        <w:t>.</w:t>
      </w:r>
      <w:r w:rsidRPr="004038C2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B57301" w:rsidRPr="004038C2" w:rsidRDefault="002C3DE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>如有疑问，请拨打本公司客户服务热线</w:t>
      </w:r>
      <w:r w:rsidRPr="004038C2">
        <w:rPr>
          <w:rFonts w:ascii="宋体" w:eastAsia="宋体" w:hAnsi="宋体"/>
          <w:color w:val="000000"/>
          <w:sz w:val="24"/>
          <w:szCs w:val="24"/>
        </w:rPr>
        <w:t>400 881 8088</w:t>
      </w:r>
      <w:r w:rsidRPr="004038C2">
        <w:rPr>
          <w:rFonts w:ascii="宋体" w:eastAsia="宋体" w:hAnsi="宋体"/>
          <w:color w:val="000000"/>
          <w:sz w:val="24"/>
          <w:szCs w:val="24"/>
        </w:rPr>
        <w:t>，或登陆本公司网站</w:t>
      </w:r>
      <w:r w:rsidRPr="004038C2">
        <w:rPr>
          <w:rFonts w:ascii="宋体" w:eastAsia="宋体" w:hAnsi="宋体"/>
          <w:color w:val="000000"/>
          <w:sz w:val="24"/>
          <w:szCs w:val="24"/>
        </w:rPr>
        <w:t>www.efunds.com.cn</w:t>
      </w:r>
      <w:r w:rsidRPr="004038C2">
        <w:rPr>
          <w:rFonts w:ascii="宋体" w:eastAsia="宋体" w:hAnsi="宋体"/>
          <w:color w:val="000000"/>
          <w:sz w:val="24"/>
          <w:szCs w:val="24"/>
        </w:rPr>
        <w:t>获取相关信息。</w:t>
      </w:r>
    </w:p>
    <w:p w:rsidR="00B57301" w:rsidRPr="004038C2" w:rsidRDefault="002C3DE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C372CD" w:rsidRPr="004038C2" w:rsidRDefault="00C372C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B57301" w:rsidRPr="004038C2" w:rsidRDefault="002C3DE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</w:t>
      </w:r>
      <w:r w:rsidRPr="004038C2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D327FA" w:rsidRPr="004038C2" w:rsidRDefault="002C3DE8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038C2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 20</w:t>
      </w:r>
      <w:r w:rsidR="00A508E3" w:rsidRPr="004038C2">
        <w:rPr>
          <w:rFonts w:ascii="宋体" w:eastAsia="宋体" w:hAnsi="宋体"/>
          <w:color w:val="000000"/>
          <w:sz w:val="24"/>
          <w:szCs w:val="24"/>
        </w:rPr>
        <w:t>23</w:t>
      </w:r>
      <w:r w:rsidRPr="004038C2">
        <w:rPr>
          <w:rFonts w:ascii="宋体" w:eastAsia="宋体" w:hAnsi="宋体"/>
          <w:color w:val="000000"/>
          <w:sz w:val="24"/>
          <w:szCs w:val="24"/>
        </w:rPr>
        <w:t>年</w:t>
      </w:r>
      <w:r w:rsidRPr="004038C2">
        <w:rPr>
          <w:rFonts w:ascii="宋体" w:eastAsia="宋体" w:hAnsi="宋体"/>
          <w:color w:val="000000"/>
          <w:sz w:val="24"/>
          <w:szCs w:val="24"/>
        </w:rPr>
        <w:t>4</w:t>
      </w:r>
      <w:r w:rsidRPr="004038C2">
        <w:rPr>
          <w:rFonts w:ascii="宋体" w:eastAsia="宋体" w:hAnsi="宋体"/>
          <w:color w:val="000000"/>
          <w:sz w:val="24"/>
          <w:szCs w:val="24"/>
        </w:rPr>
        <w:t>月</w:t>
      </w:r>
      <w:r w:rsidRPr="004038C2">
        <w:rPr>
          <w:rFonts w:ascii="宋体" w:eastAsia="宋体" w:hAnsi="宋体"/>
          <w:color w:val="000000"/>
          <w:sz w:val="24"/>
          <w:szCs w:val="24"/>
        </w:rPr>
        <w:t>24</w:t>
      </w:r>
      <w:r w:rsidRPr="004038C2">
        <w:rPr>
          <w:rFonts w:ascii="宋体" w:eastAsia="宋体" w:hAnsi="宋体"/>
          <w:color w:val="000000"/>
          <w:sz w:val="24"/>
          <w:szCs w:val="24"/>
        </w:rPr>
        <w:t>日</w:t>
      </w:r>
    </w:p>
    <w:p w:rsidR="00364C2A" w:rsidRPr="004038C2" w:rsidRDefault="00364C2A">
      <w:pPr>
        <w:rPr>
          <w:rFonts w:ascii="宋体" w:eastAsia="宋体" w:hAnsi="宋体"/>
          <w:sz w:val="24"/>
          <w:szCs w:val="24"/>
        </w:rPr>
      </w:pPr>
    </w:p>
    <w:sectPr w:rsidR="00364C2A" w:rsidRPr="004038C2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36"/>
    <w:multiLevelType w:val="hybridMultilevel"/>
    <w:tmpl w:val="C584E90C"/>
    <w:lvl w:ilvl="0" w:tplc="9F58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74985E" w:tentative="1">
      <w:start w:val="1"/>
      <w:numFmt w:val="lowerLetter"/>
      <w:lvlText w:val="%2)"/>
      <w:lvlJc w:val="left"/>
      <w:pPr>
        <w:ind w:left="840" w:hanging="420"/>
      </w:pPr>
    </w:lvl>
    <w:lvl w:ilvl="2" w:tplc="D8E44464" w:tentative="1">
      <w:start w:val="1"/>
      <w:numFmt w:val="lowerRoman"/>
      <w:lvlText w:val="%3."/>
      <w:lvlJc w:val="right"/>
      <w:pPr>
        <w:ind w:left="1260" w:hanging="420"/>
      </w:pPr>
    </w:lvl>
    <w:lvl w:ilvl="3" w:tplc="2A7E6E50" w:tentative="1">
      <w:start w:val="1"/>
      <w:numFmt w:val="decimal"/>
      <w:lvlText w:val="%4."/>
      <w:lvlJc w:val="left"/>
      <w:pPr>
        <w:ind w:left="1680" w:hanging="420"/>
      </w:pPr>
    </w:lvl>
    <w:lvl w:ilvl="4" w:tplc="785264DE" w:tentative="1">
      <w:start w:val="1"/>
      <w:numFmt w:val="lowerLetter"/>
      <w:lvlText w:val="%5)"/>
      <w:lvlJc w:val="left"/>
      <w:pPr>
        <w:ind w:left="2100" w:hanging="420"/>
      </w:pPr>
    </w:lvl>
    <w:lvl w:ilvl="5" w:tplc="FC84FB50" w:tentative="1">
      <w:start w:val="1"/>
      <w:numFmt w:val="lowerRoman"/>
      <w:lvlText w:val="%6."/>
      <w:lvlJc w:val="right"/>
      <w:pPr>
        <w:ind w:left="2520" w:hanging="420"/>
      </w:pPr>
    </w:lvl>
    <w:lvl w:ilvl="6" w:tplc="D034F184" w:tentative="1">
      <w:start w:val="1"/>
      <w:numFmt w:val="decimal"/>
      <w:lvlText w:val="%7."/>
      <w:lvlJc w:val="left"/>
      <w:pPr>
        <w:ind w:left="2940" w:hanging="420"/>
      </w:pPr>
    </w:lvl>
    <w:lvl w:ilvl="7" w:tplc="14F8BE24" w:tentative="1">
      <w:start w:val="1"/>
      <w:numFmt w:val="lowerLetter"/>
      <w:lvlText w:val="%8)"/>
      <w:lvlJc w:val="left"/>
      <w:pPr>
        <w:ind w:left="3360" w:hanging="420"/>
      </w:pPr>
    </w:lvl>
    <w:lvl w:ilvl="8" w:tplc="FA1E005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郑玚">
    <w15:presenceInfo w15:providerId="None" w15:userId="郑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22C67"/>
    <w:rsid w:val="0004024D"/>
    <w:rsid w:val="00041353"/>
    <w:rsid w:val="0005206C"/>
    <w:rsid w:val="000E4CBF"/>
    <w:rsid w:val="000F7509"/>
    <w:rsid w:val="001113CB"/>
    <w:rsid w:val="00112F81"/>
    <w:rsid w:val="001169BB"/>
    <w:rsid w:val="00180DA3"/>
    <w:rsid w:val="00182C9F"/>
    <w:rsid w:val="001B4F9F"/>
    <w:rsid w:val="001C25B3"/>
    <w:rsid w:val="001E2233"/>
    <w:rsid w:val="001F68F2"/>
    <w:rsid w:val="00245724"/>
    <w:rsid w:val="00272745"/>
    <w:rsid w:val="002935EF"/>
    <w:rsid w:val="00297148"/>
    <w:rsid w:val="002C1C32"/>
    <w:rsid w:val="002C3DE8"/>
    <w:rsid w:val="002D1708"/>
    <w:rsid w:val="002D3D31"/>
    <w:rsid w:val="002F42AE"/>
    <w:rsid w:val="002F7241"/>
    <w:rsid w:val="00327DA7"/>
    <w:rsid w:val="0033513C"/>
    <w:rsid w:val="00345D19"/>
    <w:rsid w:val="00364C2A"/>
    <w:rsid w:val="0036784E"/>
    <w:rsid w:val="003A1499"/>
    <w:rsid w:val="003A7E3B"/>
    <w:rsid w:val="003D6B8D"/>
    <w:rsid w:val="003E732F"/>
    <w:rsid w:val="004038C2"/>
    <w:rsid w:val="00460DA0"/>
    <w:rsid w:val="00461B73"/>
    <w:rsid w:val="004966BA"/>
    <w:rsid w:val="004B2E17"/>
    <w:rsid w:val="004D6346"/>
    <w:rsid w:val="004F0521"/>
    <w:rsid w:val="004F51E8"/>
    <w:rsid w:val="00564298"/>
    <w:rsid w:val="00573BB5"/>
    <w:rsid w:val="00591D80"/>
    <w:rsid w:val="005B490D"/>
    <w:rsid w:val="005B4E36"/>
    <w:rsid w:val="005B7F1C"/>
    <w:rsid w:val="005D0B83"/>
    <w:rsid w:val="00607ECF"/>
    <w:rsid w:val="00622FB8"/>
    <w:rsid w:val="00646522"/>
    <w:rsid w:val="006665FE"/>
    <w:rsid w:val="006D23C5"/>
    <w:rsid w:val="006E4EDB"/>
    <w:rsid w:val="006F74CE"/>
    <w:rsid w:val="0072117F"/>
    <w:rsid w:val="00732F26"/>
    <w:rsid w:val="00770DB7"/>
    <w:rsid w:val="007B1D31"/>
    <w:rsid w:val="007C0A11"/>
    <w:rsid w:val="007E39CE"/>
    <w:rsid w:val="00802219"/>
    <w:rsid w:val="00807BB5"/>
    <w:rsid w:val="00822F05"/>
    <w:rsid w:val="00827D4A"/>
    <w:rsid w:val="0083445C"/>
    <w:rsid w:val="00834558"/>
    <w:rsid w:val="00841AFE"/>
    <w:rsid w:val="00844AD4"/>
    <w:rsid w:val="0084648B"/>
    <w:rsid w:val="008472DB"/>
    <w:rsid w:val="008566E0"/>
    <w:rsid w:val="00893FA8"/>
    <w:rsid w:val="008A0FBC"/>
    <w:rsid w:val="008B6E84"/>
    <w:rsid w:val="008D3261"/>
    <w:rsid w:val="008F225D"/>
    <w:rsid w:val="008F7ECE"/>
    <w:rsid w:val="00934D7A"/>
    <w:rsid w:val="00956B0F"/>
    <w:rsid w:val="009A6916"/>
    <w:rsid w:val="009C5858"/>
    <w:rsid w:val="009F710A"/>
    <w:rsid w:val="00A43C26"/>
    <w:rsid w:val="00A508E3"/>
    <w:rsid w:val="00A516C4"/>
    <w:rsid w:val="00AA353C"/>
    <w:rsid w:val="00B0421E"/>
    <w:rsid w:val="00B101F7"/>
    <w:rsid w:val="00B2522B"/>
    <w:rsid w:val="00B33DA6"/>
    <w:rsid w:val="00B5053A"/>
    <w:rsid w:val="00B57301"/>
    <w:rsid w:val="00B8769B"/>
    <w:rsid w:val="00BA6967"/>
    <w:rsid w:val="00BD3F30"/>
    <w:rsid w:val="00BD601B"/>
    <w:rsid w:val="00BD6D93"/>
    <w:rsid w:val="00BE4319"/>
    <w:rsid w:val="00BF0811"/>
    <w:rsid w:val="00C21651"/>
    <w:rsid w:val="00C372CD"/>
    <w:rsid w:val="00CA5FF9"/>
    <w:rsid w:val="00CE2996"/>
    <w:rsid w:val="00CE36FD"/>
    <w:rsid w:val="00D114B7"/>
    <w:rsid w:val="00D327FA"/>
    <w:rsid w:val="00D33E60"/>
    <w:rsid w:val="00D70CF9"/>
    <w:rsid w:val="00D718ED"/>
    <w:rsid w:val="00D723C6"/>
    <w:rsid w:val="00DA574A"/>
    <w:rsid w:val="00DB437C"/>
    <w:rsid w:val="00DC39DB"/>
    <w:rsid w:val="00DE29BD"/>
    <w:rsid w:val="00DF6762"/>
    <w:rsid w:val="00E00D6A"/>
    <w:rsid w:val="00E0457E"/>
    <w:rsid w:val="00E071BB"/>
    <w:rsid w:val="00E163C3"/>
    <w:rsid w:val="00E46546"/>
    <w:rsid w:val="00E72255"/>
    <w:rsid w:val="00EA0F8A"/>
    <w:rsid w:val="00ED574B"/>
    <w:rsid w:val="00EE1823"/>
    <w:rsid w:val="00EF105C"/>
    <w:rsid w:val="00F5252D"/>
    <w:rsid w:val="00F64447"/>
    <w:rsid w:val="00F953C7"/>
    <w:rsid w:val="00F95610"/>
    <w:rsid w:val="00FA1E5C"/>
    <w:rsid w:val="00FD7428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A0F8A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A0F8A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EA0F8A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A0F8A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A0F8A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4730-7D9E-4852-A714-2AFD094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4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2023-04-23T16:01:00Z</dcterms:created>
  <dcterms:modified xsi:type="dcterms:W3CDTF">2023-04-23T16:01:00Z</dcterms:modified>
</cp:coreProperties>
</file>