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B4" w:rsidRDefault="001A2945" w:rsidP="001A2945">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博时基金管理有限公司旗下公募基金</w:t>
      </w: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季度报告提示性公告</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博时安盈债券型证券投资基金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博时岁岁增利一年持有期债券型证券投资基金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博时裕益灵活配置混合型证券投资基金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博时内需增长灵活配置混合型证券投资基金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博时双月薪定期支付债券型证券投资基金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博时裕隆灵活配置混合型证券投资基金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博时现金宝货币市场基金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博时天天增利货币市场基金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博时季季享三个月持有期债券型证券投资基金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博时产业新动力灵活配置混合型发起式证券投资基金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博时互联网主题灵活配置混合型证券投资基金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博时沪港深优质企业灵活配置混合型证券投资基金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博时丝路主题股票型证券投资基金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博时中证淘金大数据</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博时国企改革主题股票型证券投资基金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博时外服货币市场基金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博时新起点灵活配置混合型证券投资基金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博时新策略灵活配置混合型证券投资基金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博时裕嘉纯债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博时裕盈纯债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博时裕瑞纯</w:t>
      </w:r>
      <w:r>
        <w:rPr>
          <w:rFonts w:ascii="仿宋" w:eastAsia="仿宋" w:hAnsi="仿宋" w:hint="eastAsia"/>
          <w:color w:val="000000" w:themeColor="text1"/>
          <w:sz w:val="32"/>
          <w:szCs w:val="32"/>
        </w:rPr>
        <w:t>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博时裕恒纯债债券型证券投资基金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博时裕荣纯债债券型证券投资基金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博时裕泰纯债债券型证券投资基金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博时安誉</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博时新收益灵活配置混合型证券投资基金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博时裕诚纯债债券型证券投资基金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博时外延增长主题灵活配置混合型证券投资基金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博时裕坤纯债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博时裕乾纯债债券型证券投资基金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博时裕达纯债债券型证券投资基金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博时裕康纯债债券型证券投资基金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博时裕腾纯债债券型证券投资基金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博时裕安纯债一年定期开放债券型发起式证券投资基金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博时裕新纯债债券型证券投资基金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博时裕景纯债债券型证券投资基金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博时鑫瑞灵活配置混合型证券投资基金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博时裕发纯债债券型证券投资基金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博时裕弘纯债债券型证券投资基金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博时裕泉纯债债券型证券投资基金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博时工业</w:t>
      </w:r>
      <w:r>
        <w:rPr>
          <w:rFonts w:ascii="仿宋" w:eastAsia="仿宋" w:hAnsi="仿宋" w:hint="eastAsia"/>
          <w:color w:val="000000" w:themeColor="text1"/>
          <w:sz w:val="32"/>
          <w:szCs w:val="32"/>
        </w:rPr>
        <w:t>4.0</w:t>
      </w:r>
      <w:r>
        <w:rPr>
          <w:rFonts w:ascii="仿宋" w:eastAsia="仿宋" w:hAnsi="仿宋" w:hint="eastAsia"/>
          <w:color w:val="000000" w:themeColor="text1"/>
          <w:sz w:val="32"/>
          <w:szCs w:val="32"/>
        </w:rPr>
        <w:t>主题股票型证券投资基金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博时安怡</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博时裕利纯债债券型证券投资基金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博时裕创纯债债券</w:t>
      </w:r>
      <w:r>
        <w:rPr>
          <w:rFonts w:ascii="仿宋" w:eastAsia="仿宋" w:hAnsi="仿宋" w:hint="eastAsia"/>
          <w:color w:val="000000" w:themeColor="text1"/>
          <w:sz w:val="32"/>
          <w:szCs w:val="32"/>
        </w:rPr>
        <w:t>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博时裕盛纯债债券型证券投资基金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博时景兴纯债债券型证券投资基金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博时聚瑞纯债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博时裕顺纯债债券型证券投资基金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博时颐泰混合型证券投资基金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博时安仁一年定期开放债券型发起式证券投资基金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博时聚盈纯债债券型证券投资基金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博时聚润纯债债券型证券投资基金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博时合利货币市场基金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博时裕昂纯债债券型证券投资基金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博时景发纯债债券型证券投资基金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博时鑫源灵活配置混合型证券投资基金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博时富宁纯债债券型证券投资基金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博时聚源纯债债券型证券投资基金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博时合鑫货币市场基金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博时富发纯债债券型证券投资基金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博时智臻纯债债券型证券投资基金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博时富祥纯债债券型证券投资基金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博时聚利纯债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博时利发纯债债券型证券投资基金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博时悦楚纯债债券型证券投资基金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博时乐臻定期开放混合型证券投资基金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博时鑫泽灵活配置混合型证券投资基金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博时安诚</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博时臻选纯债债券型证券投资基金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博时富益纯债债券型证券投资基金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博时丰达纯债</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博时安弘一年定期开放债券型发起式证券投资基金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博时富鑫纯债债券型证券投资基金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博时民丰纯债债券型证券投资基金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博时富华纯债债券型证券投资基金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博时富诚纯债债券型证券投资基金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博时鑫润灵活配置混合型证券投资基金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博时慧选纯债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博时兴盛货币市场基金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博时沪港深价值优选灵活配置混合型证券投资基金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博时裕鹏纯债债券型证券投资基金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博时民泽纯债债券型证券投资基金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博时合惠货币市场基金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博时鑫惠灵活配置混合型证券投资基金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博时富嘉纯债债券型证券投资基金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博时鑫泰灵活配置混合型证券投资基金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博时富瑞纯债债券型证券投资基金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博时兴荣货币市场基金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博时富元纯债债券型证券投资基金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博时广利纯债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博时汇享纯债债券型证券投资基金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博时逆向投资混合型证券投资基金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博时汇智回报灵活配置混合型证券投资基金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博时华盈纯债债券型证券投资基金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博时富和纯债债券型证券投资基金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博时量化平衡混合型证券投资基金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博时新兴消费主题混合型证券投资基金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博时富腾纯债债券型证券投资基金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博时战略新兴产业混合型证券投资基金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博时丰庆纯债债券型证券投资基金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w:t>
      </w:r>
      <w:r>
        <w:rPr>
          <w:rFonts w:ascii="仿宋" w:eastAsia="仿宋" w:hAnsi="仿宋" w:hint="eastAsia"/>
          <w:color w:val="000000" w:themeColor="text1"/>
          <w:sz w:val="32"/>
          <w:szCs w:val="32"/>
        </w:rPr>
        <w:t>时军工主题股票型证券投资基金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博时合晶货币市场基金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指数增强型证券投资基金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博时厚泽回报灵活配置混合型证券投资基金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博时富业纯债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博时创新驱动灵活配置混合型证券投资基金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博时富安纯债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博时富乾纯债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博时量化多策略股票型证券投资基金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博时富兴纯债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博时量化价值股票型证券投资基金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博时荣享回报灵活配置定期开放混合型证券投资基金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博时中证央企结构调整交易型开放式指数证券投资基金联接基金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博时富永纯债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年政策性金融债指数证券投资基金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博时富源纯债债券型证券投资基金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博时汇悦回报混合型证券投资基金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5-10</w:t>
      </w:r>
      <w:r>
        <w:rPr>
          <w:rFonts w:ascii="仿宋" w:eastAsia="仿宋" w:hAnsi="仿宋" w:hint="eastAsia"/>
          <w:color w:val="000000" w:themeColor="text1"/>
          <w:sz w:val="32"/>
          <w:szCs w:val="32"/>
        </w:rPr>
        <w:t>年农发行债券指数证券投资基金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博时富融纯债债券型证券投资基金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博时颐泽稳健养老目标一年持有期混合型基金中基金（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年国开行债券指数证券投资基金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年国开行债券指数证券投资基金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博时富丰纯债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博时富淳纯债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w:t>
      </w:r>
      <w:r>
        <w:rPr>
          <w:rFonts w:ascii="仿宋" w:eastAsia="仿宋" w:hAnsi="仿宋" w:hint="eastAsia"/>
          <w:color w:val="000000" w:themeColor="text1"/>
          <w:sz w:val="32"/>
          <w:szCs w:val="32"/>
        </w:rPr>
        <w:t>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博时富乐纯债债券型证券投资基金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博时颐泽平衡养老目标三年持有期混合型发起式基金中基金（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博时富汇纯债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年政策性金融债指数证券投资基金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博时富悦纯债债券型证券投资基金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博时富顺纯债债券型证券投资基金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博时稳欣</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个月定期开放债券型证券投资基金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博时富添纯债债券型证券投资基金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交易型开放式指数证券投资基金发起式联接基金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博时富信纯债债券型证券投资基金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博时富进纯债一年定期开放债券型发起式证券投资基金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博时稳悦</w:t>
      </w: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个月定期开放债券型证券投资基金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博时富洋纯债一年定期开放债券型发起式证券投资基金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博时产业新趋势灵活配置混合型证券投资基金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博时成长优选灵活配置混合型证券投资基金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博时科技创新混合型证券投资基金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博时荣升稳健添利</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博时富灿纯债一年定期开放债券型发起式证券投资基金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博时荣丰回报三年封闭运作灵活配置混合型证券投资基金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博时信用优选债券型证券投资基金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博时富通纯债一年定期开放债券型发起式</w:t>
      </w:r>
      <w:r>
        <w:rPr>
          <w:rFonts w:ascii="仿宋" w:eastAsia="仿宋" w:hAnsi="仿宋" w:hint="eastAsia"/>
          <w:color w:val="000000" w:themeColor="text1"/>
          <w:sz w:val="32"/>
          <w:szCs w:val="32"/>
        </w:rPr>
        <w:t>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博时恒裕</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博时季季乐三个月持有期债券型证券投资基金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博时健康成长主题双周定期可赎回混合型证券投资基金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博时鑫荣稳健混合型证券投资基金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博时富盛纯债一年定期开放债券型发起式证券投资基金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博时研究精选一年持有期灵活配置混合型证券投资基金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博时女性消费主题混合型证券投资基金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博时恒盛一年持有期混合型证券投资基金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博时研究臻选三年持有期灵活配置混合型证券投资基金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博时价值臻选两年持有期灵活配置混合型证券投资基金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博时恒利</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博时荣泰灵活配置混合型证券投资基金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博时金福安一年持有期混合型发起式基金中基金（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博时恒荣一年持有期混合型证券投资基金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博时睿祥</w:t>
      </w:r>
      <w:r>
        <w:rPr>
          <w:rFonts w:ascii="仿宋" w:eastAsia="仿宋" w:hAnsi="仿宋" w:hint="eastAsia"/>
          <w:color w:val="000000" w:themeColor="text1"/>
          <w:sz w:val="32"/>
          <w:szCs w:val="32"/>
        </w:rPr>
        <w:t>15</w:t>
      </w:r>
      <w:r>
        <w:rPr>
          <w:rFonts w:ascii="仿宋" w:eastAsia="仿宋" w:hAnsi="仿宋" w:hint="eastAsia"/>
          <w:color w:val="000000" w:themeColor="text1"/>
          <w:sz w:val="32"/>
          <w:szCs w:val="32"/>
        </w:rPr>
        <w:t>个月定期开放混合型证券投资基金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博时双季享六个月持有期债券型证券投资基金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博时消费创新混合型证券投资基金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博时荣华灵活配置混合型证券投资基金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博时产业精选灵活配置混合型证券投资基金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博时鑫康混合型证券投资基金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博时恒进</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博时高端装备混合型证券投资基金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博时恒康一年持有期混合型证券投资基金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博时恒旭一年持有期混合型证券投资基金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指数增强发起式证券投资基金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博时成长领航灵活配置混合型证券投资基金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博时双季鑫</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博时创新经济混合型证券投资基金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博时汇兴回报一年持有期灵活配置混合型证券投资基金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博时恒泽混合型证券投资基金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博时港股通领先趋势混合型证券投资基金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博时汇融回报一年持有期混合型证券投资基金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博时战略新材料主题混合型证券投资基金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博时恒元</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博时创新精选混合型证券投资基金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博时产业慧选混合型证</w:t>
      </w:r>
      <w:r>
        <w:rPr>
          <w:rFonts w:ascii="仿宋" w:eastAsia="仿宋" w:hAnsi="仿宋" w:hint="eastAsia"/>
          <w:color w:val="000000" w:themeColor="text1"/>
          <w:sz w:val="32"/>
          <w:szCs w:val="32"/>
        </w:rPr>
        <w:t>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博时港股通红利精选混合型发起式证券投资基金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博时成长精选混合型证券投资基金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博时恒兴一年定期开放混合型证券投资基金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博时产业优选灵活配置混合型证券投资基金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博时周期优选混合型证券投资基金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博时恒泰债券型证券投资基金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博时先进制造混合型证券投资基金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博时汇誉回报灵活配置混合型证券投资基金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博时新能源汽车主题混合型证券投资基金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博时数字经济混合型证券投资基金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博时健康生活混合型证券投资基金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博时研究慧选混合型证券投资基金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博时乐享混合型证券投资基金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博时月月享</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天持有期短债债券型发起式证券投资基金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博时成长优势混合型证券投资基金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博时恒玺一年持有期混合型证券投资基金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博时汇荣回报灵活配置混合型证券投资基金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博时半导体主题混合型证券投资基金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博时移动互联主题混合型证券投资基金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2035</w:t>
      </w:r>
      <w:r>
        <w:rPr>
          <w:rFonts w:ascii="仿宋" w:eastAsia="仿宋" w:hAnsi="仿宋" w:hint="eastAsia"/>
          <w:color w:val="000000" w:themeColor="text1"/>
          <w:sz w:val="32"/>
          <w:szCs w:val="32"/>
        </w:rPr>
        <w:t>三年持有期混合型发起式基金中基金（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2045</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博时养老目标日期</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050</w:t>
      </w:r>
      <w:r>
        <w:rPr>
          <w:rFonts w:ascii="仿宋" w:eastAsia="仿宋" w:hAnsi="仿宋" w:hint="eastAsia"/>
          <w:color w:val="000000" w:themeColor="text1"/>
          <w:sz w:val="32"/>
          <w:szCs w:val="32"/>
        </w:rPr>
        <w:t>五年持有期混合型发起式基金中基金（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博时双月享</w:t>
      </w:r>
      <w:r>
        <w:rPr>
          <w:rFonts w:ascii="仿宋" w:eastAsia="仿宋" w:hAnsi="仿宋" w:hint="eastAsia"/>
          <w:color w:val="000000" w:themeColor="text1"/>
          <w:sz w:val="32"/>
          <w:szCs w:val="32"/>
        </w:rPr>
        <w:t>60</w:t>
      </w:r>
      <w:r>
        <w:rPr>
          <w:rFonts w:ascii="仿宋" w:eastAsia="仿宋" w:hAnsi="仿宋" w:hint="eastAsia"/>
          <w:color w:val="000000" w:themeColor="text1"/>
          <w:sz w:val="32"/>
          <w:szCs w:val="32"/>
        </w:rPr>
        <w:t>天滚动持有债券型证券投资基金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博时新能源主题混合型证券投资基金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博时博盈稳健</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博时恒盈稳健一年持有期混合型证券投资基金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博时核心资产精选混合型证券投资基金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博时恒润</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个月持有期混合型证券投资基金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博时凤凰领航混合型证券投资基金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博时智选量化多因子股票型证券投资基金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博时稳益</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个月持有期混合型证券投资基金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博时优质鑫选一年持有期混合型证券投资基金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博时时代消费混合型证券投资基金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博时富恒纯债一年定期开放债券型发起式证券投资基金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博时富璟纯债一年定期开放债券型证券投资基金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博时成长回报混合型证券投资基金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交易型开放式指数证券投资基金发起式联接基金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博时品质生活混合型证券投资基金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博时浦惠一年持有期混合型证券投资基金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博时研究优享混合型证券投资基金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博时专精特新主题混合型证券投资基金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博时恒生医疗保健交易型开放式指数证券投资基金发起式联接基金</w:t>
      </w:r>
      <w:r>
        <w:rPr>
          <w:rFonts w:ascii="仿宋" w:eastAsia="仿宋" w:hAnsi="仿宋" w:hint="eastAsia"/>
          <w:color w:val="000000" w:themeColor="text1"/>
          <w:sz w:val="32"/>
          <w:szCs w:val="32"/>
        </w:rPr>
        <w:t>(QDII)</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博时恒生科技交易型开放式指数证券投资基金发起式联接基金（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博时恒鑫稳健一年持有期混合型证券投资基金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w:t>
      </w:r>
      <w:r>
        <w:rPr>
          <w:rFonts w:ascii="仿宋" w:eastAsia="仿宋" w:hAnsi="仿宋" w:hint="eastAsia"/>
          <w:color w:val="000000" w:themeColor="text1"/>
          <w:sz w:val="32"/>
          <w:szCs w:val="32"/>
        </w:rPr>
        <w:t>时成长臻选混合型证券投资基金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博时恒生港股通高股息率交易型开放式指数证券投资基金发起式联接基金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博时恒瑞混合型证券投资基金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博时回报严选混合型证券投资基金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博时时代领航混合型证券投资基金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博时恒乐债券型证券投资基金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博时研究回报混合型证券投资基金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博时远见回报混合型证券投资基金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博时恒益稳健一年持有期混合型证券投资基金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博时均衡回报混合型证券投资基金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博时双季乐六个月持有期债券型证券投资基金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博时富鸿金融债</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个月定期开放债券型证券投资基金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博时四月享</w:t>
      </w:r>
      <w:r>
        <w:rPr>
          <w:rFonts w:ascii="仿宋" w:eastAsia="仿宋" w:hAnsi="仿宋" w:hint="eastAsia"/>
          <w:color w:val="000000" w:themeColor="text1"/>
          <w:sz w:val="32"/>
          <w:szCs w:val="32"/>
        </w:rPr>
        <w:t>120</w:t>
      </w:r>
      <w:r>
        <w:rPr>
          <w:rFonts w:ascii="仿宋" w:eastAsia="仿宋" w:hAnsi="仿宋" w:hint="eastAsia"/>
          <w:color w:val="000000" w:themeColor="text1"/>
          <w:sz w:val="32"/>
          <w:szCs w:val="32"/>
        </w:rPr>
        <w:t>天持有期债券型证券投资基金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博时优享回报混合型证券投资基金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博时月月乐同业存单</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天持有期混合型证券投资基金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博时优质精选混合型证券投资基金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博时富尊纯债一年定期开放债券型发起式证券投资基金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博时中证光伏产业指数证券投资基金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博时纳斯达克</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指数型发起式证券投资基金（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博时卓远成长一年持有期股票型证券投资基金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博时稳健优选三个月持有期混合型基金中基金（</w:t>
      </w:r>
      <w:r>
        <w:rPr>
          <w:rFonts w:ascii="仿宋" w:eastAsia="仿宋" w:hAnsi="仿宋" w:hint="eastAsia"/>
          <w:color w:val="000000" w:themeColor="text1"/>
          <w:sz w:val="32"/>
          <w:szCs w:val="32"/>
        </w:rPr>
        <w:t>FOF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博时恒耀债券型证券投资基金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博时富泽金融债债券型证券投资基金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博时阿尔法回报混合型证券投资基金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博时五月佳</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个月持有期混合型发起式基金中基金</w:t>
      </w:r>
      <w:r>
        <w:rPr>
          <w:rFonts w:ascii="仿宋" w:eastAsia="仿宋" w:hAnsi="仿宋" w:hint="eastAsia"/>
          <w:color w:val="000000" w:themeColor="text1"/>
          <w:sz w:val="32"/>
          <w:szCs w:val="32"/>
        </w:rPr>
        <w:t>(FOF)</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博时中证农业</w:t>
      </w:r>
      <w:r>
        <w:rPr>
          <w:rFonts w:ascii="仿宋" w:eastAsia="仿宋" w:hAnsi="仿宋" w:hint="eastAsia"/>
          <w:color w:val="000000" w:themeColor="text1"/>
          <w:sz w:val="32"/>
          <w:szCs w:val="32"/>
        </w:rPr>
        <w:t>主题指数型发起式证券投资基金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博时安悦短债债券型证券投资基金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博时中证全指电力公用事业交易型开放式指数证券投资基金发起式联接基金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博时裕富沪深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博时现金收益证券投资基金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博时精选混合型证券投资基金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博时稳定价值债券投资基金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博时平衡配置混合型证券投资基金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博时第三产业成长混合型证券投资基金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博时新兴成长混合型证券投资基金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博时特许价值混合型证券投资基金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博时策略灵活配置混合型证券投资基金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博时上证超级大盘交易型开放式指数证券投资基金联接基金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博时创业成长混合型证券投资基金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博时大中华亚太精选股票证券投资基金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博时宏观回报债券型证券投资基金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博时行业轮动混合型证券投资基金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博时转债增强债券型证券投资基金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博时抗通胀增强回报证券投资基金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博时回报灵活配置混合型证券投资基金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博时天颐债券型证券投资基金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博时上证自然资源交易型开放式指数证券投资基金联接基金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交易型开放式指数证券投资基金联接基金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博时医疗保健行业混合型证券投资基金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博时信用债纯债债券型证券投资基金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博时亚洲票息收益债券型证券投资基金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博时价值增长贰号证券投资基金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博时中证成渝地区双城经济圈成份交易型开放式指数证券投资基金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博时中债</w:t>
      </w:r>
      <w:r>
        <w:rPr>
          <w:rFonts w:ascii="仿宋" w:eastAsia="仿宋" w:hAnsi="仿宋" w:hint="eastAsia"/>
          <w:color w:val="000000" w:themeColor="text1"/>
          <w:sz w:val="32"/>
          <w:szCs w:val="32"/>
        </w:rPr>
        <w:t>0-3</w:t>
      </w:r>
      <w:r>
        <w:rPr>
          <w:rFonts w:ascii="仿宋" w:eastAsia="仿宋" w:hAnsi="仿宋" w:hint="eastAsia"/>
          <w:color w:val="000000" w:themeColor="text1"/>
          <w:sz w:val="32"/>
          <w:szCs w:val="32"/>
        </w:rPr>
        <w:t>年国开行债券交易型开放式指数证券投资基金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博时国证龙头家电交易型开放式指数证券投资基金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博时恒生科技交易型开放式指数证券投资基金</w:t>
      </w:r>
      <w:r>
        <w:rPr>
          <w:rFonts w:ascii="仿宋" w:eastAsia="仿宋" w:hAnsi="仿宋" w:hint="eastAsia"/>
          <w:color w:val="000000" w:themeColor="text1"/>
          <w:sz w:val="32"/>
          <w:szCs w:val="32"/>
        </w:rPr>
        <w:t>(QDII)</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博时中证湖北新旧动能转换交易型开放式指数证券投资基金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5G</w:t>
      </w:r>
      <w:r>
        <w:rPr>
          <w:rFonts w:ascii="仿宋" w:eastAsia="仿宋" w:hAnsi="仿宋" w:hint="eastAsia"/>
          <w:color w:val="000000" w:themeColor="text1"/>
          <w:sz w:val="32"/>
          <w:szCs w:val="32"/>
        </w:rPr>
        <w:t>产业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博时中证新能源汽车交易型开放式指数证券投资基金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博时中证医药</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博时黄金交易型开放式证券投资基金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博时主题行业混合型证券投资基金（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博时卓越品牌混合型证券投资基金（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博时稳健回报债券型证券投资基金（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博时安丰</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博时中证全指证券公司指数证券投资基金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博时中证银行指数证券投资基金（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博时睿远事件驱动灵活配置混合型证券投资基金（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博时睿利事件驱动灵活配置混合型证券投资基金（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博时优势企业灵活配置混合型证券投资基金（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博时研究优选灵活配置混合型证券投资基金（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博时创业板两年定期开放混合型证券投资基金</w:t>
      </w:r>
    </w:p>
    <w:p w:rsidR="00BC3CB4" w:rsidRDefault="001A2945">
      <w:pPr>
        <w:spacing w:line="540" w:lineRule="exact"/>
        <w:ind w:firstLineChars="250" w:firstLine="800"/>
        <w:rPr>
          <w:rFonts w:ascii="仿宋" w:eastAsia="仿宋" w:hAnsi="仿宋"/>
          <w:color w:val="000000" w:themeColor="text1"/>
          <w:sz w:val="32"/>
          <w:szCs w:val="32"/>
        </w:rPr>
      </w:pPr>
      <w:bookmarkStart w:id="0" w:name="_GoBack"/>
      <w:bookmarkEnd w:id="0"/>
      <w:r>
        <w:rPr>
          <w:rFonts w:ascii="仿宋" w:eastAsia="仿宋" w:hAnsi="仿宋" w:hint="eastAsia"/>
          <w:color w:val="000000" w:themeColor="text1"/>
          <w:sz w:val="32"/>
          <w:szCs w:val="32"/>
        </w:rPr>
        <w:t>博时科创主题灵活配置混合型证券投资基金（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博时安康</w:t>
      </w:r>
      <w:r>
        <w:rPr>
          <w:rFonts w:ascii="仿宋" w:eastAsia="仿宋" w:hAnsi="仿宋" w:hint="eastAsia"/>
          <w:color w:val="000000" w:themeColor="text1"/>
          <w:sz w:val="32"/>
          <w:szCs w:val="32"/>
        </w:rPr>
        <w:t>18</w:t>
      </w:r>
      <w:r>
        <w:rPr>
          <w:rFonts w:ascii="仿宋" w:eastAsia="仿宋" w:hAnsi="仿宋" w:hint="eastAsia"/>
          <w:color w:val="000000" w:themeColor="text1"/>
          <w:sz w:val="32"/>
          <w:szCs w:val="32"/>
        </w:rPr>
        <w:t>个月定期开放债券型证券投资基金（</w:t>
      </w:r>
      <w:r>
        <w:rPr>
          <w:rFonts w:ascii="仿宋" w:eastAsia="仿宋" w:hAnsi="仿宋" w:hint="eastAsia"/>
          <w:color w:val="000000" w:themeColor="text1"/>
          <w:sz w:val="32"/>
          <w:szCs w:val="32"/>
        </w:rPr>
        <w:t>LOF</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博时科创板三年定期开放混合型证券投资基金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上证超级大盘交易型开放式指数证券投资基金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上证自然资源交易型开放式指数证券投资基金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博时中证可转债及可交换债券交易型开放式指数证券投资基金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博时保证金实时交易型货币市场基金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w:t>
      </w:r>
      <w:r>
        <w:rPr>
          <w:rFonts w:ascii="仿宋" w:eastAsia="仿宋" w:hAnsi="仿宋" w:hint="eastAsia"/>
          <w:color w:val="000000" w:themeColor="text1"/>
          <w:sz w:val="32"/>
          <w:szCs w:val="32"/>
        </w:rPr>
        <w:t>央企结构调整交易型开放式指数证券投资基金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博时恒生医疗保健交易型开放式指数证券投资基金（</w:t>
      </w:r>
      <w:r>
        <w:rPr>
          <w:rFonts w:ascii="仿宋" w:eastAsia="仿宋" w:hAnsi="仿宋" w:hint="eastAsia"/>
          <w:color w:val="000000" w:themeColor="text1"/>
          <w:sz w:val="32"/>
          <w:szCs w:val="32"/>
        </w:rPr>
        <w:t>QDII</w:t>
      </w:r>
      <w:r>
        <w:rPr>
          <w:rFonts w:ascii="仿宋" w:eastAsia="仿宋" w:hAnsi="仿宋" w:hint="eastAsia"/>
          <w:color w:val="000000" w:themeColor="text1"/>
          <w:sz w:val="32"/>
          <w:szCs w:val="32"/>
        </w:rPr>
        <w:t>）</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博时中证全球中国教育主题交易型开放式指数证券投资基金</w:t>
      </w:r>
      <w:r>
        <w:rPr>
          <w:rFonts w:ascii="仿宋" w:eastAsia="仿宋" w:hAnsi="仿宋" w:hint="eastAsia"/>
          <w:color w:val="000000" w:themeColor="text1"/>
          <w:sz w:val="32"/>
          <w:szCs w:val="32"/>
        </w:rPr>
        <w:t>(QDII)</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博时标普</w:t>
      </w:r>
      <w:r>
        <w:rPr>
          <w:rFonts w:ascii="仿宋" w:eastAsia="仿宋" w:hAnsi="仿宋" w:hint="eastAsia"/>
          <w:color w:val="000000" w:themeColor="text1"/>
          <w:sz w:val="32"/>
          <w:szCs w:val="32"/>
        </w:rPr>
        <w:t>500</w:t>
      </w:r>
      <w:r>
        <w:rPr>
          <w:rFonts w:ascii="仿宋" w:eastAsia="仿宋" w:hAnsi="仿宋" w:hint="eastAsia"/>
          <w:color w:val="000000" w:themeColor="text1"/>
          <w:sz w:val="32"/>
          <w:szCs w:val="32"/>
        </w:rPr>
        <w:t>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博时恒生港股通高股息率交易型开放式指数证券投资基金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博时中证港股通消费主题交易型开放式指数证券投资基金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博时中证可持续发展</w:t>
      </w:r>
      <w:r>
        <w:rPr>
          <w:rFonts w:ascii="仿宋" w:eastAsia="仿宋" w:hAnsi="仿宋" w:hint="eastAsia"/>
          <w:color w:val="000000" w:themeColor="text1"/>
          <w:sz w:val="32"/>
          <w:szCs w:val="32"/>
        </w:rPr>
        <w:t>100</w:t>
      </w:r>
      <w:r>
        <w:rPr>
          <w:rFonts w:ascii="仿宋" w:eastAsia="仿宋" w:hAnsi="仿宋" w:hint="eastAsia"/>
          <w:color w:val="000000" w:themeColor="text1"/>
          <w:sz w:val="32"/>
          <w:szCs w:val="32"/>
        </w:rPr>
        <w:t>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博时沪深</w:t>
      </w:r>
      <w:r>
        <w:rPr>
          <w:rFonts w:ascii="仿宋" w:eastAsia="仿宋" w:hAnsi="仿宋" w:hint="eastAsia"/>
          <w:color w:val="000000" w:themeColor="text1"/>
          <w:sz w:val="32"/>
          <w:szCs w:val="32"/>
        </w:rPr>
        <w:t>300</w:t>
      </w:r>
      <w:r>
        <w:rPr>
          <w:rFonts w:ascii="仿宋" w:eastAsia="仿宋" w:hAnsi="仿宋" w:hint="eastAsia"/>
          <w:color w:val="000000" w:themeColor="text1"/>
          <w:sz w:val="32"/>
          <w:szCs w:val="32"/>
        </w:rPr>
        <w:t>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博时中证红利交易型开放式指数证券投资基金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博时中证央企创新驱动交易型开放式指数证券投资基金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博时中证智能消费主题交易型开放式指数证券投资基金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博时中证新能源交易型开放式指数证券投资基金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博时中证金融科技主题交易型开放式指数证券投资基金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博时中证全指电力公用事业交易型开放式指数证券投资基金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博时中证疫苗与生物技术交易型开放式指数证券投资基金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博时上证科创板新材料交易型开放式指数证券投资基金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博时中证科创创业</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交易型开放式指数证券投资基金</w:t>
      </w:r>
    </w:p>
    <w:p w:rsidR="00BC3CB4" w:rsidRDefault="001A2945">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的季度报告</w:t>
      </w:r>
      <w:r>
        <w:rPr>
          <w:rFonts w:ascii="仿宋" w:eastAsia="仿宋" w:hAnsi="仿宋"/>
          <w:color w:val="000000" w:themeColor="text1"/>
          <w:sz w:val="32"/>
          <w:szCs w:val="32"/>
        </w:rPr>
        <w:t>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22</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hyperlink r:id="rId7" w:history="1">
        <w:r>
          <w:rPr>
            <w:rStyle w:val="a9"/>
            <w:rFonts w:ascii="仿宋" w:eastAsia="仿宋" w:hAnsi="仿宋"/>
            <w:sz w:val="32"/>
            <w:szCs w:val="32"/>
          </w:rPr>
          <w:t>http://www.bosera.com</w:t>
        </w:r>
      </w:hyperlink>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hyperlink r:id="rId8" w:history="1">
        <w:r>
          <w:rPr>
            <w:rStyle w:val="a9"/>
            <w:rFonts w:ascii="仿宋" w:eastAsia="仿宋" w:hAnsi="仿宋" w:hint="eastAsia"/>
            <w:sz w:val="32"/>
            <w:szCs w:val="32"/>
          </w:rPr>
          <w:t>http://eid.csrc.gov.cn/fund</w:t>
        </w:r>
      </w:hyperlink>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95105568</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BC3CB4" w:rsidRDefault="001A2945">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BC3CB4" w:rsidRDefault="001A2945">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C3CB4" w:rsidRDefault="001A294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BC3CB4" w:rsidRDefault="00BC3CB4">
      <w:pPr>
        <w:spacing w:line="540" w:lineRule="exact"/>
        <w:ind w:firstLineChars="250" w:firstLine="800"/>
        <w:jc w:val="right"/>
        <w:rPr>
          <w:rFonts w:ascii="仿宋" w:eastAsia="仿宋" w:hAnsi="仿宋"/>
          <w:color w:val="000000" w:themeColor="text1"/>
          <w:sz w:val="32"/>
          <w:szCs w:val="32"/>
        </w:rPr>
      </w:pPr>
    </w:p>
    <w:p w:rsidR="00BC3CB4" w:rsidRDefault="001A294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博时基金管理</w:t>
      </w:r>
      <w:r>
        <w:rPr>
          <w:rFonts w:ascii="仿宋" w:eastAsia="仿宋" w:hAnsi="仿宋" w:hint="eastAsia"/>
          <w:color w:val="000000" w:themeColor="text1"/>
          <w:sz w:val="32"/>
          <w:szCs w:val="32"/>
        </w:rPr>
        <w:t>有限</w:t>
      </w:r>
      <w:r>
        <w:rPr>
          <w:rFonts w:ascii="仿宋" w:eastAsia="仿宋" w:hAnsi="仿宋"/>
          <w:color w:val="000000" w:themeColor="text1"/>
          <w:sz w:val="32"/>
          <w:szCs w:val="32"/>
        </w:rPr>
        <w:t>公司</w:t>
      </w:r>
    </w:p>
    <w:p w:rsidR="00BC3CB4" w:rsidRDefault="001A2945">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w:t>
      </w:r>
      <w:r>
        <w:rPr>
          <w:rFonts w:ascii="仿宋" w:eastAsia="仿宋" w:hAnsi="仿宋" w:hint="eastAsia"/>
          <w:color w:val="000000" w:themeColor="text1"/>
          <w:sz w:val="32"/>
          <w:szCs w:val="32"/>
        </w:rPr>
        <w:t>3</w:t>
      </w:r>
      <w:r>
        <w:rPr>
          <w:rFonts w:ascii="仿宋" w:eastAsia="仿宋" w:hAnsi="仿宋"/>
          <w:color w:val="000000" w:themeColor="text1"/>
          <w:sz w:val="32"/>
          <w:szCs w:val="32"/>
        </w:rPr>
        <w:t>年</w:t>
      </w:r>
      <w:r>
        <w:rPr>
          <w:rFonts w:ascii="仿宋" w:eastAsia="仿宋" w:hAnsi="仿宋" w:hint="eastAsia"/>
          <w:color w:val="000000" w:themeColor="text1"/>
          <w:sz w:val="32"/>
          <w:szCs w:val="32"/>
        </w:rPr>
        <w:t>4</w:t>
      </w:r>
      <w:r>
        <w:rPr>
          <w:rFonts w:ascii="仿宋" w:eastAsia="仿宋" w:hAnsi="仿宋"/>
          <w:color w:val="000000" w:themeColor="text1"/>
          <w:sz w:val="32"/>
          <w:szCs w:val="32"/>
        </w:rPr>
        <w:t>月</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2</w:t>
      </w:r>
      <w:r>
        <w:rPr>
          <w:rFonts w:ascii="仿宋" w:eastAsia="仿宋" w:hAnsi="仿宋"/>
          <w:color w:val="000000" w:themeColor="text1"/>
          <w:sz w:val="32"/>
          <w:szCs w:val="32"/>
        </w:rPr>
        <w:t>日</w:t>
      </w:r>
    </w:p>
    <w:sectPr w:rsidR="00BC3CB4" w:rsidSect="00BC3CB4">
      <w:headerReference w:type="default" r:id="rId9"/>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CB4" w:rsidRDefault="00BC3CB4" w:rsidP="00BC3CB4">
      <w:r>
        <w:separator/>
      </w:r>
    </w:p>
  </w:endnote>
  <w:endnote w:type="continuationSeparator" w:id="0">
    <w:p w:rsidR="00BC3CB4" w:rsidRDefault="00BC3CB4" w:rsidP="00BC3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BC3CB4" w:rsidRDefault="00BC3CB4">
        <w:pPr>
          <w:pStyle w:val="a5"/>
          <w:jc w:val="center"/>
        </w:pPr>
        <w:r>
          <w:fldChar w:fldCharType="begin"/>
        </w:r>
        <w:r w:rsidR="001A2945">
          <w:instrText>PAGE   \* MERGEFORMAT</w:instrText>
        </w:r>
        <w:r>
          <w:fldChar w:fldCharType="separate"/>
        </w:r>
        <w:r w:rsidR="001A2945" w:rsidRPr="001A2945">
          <w:rPr>
            <w:noProof/>
            <w:lang w:val="zh-CN"/>
          </w:rPr>
          <w:t>2</w:t>
        </w:r>
        <w:r>
          <w:fldChar w:fldCharType="end"/>
        </w:r>
      </w:p>
    </w:sdtContent>
  </w:sdt>
  <w:p w:rsidR="00BC3CB4" w:rsidRDefault="00BC3C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BC3CB4" w:rsidRDefault="00BC3CB4">
        <w:pPr>
          <w:pStyle w:val="a5"/>
          <w:jc w:val="center"/>
        </w:pPr>
        <w:r>
          <w:fldChar w:fldCharType="begin"/>
        </w:r>
        <w:r w:rsidR="001A2945">
          <w:instrText>PAGE   \* MERGEFORMAT</w:instrText>
        </w:r>
        <w:r>
          <w:fldChar w:fldCharType="separate"/>
        </w:r>
        <w:r w:rsidR="001A2945" w:rsidRPr="001A2945">
          <w:rPr>
            <w:noProof/>
            <w:lang w:val="zh-CN"/>
          </w:rPr>
          <w:t>1</w:t>
        </w:r>
        <w:r>
          <w:fldChar w:fldCharType="end"/>
        </w:r>
      </w:p>
    </w:sdtContent>
  </w:sdt>
  <w:p w:rsidR="00BC3CB4" w:rsidRDefault="00BC3C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CB4" w:rsidRDefault="00BC3CB4" w:rsidP="00BC3CB4">
      <w:r>
        <w:separator/>
      </w:r>
    </w:p>
  </w:footnote>
  <w:footnote w:type="continuationSeparator" w:id="0">
    <w:p w:rsidR="00BC3CB4" w:rsidRDefault="00BC3CB4" w:rsidP="00BC3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CB4" w:rsidRDefault="00BC3CB4">
    <w:pPr>
      <w:pStyle w:val="a6"/>
    </w:pPr>
  </w:p>
  <w:p w:rsidR="00BC3CB4" w:rsidRDefault="00BC3CB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formatting="1"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001760"/>
    <w:rsid w:val="00010044"/>
    <w:rsid w:val="00022ABD"/>
    <w:rsid w:val="00025D40"/>
    <w:rsid w:val="000300E5"/>
    <w:rsid w:val="0003246C"/>
    <w:rsid w:val="00033010"/>
    <w:rsid w:val="00033204"/>
    <w:rsid w:val="000475F0"/>
    <w:rsid w:val="000539F6"/>
    <w:rsid w:val="00056EE0"/>
    <w:rsid w:val="00057323"/>
    <w:rsid w:val="000759FD"/>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612"/>
    <w:rsid w:val="00166B15"/>
    <w:rsid w:val="00172A27"/>
    <w:rsid w:val="00174C8C"/>
    <w:rsid w:val="0017571E"/>
    <w:rsid w:val="00175AED"/>
    <w:rsid w:val="00191702"/>
    <w:rsid w:val="00192262"/>
    <w:rsid w:val="001A2945"/>
    <w:rsid w:val="001A593B"/>
    <w:rsid w:val="001C6943"/>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AEF"/>
    <w:rsid w:val="00355B7C"/>
    <w:rsid w:val="00361065"/>
    <w:rsid w:val="0036248F"/>
    <w:rsid w:val="00382BCB"/>
    <w:rsid w:val="00391944"/>
    <w:rsid w:val="00393949"/>
    <w:rsid w:val="003948AF"/>
    <w:rsid w:val="00394BBC"/>
    <w:rsid w:val="003A4AC6"/>
    <w:rsid w:val="003B46C9"/>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4B6B"/>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09A9"/>
    <w:rsid w:val="00655229"/>
    <w:rsid w:val="00656B0C"/>
    <w:rsid w:val="0066309A"/>
    <w:rsid w:val="0066627D"/>
    <w:rsid w:val="006832A2"/>
    <w:rsid w:val="00684A20"/>
    <w:rsid w:val="00685C26"/>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77E1"/>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D5109"/>
    <w:rsid w:val="007E3EED"/>
    <w:rsid w:val="007F136D"/>
    <w:rsid w:val="007F60CB"/>
    <w:rsid w:val="0080104E"/>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4B81"/>
    <w:rsid w:val="008A1AFA"/>
    <w:rsid w:val="008A2CE2"/>
    <w:rsid w:val="008A3460"/>
    <w:rsid w:val="008A77F1"/>
    <w:rsid w:val="008B539C"/>
    <w:rsid w:val="008B77D5"/>
    <w:rsid w:val="008C155D"/>
    <w:rsid w:val="008D1059"/>
    <w:rsid w:val="008D4634"/>
    <w:rsid w:val="008E4CD7"/>
    <w:rsid w:val="008E58F7"/>
    <w:rsid w:val="008E6EC1"/>
    <w:rsid w:val="00903815"/>
    <w:rsid w:val="00903C0A"/>
    <w:rsid w:val="009062C4"/>
    <w:rsid w:val="0090723B"/>
    <w:rsid w:val="00910193"/>
    <w:rsid w:val="0092312D"/>
    <w:rsid w:val="00933628"/>
    <w:rsid w:val="009465EA"/>
    <w:rsid w:val="0094712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433A"/>
    <w:rsid w:val="009E64F2"/>
    <w:rsid w:val="009E7875"/>
    <w:rsid w:val="009F72D1"/>
    <w:rsid w:val="00A144A6"/>
    <w:rsid w:val="00A171B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641D"/>
    <w:rsid w:val="00A87DCB"/>
    <w:rsid w:val="00A93A22"/>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388"/>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CB4"/>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02EA"/>
    <w:rsid w:val="00CB2CEE"/>
    <w:rsid w:val="00CB4DE3"/>
    <w:rsid w:val="00CC2F35"/>
    <w:rsid w:val="00CC40C3"/>
    <w:rsid w:val="00CD00C4"/>
    <w:rsid w:val="00CD42C4"/>
    <w:rsid w:val="00CE43F8"/>
    <w:rsid w:val="00CE7C8B"/>
    <w:rsid w:val="00CF01CC"/>
    <w:rsid w:val="00CF6D5C"/>
    <w:rsid w:val="00D073A7"/>
    <w:rsid w:val="00D10B1F"/>
    <w:rsid w:val="00D11E1F"/>
    <w:rsid w:val="00D20C81"/>
    <w:rsid w:val="00D25E39"/>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E6D0E"/>
    <w:rsid w:val="00DF3DF3"/>
    <w:rsid w:val="00DF5AA8"/>
    <w:rsid w:val="00E11D7D"/>
    <w:rsid w:val="00E1254C"/>
    <w:rsid w:val="00E1493F"/>
    <w:rsid w:val="00E16895"/>
    <w:rsid w:val="00E32614"/>
    <w:rsid w:val="00E33250"/>
    <w:rsid w:val="00E3526B"/>
    <w:rsid w:val="00E5059C"/>
    <w:rsid w:val="00E54C06"/>
    <w:rsid w:val="00E5664A"/>
    <w:rsid w:val="00E7407A"/>
    <w:rsid w:val="00E81A0A"/>
    <w:rsid w:val="00E964F7"/>
    <w:rsid w:val="00EA6F84"/>
    <w:rsid w:val="00EB0FFB"/>
    <w:rsid w:val="00EB5F37"/>
    <w:rsid w:val="00EB7931"/>
    <w:rsid w:val="00ED548C"/>
    <w:rsid w:val="00ED7F3F"/>
    <w:rsid w:val="00EE629E"/>
    <w:rsid w:val="00EF043C"/>
    <w:rsid w:val="00EF49B3"/>
    <w:rsid w:val="00EF56E1"/>
    <w:rsid w:val="00EF73FD"/>
    <w:rsid w:val="00F00561"/>
    <w:rsid w:val="00F01150"/>
    <w:rsid w:val="00F01E3D"/>
    <w:rsid w:val="00F04DC2"/>
    <w:rsid w:val="00F066D9"/>
    <w:rsid w:val="00F25F52"/>
    <w:rsid w:val="00F469D5"/>
    <w:rsid w:val="00F47FEE"/>
    <w:rsid w:val="00F527B3"/>
    <w:rsid w:val="00F55431"/>
    <w:rsid w:val="00F632AF"/>
    <w:rsid w:val="00F6382D"/>
    <w:rsid w:val="00F63F55"/>
    <w:rsid w:val="00F66378"/>
    <w:rsid w:val="00F71C51"/>
    <w:rsid w:val="00F77F4B"/>
    <w:rsid w:val="00F80D7B"/>
    <w:rsid w:val="00F9100C"/>
    <w:rsid w:val="00FA0934"/>
    <w:rsid w:val="00FA653D"/>
    <w:rsid w:val="00FB23EE"/>
    <w:rsid w:val="00FC34DF"/>
    <w:rsid w:val="00FC366A"/>
    <w:rsid w:val="00FD658E"/>
    <w:rsid w:val="00FE0C5A"/>
    <w:rsid w:val="00FE13A2"/>
    <w:rsid w:val="0A5174C7"/>
    <w:rsid w:val="32182BA4"/>
    <w:rsid w:val="3CFD1217"/>
    <w:rsid w:val="760706E5"/>
    <w:rsid w:val="79991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CB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C3CB4"/>
    <w:pPr>
      <w:jc w:val="left"/>
    </w:pPr>
  </w:style>
  <w:style w:type="paragraph" w:styleId="a4">
    <w:name w:val="Balloon Text"/>
    <w:basedOn w:val="a"/>
    <w:link w:val="Char0"/>
    <w:uiPriority w:val="99"/>
    <w:semiHidden/>
    <w:unhideWhenUsed/>
    <w:qFormat/>
    <w:rsid w:val="00BC3CB4"/>
    <w:rPr>
      <w:sz w:val="18"/>
      <w:szCs w:val="18"/>
    </w:rPr>
  </w:style>
  <w:style w:type="paragraph" w:styleId="a5">
    <w:name w:val="footer"/>
    <w:basedOn w:val="a"/>
    <w:link w:val="Char1"/>
    <w:uiPriority w:val="99"/>
    <w:unhideWhenUsed/>
    <w:qFormat/>
    <w:rsid w:val="00BC3CB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C3CB4"/>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BC3CB4"/>
    <w:pPr>
      <w:snapToGrid w:val="0"/>
      <w:jc w:val="left"/>
    </w:pPr>
    <w:rPr>
      <w:sz w:val="18"/>
      <w:szCs w:val="18"/>
    </w:rPr>
  </w:style>
  <w:style w:type="paragraph" w:styleId="a8">
    <w:name w:val="annotation subject"/>
    <w:basedOn w:val="a3"/>
    <w:next w:val="a3"/>
    <w:link w:val="Char4"/>
    <w:uiPriority w:val="99"/>
    <w:semiHidden/>
    <w:unhideWhenUsed/>
    <w:qFormat/>
    <w:rsid w:val="00BC3CB4"/>
    <w:rPr>
      <w:b/>
      <w:bCs/>
    </w:rPr>
  </w:style>
  <w:style w:type="character" w:styleId="a9">
    <w:name w:val="Hyperlink"/>
    <w:basedOn w:val="a0"/>
    <w:uiPriority w:val="99"/>
    <w:unhideWhenUsed/>
    <w:qFormat/>
    <w:rsid w:val="00BC3CB4"/>
    <w:rPr>
      <w:color w:val="0000FF" w:themeColor="hyperlink"/>
      <w:u w:val="single"/>
    </w:rPr>
  </w:style>
  <w:style w:type="character" w:styleId="aa">
    <w:name w:val="annotation reference"/>
    <w:basedOn w:val="a0"/>
    <w:uiPriority w:val="99"/>
    <w:semiHidden/>
    <w:unhideWhenUsed/>
    <w:qFormat/>
    <w:rsid w:val="00BC3CB4"/>
    <w:rPr>
      <w:sz w:val="21"/>
      <w:szCs w:val="21"/>
    </w:rPr>
  </w:style>
  <w:style w:type="character" w:styleId="ab">
    <w:name w:val="footnote reference"/>
    <w:basedOn w:val="a0"/>
    <w:uiPriority w:val="99"/>
    <w:semiHidden/>
    <w:unhideWhenUsed/>
    <w:qFormat/>
    <w:rsid w:val="00BC3CB4"/>
    <w:rPr>
      <w:vertAlign w:val="superscript"/>
    </w:rPr>
  </w:style>
  <w:style w:type="character" w:customStyle="1" w:styleId="Char2">
    <w:name w:val="页眉 Char"/>
    <w:basedOn w:val="a0"/>
    <w:link w:val="a6"/>
    <w:uiPriority w:val="99"/>
    <w:qFormat/>
    <w:rsid w:val="00BC3CB4"/>
    <w:rPr>
      <w:sz w:val="18"/>
      <w:szCs w:val="18"/>
    </w:rPr>
  </w:style>
  <w:style w:type="character" w:customStyle="1" w:styleId="Char1">
    <w:name w:val="页脚 Char"/>
    <w:basedOn w:val="a0"/>
    <w:link w:val="a5"/>
    <w:uiPriority w:val="99"/>
    <w:qFormat/>
    <w:rsid w:val="00BC3CB4"/>
    <w:rPr>
      <w:sz w:val="18"/>
      <w:szCs w:val="18"/>
    </w:rPr>
  </w:style>
  <w:style w:type="paragraph" w:styleId="ac">
    <w:name w:val="List Paragraph"/>
    <w:basedOn w:val="a"/>
    <w:uiPriority w:val="34"/>
    <w:qFormat/>
    <w:rsid w:val="00BC3CB4"/>
    <w:pPr>
      <w:ind w:firstLineChars="200" w:firstLine="420"/>
    </w:pPr>
  </w:style>
  <w:style w:type="character" w:customStyle="1" w:styleId="Char0">
    <w:name w:val="批注框文本 Char"/>
    <w:basedOn w:val="a0"/>
    <w:link w:val="a4"/>
    <w:uiPriority w:val="99"/>
    <w:semiHidden/>
    <w:qFormat/>
    <w:rsid w:val="00BC3CB4"/>
    <w:rPr>
      <w:sz w:val="18"/>
      <w:szCs w:val="18"/>
    </w:rPr>
  </w:style>
  <w:style w:type="character" w:customStyle="1" w:styleId="Char">
    <w:name w:val="批注文字 Char"/>
    <w:basedOn w:val="a0"/>
    <w:link w:val="a3"/>
    <w:uiPriority w:val="99"/>
    <w:semiHidden/>
    <w:qFormat/>
    <w:rsid w:val="00BC3CB4"/>
  </w:style>
  <w:style w:type="character" w:customStyle="1" w:styleId="Char4">
    <w:name w:val="批注主题 Char"/>
    <w:basedOn w:val="Char"/>
    <w:link w:val="a8"/>
    <w:uiPriority w:val="99"/>
    <w:semiHidden/>
    <w:qFormat/>
    <w:rsid w:val="00BC3CB4"/>
    <w:rPr>
      <w:b/>
      <w:bCs/>
    </w:rPr>
  </w:style>
  <w:style w:type="character" w:customStyle="1" w:styleId="Char3">
    <w:name w:val="脚注文本 Char"/>
    <w:basedOn w:val="a0"/>
    <w:link w:val="a7"/>
    <w:uiPriority w:val="99"/>
    <w:semiHidden/>
    <w:qFormat/>
    <w:rsid w:val="00BC3CB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r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051CA-FA0E-47CF-B7E0-159A0687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6223</Characters>
  <Application>Microsoft Office Word</Application>
  <DocSecurity>4</DocSecurity>
  <Lines>51</Lines>
  <Paragraphs>14</Paragraphs>
  <ScaleCrop>false</ScaleCrop>
  <Company>CNSTOCK</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2023-04-21T16:03:00Z</dcterms:created>
  <dcterms:modified xsi:type="dcterms:W3CDTF">2023-04-21T16:03:00Z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8BEBF810546D4B53B5688270497CFA9D</vt:lpwstr>
  </property>
</Properties>
</file>