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E426B8">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667C98">
        <w:rPr>
          <w:rFonts w:ascii="仿宋" w:eastAsia="仿宋" w:hAnsi="仿宋"/>
          <w:b/>
          <w:color w:val="000000" w:themeColor="text1"/>
          <w:sz w:val="32"/>
          <w:szCs w:val="32"/>
        </w:rPr>
        <w:t>3</w:t>
      </w:r>
      <w:r w:rsidR="00F85FE2">
        <w:rPr>
          <w:rFonts w:ascii="仿宋" w:eastAsia="仿宋" w:hAnsi="仿宋" w:hint="eastAsia"/>
          <w:b/>
          <w:color w:val="000000" w:themeColor="text1"/>
          <w:sz w:val="32"/>
          <w:szCs w:val="32"/>
        </w:rPr>
        <w:t>年</w:t>
      </w:r>
      <w:r w:rsidR="00667C98" w:rsidRPr="00667C98">
        <w:rPr>
          <w:rFonts w:ascii="仿宋" w:eastAsia="仿宋" w:hAnsi="仿宋" w:hint="eastAsia"/>
          <w:b/>
          <w:color w:val="000000" w:themeColor="text1"/>
          <w:sz w:val="32"/>
          <w:szCs w:val="32"/>
        </w:rPr>
        <w:t>第1季度报告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E426B8">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8F5835">
        <w:rPr>
          <w:rFonts w:ascii="仿宋_GB2312" w:eastAsia="仿宋_GB2312" w:hAnsi="Arial" w:cs="Arial" w:hint="eastAsia"/>
          <w:color w:val="000000"/>
          <w:kern w:val="0"/>
          <w:sz w:val="28"/>
          <w:szCs w:val="28"/>
        </w:rPr>
        <w:t>季度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ED6BDC">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上证龙头企业交易型开放式指数证券投资基金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华安上证龙头企业交易型开放式指数证券投资基金联接基金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w:t>
      </w:r>
      <w:r w:rsidR="00213495" w:rsidRPr="00C10AE6">
        <w:rPr>
          <w:rFonts w:ascii="仿宋_GB2312" w:eastAsia="仿宋_GB2312" w:hAnsi="Arial" w:cs="Arial" w:hint="eastAsia"/>
          <w:color w:val="000000"/>
          <w:kern w:val="0"/>
          <w:sz w:val="28"/>
          <w:szCs w:val="28"/>
        </w:rPr>
        <w:lastRenderedPageBreak/>
        <w:t>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lastRenderedPageBreak/>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 xml:space="preserve">华安养老目标日期2040年持有期混合型发起式基金中基金(FOF)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华安张江光大园封闭式基础设施证券投资基金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华安动力领航混合型证券投资基金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华安沣裕债券型证券投资基金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华安中证基建指数型发起式证券投资基金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华安养老目标日期2045五年持有期混合型发起式基金中基金（FOF）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华安众盈中短债债券型发起式证券投资基金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华安鼎津一年定期开放债券型发起式证券投资基金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华安沪深300增强策略交易型开放式指数证券投资基金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华安上证科创板芯片交易型开放式指数证券投资基金发起式联接基金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华安养老目标日期2050五年持有期混合型发起式基金中基金(FOF)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华安养老目标日期2035三年持有期混合型发起式基金中基金（FOF）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华安恒生互联网科技业交易型开放式指数证券投资基金（QDII）</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667C98" w:rsidRPr="00667C98">
        <w:rPr>
          <w:rFonts w:ascii="仿宋_GB2312" w:eastAsia="仿宋_GB2312" w:hAnsi="Arial" w:cs="Arial" w:hint="eastAsia"/>
          <w:color w:val="000000"/>
          <w:kern w:val="0"/>
          <w:sz w:val="28"/>
          <w:szCs w:val="28"/>
        </w:rPr>
        <w:t>第1季度报告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67C98">
        <w:rPr>
          <w:rFonts w:ascii="仿宋_GB2312" w:eastAsia="仿宋_GB2312" w:hAnsi="Arial" w:cs="Arial" w:hint="eastAsia"/>
          <w:color w:val="000000"/>
          <w:kern w:val="0"/>
          <w:sz w:val="28"/>
          <w:szCs w:val="28"/>
        </w:rPr>
        <w:t>4</w:t>
      </w:r>
      <w:r w:rsidR="00BB3501" w:rsidRPr="00A979C5">
        <w:rPr>
          <w:rFonts w:ascii="仿宋_GB2312" w:eastAsia="仿宋_GB2312" w:hAnsi="Arial" w:cs="Arial" w:hint="eastAsia"/>
          <w:color w:val="000000"/>
          <w:kern w:val="0"/>
          <w:sz w:val="28"/>
          <w:szCs w:val="28"/>
        </w:rPr>
        <w:t>月</w:t>
      </w:r>
      <w:r w:rsidR="00667C98">
        <w:rPr>
          <w:rFonts w:ascii="仿宋_GB2312" w:eastAsia="仿宋_GB2312" w:hAnsi="Arial" w:cs="Arial"/>
          <w:color w:val="000000"/>
          <w:kern w:val="0"/>
          <w:sz w:val="28"/>
          <w:szCs w:val="28"/>
        </w:rPr>
        <w:t>21</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67C98">
        <w:rPr>
          <w:rFonts w:ascii="仿宋_GB2312" w:eastAsia="仿宋_GB2312" w:hAnsi="Arial" w:cs="Arial"/>
          <w:color w:val="000000"/>
          <w:kern w:val="0"/>
          <w:sz w:val="28"/>
          <w:szCs w:val="28"/>
        </w:rPr>
        <w:t>4</w:t>
      </w:r>
      <w:r w:rsidR="0090713F" w:rsidRPr="00A979C5">
        <w:rPr>
          <w:rFonts w:ascii="仿宋_GB2312" w:eastAsia="仿宋_GB2312" w:hAnsi="Arial" w:cs="Arial" w:hint="eastAsia"/>
          <w:color w:val="000000"/>
          <w:kern w:val="0"/>
          <w:sz w:val="28"/>
          <w:szCs w:val="28"/>
        </w:rPr>
        <w:t>月</w:t>
      </w:r>
      <w:r w:rsidR="00667C98">
        <w:rPr>
          <w:rFonts w:ascii="仿宋_GB2312" w:eastAsia="仿宋_GB2312" w:hAnsi="Arial" w:cs="Arial"/>
          <w:color w:val="000000"/>
          <w:kern w:val="0"/>
          <w:sz w:val="28"/>
          <w:szCs w:val="28"/>
        </w:rPr>
        <w:t>21</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C6" w:rsidRDefault="00E27AC6" w:rsidP="009A149B">
      <w:r>
        <w:separator/>
      </w:r>
    </w:p>
  </w:endnote>
  <w:endnote w:type="continuationSeparator" w:id="0">
    <w:p w:rsidR="00E27AC6" w:rsidRDefault="00E27AC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F31A5">
        <w:pPr>
          <w:pStyle w:val="a4"/>
          <w:jc w:val="center"/>
        </w:pPr>
        <w:r>
          <w:fldChar w:fldCharType="begin"/>
        </w:r>
        <w:r w:rsidR="00084E7D">
          <w:instrText>PAGE   \* MERGEFORMAT</w:instrText>
        </w:r>
        <w:r>
          <w:fldChar w:fldCharType="separate"/>
        </w:r>
        <w:r w:rsidR="00E426B8" w:rsidRPr="00E426B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F31A5">
        <w:pPr>
          <w:pStyle w:val="a4"/>
          <w:jc w:val="center"/>
        </w:pPr>
        <w:r>
          <w:fldChar w:fldCharType="begin"/>
        </w:r>
        <w:r w:rsidR="00084E7D">
          <w:instrText>PAGE   \* MERGEFORMAT</w:instrText>
        </w:r>
        <w:r>
          <w:fldChar w:fldCharType="separate"/>
        </w:r>
        <w:r w:rsidR="00E426B8" w:rsidRPr="00E426B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C6" w:rsidRDefault="00E27AC6" w:rsidP="009A149B">
      <w:r>
        <w:separator/>
      </w:r>
    </w:p>
  </w:footnote>
  <w:footnote w:type="continuationSeparator" w:id="0">
    <w:p w:rsidR="00E27AC6" w:rsidRDefault="00E27AC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1A5"/>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2511"/>
    <w:rsid w:val="00323088"/>
    <w:rsid w:val="00332619"/>
    <w:rsid w:val="00333802"/>
    <w:rsid w:val="003377D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4778"/>
    <w:rsid w:val="00655229"/>
    <w:rsid w:val="00656B0C"/>
    <w:rsid w:val="0066309A"/>
    <w:rsid w:val="0066627D"/>
    <w:rsid w:val="00667C98"/>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6895"/>
    <w:rsid w:val="00E27AC6"/>
    <w:rsid w:val="00E30E3F"/>
    <w:rsid w:val="00E32614"/>
    <w:rsid w:val="00E33250"/>
    <w:rsid w:val="00E3526B"/>
    <w:rsid w:val="00E426B8"/>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E97B-AF5D-4ACE-B736-0C933AF4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4</DocSecurity>
  <Lines>35</Lines>
  <Paragraphs>10</Paragraphs>
  <ScaleCrop>false</ScaleCrop>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2023-04-20T16:04:00Z</dcterms:created>
  <dcterms:modified xsi:type="dcterms:W3CDTF">2023-04-20T16:04:00Z</dcterms:modified>
</cp:coreProperties>
</file>