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A2" w:rsidRPr="00CC7E42" w:rsidRDefault="003474B5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楷体" w:eastAsia="楷体" w:hAnsi="楷体" w:cs="Times New Roman"/>
          <w:b/>
          <w:bCs/>
          <w:color w:val="000000" w:themeColor="text1"/>
          <w:kern w:val="0"/>
          <w:sz w:val="30"/>
          <w:szCs w:val="32"/>
        </w:rPr>
      </w:pPr>
      <w:r w:rsidRPr="00CC7E42">
        <w:rPr>
          <w:rFonts w:ascii="楷体" w:eastAsia="楷体" w:hAnsi="楷体" w:cs="Times New Roman" w:hint="eastAsia"/>
          <w:b/>
          <w:bCs/>
          <w:color w:val="000000" w:themeColor="text1"/>
          <w:kern w:val="0"/>
          <w:sz w:val="30"/>
          <w:szCs w:val="32"/>
        </w:rPr>
        <w:t>关于</w:t>
      </w:r>
      <w:r w:rsidR="00200173" w:rsidRPr="00CC7E42">
        <w:rPr>
          <w:rFonts w:ascii="楷体" w:eastAsia="楷体" w:hAnsi="楷体" w:cs="Times New Roman" w:hint="eastAsia"/>
          <w:b/>
          <w:bCs/>
          <w:color w:val="000000" w:themeColor="text1"/>
          <w:kern w:val="0"/>
          <w:sz w:val="30"/>
          <w:szCs w:val="32"/>
        </w:rPr>
        <w:t>嘉实中证软件服务交易型开放式指数证券投资基金</w:t>
      </w:r>
    </w:p>
    <w:p w:rsidR="00FC2A28" w:rsidRPr="00CC7E42" w:rsidRDefault="00792A96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楷体" w:eastAsia="楷体" w:hAnsi="楷体" w:cs="Times New Roman"/>
          <w:b/>
          <w:bCs/>
          <w:color w:val="000000" w:themeColor="text1"/>
          <w:kern w:val="0"/>
          <w:sz w:val="30"/>
          <w:szCs w:val="32"/>
        </w:rPr>
      </w:pPr>
      <w:r w:rsidRPr="00CC7E42">
        <w:rPr>
          <w:rFonts w:ascii="楷体" w:eastAsia="楷体" w:hAnsi="楷体" w:cs="Times New Roman" w:hint="eastAsia"/>
          <w:b/>
          <w:bCs/>
          <w:color w:val="000000" w:themeColor="text1"/>
          <w:kern w:val="0"/>
          <w:sz w:val="30"/>
          <w:szCs w:val="32"/>
        </w:rPr>
        <w:t>新增</w:t>
      </w:r>
      <w:r w:rsidR="00FC2A28" w:rsidRPr="00CC7E42">
        <w:rPr>
          <w:rFonts w:ascii="楷体" w:eastAsia="楷体" w:hAnsi="楷体" w:cs="Times New Roman" w:hint="eastAsia"/>
          <w:b/>
          <w:bCs/>
          <w:color w:val="000000" w:themeColor="text1"/>
          <w:kern w:val="0"/>
          <w:sz w:val="30"/>
          <w:szCs w:val="32"/>
        </w:rPr>
        <w:t>流动性服务商的公告</w:t>
      </w:r>
    </w:p>
    <w:p w:rsidR="007E116A" w:rsidRPr="00CC7E42" w:rsidRDefault="007E116A" w:rsidP="00B532B4">
      <w:pPr>
        <w:spacing w:line="480" w:lineRule="auto"/>
        <w:ind w:firstLineChars="200" w:firstLine="480"/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</w:pPr>
    </w:p>
    <w:p w:rsidR="00B532B4" w:rsidRPr="00CC7E42" w:rsidRDefault="00B532B4" w:rsidP="00B532B4">
      <w:pPr>
        <w:spacing w:line="480" w:lineRule="auto"/>
        <w:ind w:firstLineChars="200" w:firstLine="480"/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</w:pP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为促进</w:t>
      </w:r>
      <w:r w:rsidR="00200173"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嘉实中证软件服务交易型开放式指数证券投资基金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（以下简称“</w:t>
      </w:r>
      <w:r w:rsidR="00200173"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软件</w:t>
      </w:r>
      <w:r w:rsidR="00702B4A"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ETF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”）的市场流动性和平稳运行，根据《深圳证券交易所证券投资基金业务指引第</w:t>
      </w:r>
      <w:r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2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号</w:t>
      </w:r>
      <w:r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——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流动性服务》等有关规定，自</w:t>
      </w:r>
      <w:r w:rsidR="00D8136E"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2023</w:t>
      </w:r>
      <w:r w:rsidR="00D8136E"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年</w:t>
      </w:r>
      <w:r w:rsidR="00D8136E"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4</w:t>
      </w:r>
      <w:r w:rsidR="00D8136E"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月</w:t>
      </w:r>
      <w:r w:rsidR="00D8136E"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20</w:t>
      </w:r>
      <w:r w:rsidR="00D8136E"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日</w:t>
      </w:r>
      <w:r w:rsidR="00D8136E" w:rsidRPr="00CC7E42">
        <w:rPr>
          <w:rFonts w:ascii="楷体" w:eastAsia="楷体" w:hAnsi="楷体" w:cs="Times New Roman" w:hint="eastAsia"/>
          <w:bCs/>
          <w:kern w:val="0"/>
          <w:sz w:val="24"/>
          <w:szCs w:val="32"/>
        </w:rPr>
        <w:t>起，本公司新增东海证券股份有限公司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为</w:t>
      </w:r>
      <w:r w:rsidR="00200173"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软件</w:t>
      </w:r>
      <w:r w:rsidR="003474B5"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ETF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（基金代码：</w:t>
      </w:r>
      <w:r w:rsidR="00200173"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159852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）的流动性服务商。</w:t>
      </w:r>
    </w:p>
    <w:p w:rsidR="00B532B4" w:rsidRPr="00CC7E42" w:rsidRDefault="00B532B4" w:rsidP="00B532B4">
      <w:pPr>
        <w:spacing w:line="480" w:lineRule="auto"/>
        <w:ind w:firstLineChars="200" w:firstLine="480"/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</w:pPr>
    </w:p>
    <w:p w:rsidR="00FC2A28" w:rsidRPr="00CC7E42" w:rsidRDefault="00FC2A28" w:rsidP="00B532B4">
      <w:pPr>
        <w:spacing w:line="480" w:lineRule="auto"/>
        <w:ind w:firstLineChars="200" w:firstLine="480"/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</w:pP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特此公告。</w:t>
      </w:r>
    </w:p>
    <w:p w:rsidR="00FC2A28" w:rsidRPr="00CC7E42" w:rsidRDefault="00FC2A28" w:rsidP="00FC2A28">
      <w:pPr>
        <w:jc w:val="right"/>
        <w:rPr>
          <w:rFonts w:ascii="楷体" w:eastAsia="楷体" w:hAnsi="楷体" w:cs="Times New Roman"/>
          <w:color w:val="000000" w:themeColor="text1"/>
          <w:szCs w:val="20"/>
        </w:rPr>
      </w:pPr>
      <w:r w:rsidRPr="00CC7E42">
        <w:rPr>
          <w:rFonts w:ascii="楷体" w:eastAsia="楷体" w:hAnsi="楷体" w:cs="Times New Roman"/>
          <w:color w:val="000000" w:themeColor="text1"/>
          <w:szCs w:val="20"/>
        </w:rPr>
        <w:t xml:space="preserve"> </w:t>
      </w:r>
    </w:p>
    <w:p w:rsidR="00FC2A28" w:rsidRPr="00CC7E42" w:rsidRDefault="00B532B4" w:rsidP="00B532B4">
      <w:pPr>
        <w:spacing w:line="480" w:lineRule="auto"/>
        <w:ind w:firstLineChars="200" w:firstLine="480"/>
        <w:jc w:val="right"/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</w:pP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嘉实基金管理有限</w:t>
      </w:r>
      <w:r w:rsidR="00FC2A28"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公司</w:t>
      </w:r>
    </w:p>
    <w:p w:rsidR="00D8136E" w:rsidRPr="00CC7E42" w:rsidRDefault="00D8136E" w:rsidP="00D8136E">
      <w:pPr>
        <w:spacing w:line="480" w:lineRule="auto"/>
        <w:ind w:right="240" w:firstLineChars="200" w:firstLine="480"/>
        <w:jc w:val="right"/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</w:pPr>
      <w:bookmarkStart w:id="0" w:name="_GoBack"/>
      <w:bookmarkEnd w:id="0"/>
      <w:r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2023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年</w:t>
      </w:r>
      <w:r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4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月</w:t>
      </w:r>
      <w:r w:rsidRPr="00CC7E42">
        <w:rPr>
          <w:rFonts w:ascii="楷体" w:eastAsia="楷体" w:hAnsi="楷体" w:cs="Times New Roman"/>
          <w:bCs/>
          <w:color w:val="000000" w:themeColor="text1"/>
          <w:kern w:val="0"/>
          <w:sz w:val="24"/>
          <w:szCs w:val="32"/>
        </w:rPr>
        <w:t>19</w:t>
      </w:r>
      <w:r w:rsidRPr="00CC7E42">
        <w:rPr>
          <w:rFonts w:ascii="楷体" w:eastAsia="楷体" w:hAnsi="楷体" w:cs="Times New Roman" w:hint="eastAsia"/>
          <w:bCs/>
          <w:color w:val="000000" w:themeColor="text1"/>
          <w:kern w:val="0"/>
          <w:sz w:val="24"/>
          <w:szCs w:val="32"/>
        </w:rPr>
        <w:t>日</w:t>
      </w:r>
    </w:p>
    <w:p w:rsidR="00FC2A28" w:rsidRPr="000E33E6" w:rsidRDefault="00FC2A28" w:rsidP="00D8136E">
      <w:pPr>
        <w:spacing w:line="480" w:lineRule="auto"/>
        <w:ind w:right="240" w:firstLineChars="200" w:firstLine="480"/>
        <w:jc w:val="right"/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</w:pPr>
    </w:p>
    <w:sectPr w:rsidR="00FC2A28" w:rsidRPr="000E33E6" w:rsidSect="00406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75" w:rsidRDefault="00595D75" w:rsidP="00092C75">
      <w:r>
        <w:separator/>
      </w:r>
    </w:p>
  </w:endnote>
  <w:endnote w:type="continuationSeparator" w:id="0">
    <w:p w:rsidR="00595D75" w:rsidRDefault="00595D75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75" w:rsidRDefault="00595D75" w:rsidP="00092C75">
      <w:r>
        <w:separator/>
      </w:r>
    </w:p>
  </w:footnote>
  <w:footnote w:type="continuationSeparator" w:id="0">
    <w:p w:rsidR="00595D75" w:rsidRDefault="00595D75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6315"/>
    <w:rsid w:val="00092C75"/>
    <w:rsid w:val="000E33E6"/>
    <w:rsid w:val="00186B81"/>
    <w:rsid w:val="001E3C61"/>
    <w:rsid w:val="00200173"/>
    <w:rsid w:val="00214E7A"/>
    <w:rsid w:val="002178A2"/>
    <w:rsid w:val="003474B5"/>
    <w:rsid w:val="003F333F"/>
    <w:rsid w:val="00406D26"/>
    <w:rsid w:val="004578E9"/>
    <w:rsid w:val="00595D75"/>
    <w:rsid w:val="005C6C5C"/>
    <w:rsid w:val="006033B6"/>
    <w:rsid w:val="006779B6"/>
    <w:rsid w:val="00687667"/>
    <w:rsid w:val="00702B4A"/>
    <w:rsid w:val="00792A96"/>
    <w:rsid w:val="007B2188"/>
    <w:rsid w:val="007B441D"/>
    <w:rsid w:val="007E116A"/>
    <w:rsid w:val="00865E34"/>
    <w:rsid w:val="00877B1E"/>
    <w:rsid w:val="008D0F9B"/>
    <w:rsid w:val="00940419"/>
    <w:rsid w:val="0099460C"/>
    <w:rsid w:val="009D1DE7"/>
    <w:rsid w:val="00A058EB"/>
    <w:rsid w:val="00A064C8"/>
    <w:rsid w:val="00A46100"/>
    <w:rsid w:val="00AC2BCE"/>
    <w:rsid w:val="00B50B2B"/>
    <w:rsid w:val="00B532B4"/>
    <w:rsid w:val="00CC0D39"/>
    <w:rsid w:val="00CC7E42"/>
    <w:rsid w:val="00D15295"/>
    <w:rsid w:val="00D8136E"/>
    <w:rsid w:val="00D90A7A"/>
    <w:rsid w:val="00E13483"/>
    <w:rsid w:val="00F84257"/>
    <w:rsid w:val="00F8460C"/>
    <w:rsid w:val="00FB06A4"/>
    <w:rsid w:val="00FC2A28"/>
    <w:rsid w:val="00FE0443"/>
    <w:rsid w:val="00FE5261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32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32B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842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842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8425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842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84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4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2023-04-18T16:01:00Z</dcterms:created>
  <dcterms:modified xsi:type="dcterms:W3CDTF">2023-04-18T16:01:00Z</dcterms:modified>
</cp:coreProperties>
</file>