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FC" w:rsidRDefault="002C08FC" w:rsidP="002C08FC">
      <w:pPr>
        <w:pStyle w:val="Default"/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关于</w:t>
      </w:r>
      <w:r w:rsidR="00634BA2" w:rsidRPr="00634BA2">
        <w:rPr>
          <w:rFonts w:ascii="Times New Roman" w:eastAsia="宋体" w:hAnsi="Times New Roman" w:cs="Times New Roman"/>
          <w:b/>
        </w:rPr>
        <w:t>平安基金管理有限公司</w:t>
      </w:r>
      <w:r>
        <w:rPr>
          <w:rFonts w:ascii="Times New Roman" w:eastAsia="宋体" w:hAnsi="Times New Roman" w:cs="Times New Roman" w:hint="eastAsia"/>
          <w:b/>
        </w:rPr>
        <w:t>旗下部分</w:t>
      </w:r>
      <w:r w:rsidR="007C2B40" w:rsidRPr="007C2B40">
        <w:rPr>
          <w:rFonts w:ascii="Times New Roman" w:eastAsia="宋体" w:hAnsi="Times New Roman" w:cs="Times New Roman" w:hint="eastAsia"/>
          <w:b/>
        </w:rPr>
        <w:t>基金</w:t>
      </w:r>
      <w:r>
        <w:rPr>
          <w:rFonts w:ascii="Times New Roman" w:eastAsia="宋体" w:hAnsi="Times New Roman" w:cs="Times New Roman" w:hint="eastAsia"/>
          <w:b/>
        </w:rPr>
        <w:t>在直销柜台</w:t>
      </w:r>
    </w:p>
    <w:p w:rsidR="00634BA2" w:rsidRPr="00634BA2" w:rsidRDefault="00634BA2" w:rsidP="002C08FC">
      <w:pPr>
        <w:pStyle w:val="Default"/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</w:rPr>
      </w:pPr>
      <w:r w:rsidRPr="00634BA2">
        <w:rPr>
          <w:rFonts w:ascii="Times New Roman" w:eastAsia="宋体" w:hAnsi="Times New Roman" w:cs="Times New Roman"/>
          <w:b/>
        </w:rPr>
        <w:t>实施赎回费率优惠活动的公告</w:t>
      </w:r>
    </w:p>
    <w:p w:rsidR="00634BA2" w:rsidRPr="00634BA2" w:rsidRDefault="00634BA2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</w:p>
    <w:p w:rsidR="00634BA2" w:rsidRPr="00634BA2" w:rsidRDefault="00634BA2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34BA2">
        <w:rPr>
          <w:rFonts w:ascii="Times New Roman" w:eastAsia="宋体" w:hAnsi="Times New Roman" w:cs="Times New Roman"/>
          <w:sz w:val="22"/>
        </w:rPr>
        <w:t>为更好地满足广大投资者的理财需求，平安基金管理有限公司（以下简称</w:t>
      </w:r>
      <w:r w:rsidRPr="00634BA2">
        <w:rPr>
          <w:rFonts w:ascii="Times New Roman" w:eastAsia="宋体" w:hAnsi="Times New Roman" w:cs="Times New Roman"/>
          <w:sz w:val="22"/>
        </w:rPr>
        <w:t>“</w:t>
      </w:r>
      <w:r w:rsidRPr="00634BA2">
        <w:rPr>
          <w:rFonts w:ascii="Times New Roman" w:eastAsia="宋体" w:hAnsi="Times New Roman" w:cs="Times New Roman"/>
          <w:sz w:val="22"/>
        </w:rPr>
        <w:t>本公司</w:t>
      </w:r>
      <w:r w:rsidRPr="00634BA2">
        <w:rPr>
          <w:rFonts w:ascii="Times New Roman" w:eastAsia="宋体" w:hAnsi="Times New Roman" w:cs="Times New Roman"/>
          <w:sz w:val="22"/>
        </w:rPr>
        <w:t>”</w:t>
      </w:r>
      <w:r w:rsidRPr="00634BA2">
        <w:rPr>
          <w:rFonts w:ascii="Times New Roman" w:eastAsia="宋体" w:hAnsi="Times New Roman" w:cs="Times New Roman"/>
          <w:sz w:val="22"/>
        </w:rPr>
        <w:t>）决定自</w:t>
      </w:r>
      <w:r w:rsidR="002C08FC">
        <w:rPr>
          <w:rFonts w:ascii="Times New Roman" w:eastAsia="宋体" w:hAnsi="Times New Roman" w:cs="Times New Roman"/>
          <w:sz w:val="22"/>
        </w:rPr>
        <w:t>202</w:t>
      </w:r>
      <w:r w:rsidR="002C08FC">
        <w:rPr>
          <w:rFonts w:ascii="Times New Roman" w:eastAsia="宋体" w:hAnsi="Times New Roman" w:cs="Times New Roman" w:hint="eastAsia"/>
          <w:sz w:val="22"/>
        </w:rPr>
        <w:t>3</w:t>
      </w:r>
      <w:r w:rsidRPr="00634BA2">
        <w:rPr>
          <w:rFonts w:ascii="Times New Roman" w:eastAsia="宋体" w:hAnsi="Times New Roman" w:cs="Times New Roman"/>
          <w:sz w:val="22"/>
        </w:rPr>
        <w:t>年</w:t>
      </w:r>
      <w:r w:rsidR="002C08FC">
        <w:rPr>
          <w:rFonts w:ascii="Times New Roman" w:eastAsia="宋体" w:hAnsi="Times New Roman" w:cs="Times New Roman" w:hint="eastAsia"/>
          <w:sz w:val="22"/>
        </w:rPr>
        <w:t>4</w:t>
      </w:r>
      <w:r w:rsidRPr="00634BA2">
        <w:rPr>
          <w:rFonts w:ascii="Times New Roman" w:eastAsia="宋体" w:hAnsi="Times New Roman" w:cs="Times New Roman"/>
          <w:sz w:val="22"/>
        </w:rPr>
        <w:t>月</w:t>
      </w:r>
      <w:r w:rsidR="002C08FC">
        <w:rPr>
          <w:rFonts w:ascii="Times New Roman" w:eastAsia="宋体" w:hAnsi="Times New Roman" w:cs="Times New Roman" w:hint="eastAsia"/>
          <w:sz w:val="22"/>
        </w:rPr>
        <w:t>7</w:t>
      </w:r>
      <w:r w:rsidRPr="00634BA2">
        <w:rPr>
          <w:rFonts w:ascii="Times New Roman" w:eastAsia="宋体" w:hAnsi="Times New Roman" w:cs="Times New Roman"/>
          <w:sz w:val="22"/>
        </w:rPr>
        <w:t>日起，对</w:t>
      </w:r>
      <w:r w:rsidR="002C08FC">
        <w:rPr>
          <w:rFonts w:ascii="Times New Roman" w:eastAsia="宋体" w:hAnsi="Times New Roman" w:cs="Times New Roman" w:hint="eastAsia"/>
          <w:sz w:val="22"/>
        </w:rPr>
        <w:t>投资者</w:t>
      </w:r>
      <w:r w:rsidRPr="00634BA2">
        <w:rPr>
          <w:rFonts w:ascii="Times New Roman" w:eastAsia="宋体" w:hAnsi="Times New Roman" w:cs="Times New Roman"/>
          <w:sz w:val="22"/>
        </w:rPr>
        <w:t>通过</w:t>
      </w:r>
      <w:r w:rsidR="006F21F6" w:rsidRPr="006F21F6">
        <w:rPr>
          <w:rFonts w:ascii="Times New Roman" w:eastAsia="宋体" w:hAnsi="Times New Roman" w:cs="Times New Roman" w:hint="eastAsia"/>
          <w:sz w:val="22"/>
        </w:rPr>
        <w:t>平安基金管理有限公司</w:t>
      </w:r>
      <w:r w:rsidR="002C08FC">
        <w:rPr>
          <w:rFonts w:ascii="Times New Roman" w:eastAsia="宋体" w:hAnsi="Times New Roman" w:cs="Times New Roman" w:hint="eastAsia"/>
          <w:sz w:val="22"/>
        </w:rPr>
        <w:t>直销</w:t>
      </w:r>
      <w:r w:rsidR="006F21F6">
        <w:rPr>
          <w:rFonts w:ascii="Times New Roman" w:eastAsia="宋体" w:hAnsi="Times New Roman" w:cs="Times New Roman" w:hint="eastAsia"/>
          <w:sz w:val="22"/>
        </w:rPr>
        <w:t>柜台</w:t>
      </w:r>
      <w:r w:rsidR="006F21F6" w:rsidRPr="006F21F6">
        <w:rPr>
          <w:rFonts w:ascii="Times New Roman" w:eastAsia="宋体" w:hAnsi="Times New Roman" w:cs="Times New Roman" w:hint="eastAsia"/>
          <w:sz w:val="22"/>
        </w:rPr>
        <w:t>办理</w:t>
      </w:r>
      <w:r w:rsidR="006F21F6">
        <w:rPr>
          <w:rFonts w:ascii="Times New Roman" w:eastAsia="宋体" w:hAnsi="Times New Roman" w:cs="Times New Roman" w:hint="eastAsia"/>
          <w:sz w:val="22"/>
        </w:rPr>
        <w:t>本公司</w:t>
      </w:r>
      <w:r w:rsidR="006F21F6" w:rsidRPr="006F21F6">
        <w:rPr>
          <w:rFonts w:ascii="Times New Roman" w:eastAsia="宋体" w:hAnsi="Times New Roman" w:cs="Times New Roman" w:hint="eastAsia"/>
          <w:sz w:val="22"/>
        </w:rPr>
        <w:t>旗下部分基金的赎回业务的相关费率进行优惠</w:t>
      </w:r>
      <w:r w:rsidR="006F21F6">
        <w:rPr>
          <w:rFonts w:ascii="Times New Roman" w:eastAsia="宋体" w:hAnsi="Times New Roman" w:cs="Times New Roman" w:hint="eastAsia"/>
          <w:sz w:val="22"/>
        </w:rPr>
        <w:t>，</w:t>
      </w:r>
      <w:r w:rsidRPr="00634BA2">
        <w:rPr>
          <w:rFonts w:ascii="Times New Roman" w:eastAsia="宋体" w:hAnsi="Times New Roman" w:cs="Times New Roman"/>
          <w:sz w:val="22"/>
        </w:rPr>
        <w:t>现将有关事项公告如下：</w:t>
      </w:r>
      <w:r w:rsidRPr="00634BA2">
        <w:rPr>
          <w:rFonts w:ascii="Times New Roman" w:eastAsia="宋体" w:hAnsi="Times New Roman" w:cs="Times New Roman"/>
          <w:sz w:val="22"/>
        </w:rPr>
        <w:t xml:space="preserve"> </w:t>
      </w:r>
    </w:p>
    <w:p w:rsidR="00634BA2" w:rsidRPr="00634BA2" w:rsidRDefault="00634BA2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34BA2">
        <w:rPr>
          <w:rFonts w:ascii="Times New Roman" w:eastAsia="宋体" w:hAnsi="Times New Roman" w:cs="Times New Roman"/>
          <w:sz w:val="22"/>
        </w:rPr>
        <w:t>一、优惠活动起止日期</w:t>
      </w:r>
      <w:r w:rsidRPr="00634BA2">
        <w:rPr>
          <w:rFonts w:ascii="Times New Roman" w:eastAsia="宋体" w:hAnsi="Times New Roman" w:cs="Times New Roman"/>
          <w:sz w:val="22"/>
        </w:rPr>
        <w:t xml:space="preserve"> </w:t>
      </w:r>
    </w:p>
    <w:p w:rsidR="00634BA2" w:rsidRPr="00634BA2" w:rsidRDefault="00634BA2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34BA2">
        <w:rPr>
          <w:rFonts w:ascii="Times New Roman" w:eastAsia="宋体" w:hAnsi="Times New Roman" w:cs="Times New Roman"/>
          <w:sz w:val="22"/>
        </w:rPr>
        <w:t>自</w:t>
      </w:r>
      <w:r w:rsidR="006F21F6">
        <w:rPr>
          <w:rFonts w:ascii="Times New Roman" w:eastAsia="宋体" w:hAnsi="Times New Roman" w:cs="Times New Roman"/>
          <w:sz w:val="22"/>
        </w:rPr>
        <w:t>202</w:t>
      </w:r>
      <w:r w:rsidR="006F21F6">
        <w:rPr>
          <w:rFonts w:ascii="Times New Roman" w:eastAsia="宋体" w:hAnsi="Times New Roman" w:cs="Times New Roman" w:hint="eastAsia"/>
          <w:sz w:val="22"/>
        </w:rPr>
        <w:t>3</w:t>
      </w:r>
      <w:r w:rsidRPr="00634BA2">
        <w:rPr>
          <w:rFonts w:ascii="Times New Roman" w:eastAsia="宋体" w:hAnsi="Times New Roman" w:cs="Times New Roman"/>
          <w:sz w:val="22"/>
        </w:rPr>
        <w:t>年</w:t>
      </w:r>
      <w:r w:rsidR="006F21F6">
        <w:rPr>
          <w:rFonts w:ascii="Times New Roman" w:eastAsia="宋体" w:hAnsi="Times New Roman" w:cs="Times New Roman" w:hint="eastAsia"/>
          <w:sz w:val="22"/>
        </w:rPr>
        <w:t>4</w:t>
      </w:r>
      <w:r w:rsidRPr="00634BA2">
        <w:rPr>
          <w:rFonts w:ascii="Times New Roman" w:eastAsia="宋体" w:hAnsi="Times New Roman" w:cs="Times New Roman"/>
          <w:sz w:val="22"/>
        </w:rPr>
        <w:t>月</w:t>
      </w:r>
      <w:r w:rsidR="006F21F6">
        <w:rPr>
          <w:rFonts w:ascii="Times New Roman" w:eastAsia="宋体" w:hAnsi="Times New Roman" w:cs="Times New Roman" w:hint="eastAsia"/>
          <w:sz w:val="22"/>
        </w:rPr>
        <w:t>7</w:t>
      </w:r>
      <w:r w:rsidRPr="00634BA2">
        <w:rPr>
          <w:rFonts w:ascii="Times New Roman" w:eastAsia="宋体" w:hAnsi="Times New Roman" w:cs="Times New Roman"/>
          <w:sz w:val="22"/>
        </w:rPr>
        <w:t>日起开展本次费率优惠活动，本次费率优惠活动结束时间以本公司另行公告为准。</w:t>
      </w:r>
      <w:r w:rsidRPr="00634BA2">
        <w:rPr>
          <w:rFonts w:ascii="Times New Roman" w:eastAsia="宋体" w:hAnsi="Times New Roman" w:cs="Times New Roman"/>
          <w:sz w:val="22"/>
        </w:rPr>
        <w:t xml:space="preserve"> </w:t>
      </w:r>
    </w:p>
    <w:p w:rsidR="00634BA2" w:rsidRPr="00634BA2" w:rsidRDefault="00634BA2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34BA2">
        <w:rPr>
          <w:rFonts w:ascii="Times New Roman" w:eastAsia="宋体" w:hAnsi="Times New Roman" w:cs="Times New Roman"/>
          <w:sz w:val="22"/>
        </w:rPr>
        <w:t>二、适用基金</w:t>
      </w:r>
      <w:r w:rsidRPr="00634BA2">
        <w:rPr>
          <w:rFonts w:ascii="Times New Roman" w:eastAsia="宋体" w:hAnsi="Times New Roman" w:cs="Times New Roman"/>
          <w:sz w:val="22"/>
        </w:rPr>
        <w:t xml:space="preserve"> </w:t>
      </w:r>
    </w:p>
    <w:p w:rsidR="00634BA2" w:rsidRDefault="006F21F6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F21F6">
        <w:rPr>
          <w:rFonts w:ascii="Times New Roman" w:eastAsia="宋体" w:hAnsi="Times New Roman" w:cs="Times New Roman" w:hint="eastAsia"/>
          <w:sz w:val="22"/>
        </w:rPr>
        <w:t>平安惠锦纯债债券型证券投资基金</w:t>
      </w:r>
      <w:r w:rsidR="00634BA2" w:rsidRPr="00634BA2">
        <w:rPr>
          <w:rFonts w:ascii="Times New Roman" w:eastAsia="宋体" w:hAnsi="Times New Roman" w:cs="Times New Roman"/>
          <w:sz w:val="22"/>
        </w:rPr>
        <w:t>（基金代码：</w:t>
      </w:r>
      <w:r w:rsidRPr="006F21F6">
        <w:rPr>
          <w:rFonts w:ascii="Times New Roman" w:eastAsia="宋体" w:hAnsi="Times New Roman" w:cs="Times New Roman"/>
          <w:sz w:val="22"/>
        </w:rPr>
        <w:t>005971</w:t>
      </w:r>
      <w:r w:rsidR="00EA5521">
        <w:rPr>
          <w:rFonts w:ascii="Times New Roman" w:eastAsia="宋体" w:hAnsi="Times New Roman" w:cs="Times New Roman" w:hint="eastAsia"/>
          <w:sz w:val="22"/>
        </w:rPr>
        <w:t>）</w:t>
      </w:r>
    </w:p>
    <w:p w:rsidR="006F21F6" w:rsidRDefault="006F21F6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F21F6">
        <w:rPr>
          <w:rFonts w:ascii="Times New Roman" w:eastAsia="宋体" w:hAnsi="Times New Roman" w:cs="Times New Roman" w:hint="eastAsia"/>
          <w:sz w:val="22"/>
        </w:rPr>
        <w:t>平安惠智纯债债券型证券投资基金</w:t>
      </w:r>
      <w:r w:rsidRPr="00634BA2">
        <w:rPr>
          <w:rFonts w:ascii="Times New Roman" w:eastAsia="宋体" w:hAnsi="Times New Roman" w:cs="Times New Roman"/>
          <w:sz w:val="22"/>
        </w:rPr>
        <w:t>（基金代码：</w:t>
      </w:r>
      <w:r w:rsidRPr="006F21F6">
        <w:rPr>
          <w:rFonts w:ascii="Times New Roman" w:eastAsia="宋体" w:hAnsi="Times New Roman" w:cs="Times New Roman"/>
          <w:sz w:val="22"/>
        </w:rPr>
        <w:t>008595</w:t>
      </w:r>
      <w:r>
        <w:rPr>
          <w:rFonts w:ascii="Times New Roman" w:eastAsia="宋体" w:hAnsi="Times New Roman" w:cs="Times New Roman" w:hint="eastAsia"/>
          <w:sz w:val="22"/>
        </w:rPr>
        <w:t>）</w:t>
      </w:r>
    </w:p>
    <w:p w:rsidR="006F21F6" w:rsidRPr="006F21F6" w:rsidRDefault="006F21F6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F21F6">
        <w:rPr>
          <w:rFonts w:ascii="Times New Roman" w:eastAsia="宋体" w:hAnsi="Times New Roman" w:cs="Times New Roman" w:hint="eastAsia"/>
          <w:sz w:val="22"/>
        </w:rPr>
        <w:t>平安惠润纯债债券型证券投资基金（基金代码：</w:t>
      </w:r>
      <w:r w:rsidRPr="006F21F6">
        <w:rPr>
          <w:rFonts w:ascii="Times New Roman" w:eastAsia="宋体" w:hAnsi="Times New Roman" w:cs="Times New Roman"/>
          <w:sz w:val="22"/>
        </w:rPr>
        <w:t>009509</w:t>
      </w:r>
      <w:r w:rsidRPr="006F21F6">
        <w:rPr>
          <w:rFonts w:ascii="Times New Roman" w:eastAsia="宋体" w:hAnsi="Times New Roman" w:cs="Times New Roman"/>
          <w:sz w:val="22"/>
        </w:rPr>
        <w:t>）</w:t>
      </w:r>
    </w:p>
    <w:p w:rsidR="007C2B40" w:rsidRDefault="007C2B40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 w:hint="eastAsia"/>
          <w:sz w:val="22"/>
        </w:rPr>
        <w:t>三、适用渠道</w:t>
      </w:r>
    </w:p>
    <w:p w:rsidR="004B3367" w:rsidRPr="004B3367" w:rsidRDefault="004B3367" w:rsidP="004B3367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4B3367">
        <w:rPr>
          <w:rFonts w:ascii="Times New Roman" w:eastAsia="宋体" w:hAnsi="Times New Roman" w:cs="Times New Roman"/>
          <w:sz w:val="22"/>
        </w:rPr>
        <w:t>直销机构</w:t>
      </w:r>
      <w:r w:rsidR="006F21F6">
        <w:rPr>
          <w:rFonts w:ascii="Times New Roman" w:eastAsia="宋体" w:hAnsi="Times New Roman" w:cs="Times New Roman" w:hint="eastAsia"/>
          <w:sz w:val="22"/>
        </w:rPr>
        <w:t>：</w:t>
      </w:r>
    </w:p>
    <w:p w:rsidR="004B3367" w:rsidRPr="004B3367" w:rsidRDefault="004B3367" w:rsidP="004B3367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4B3367">
        <w:rPr>
          <w:rFonts w:ascii="Times New Roman" w:eastAsia="宋体" w:hAnsi="Times New Roman" w:cs="Times New Roman" w:hint="eastAsia"/>
          <w:sz w:val="22"/>
        </w:rPr>
        <w:t>平安基金管理有限公司</w:t>
      </w:r>
    </w:p>
    <w:p w:rsidR="003310A6" w:rsidRDefault="004B3367" w:rsidP="004B3367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4B3367">
        <w:rPr>
          <w:rFonts w:ascii="Times New Roman" w:eastAsia="宋体" w:hAnsi="Times New Roman" w:cs="Times New Roman" w:hint="eastAsia"/>
          <w:sz w:val="22"/>
        </w:rPr>
        <w:t>办公地址：深圳市福田区福田街道益田路</w:t>
      </w:r>
      <w:r w:rsidRPr="004B3367">
        <w:rPr>
          <w:rFonts w:ascii="Times New Roman" w:eastAsia="宋体" w:hAnsi="Times New Roman" w:cs="Times New Roman"/>
          <w:sz w:val="22"/>
        </w:rPr>
        <w:t>5033</w:t>
      </w:r>
      <w:r w:rsidRPr="004B3367">
        <w:rPr>
          <w:rFonts w:ascii="Times New Roman" w:eastAsia="宋体" w:hAnsi="Times New Roman" w:cs="Times New Roman"/>
          <w:sz w:val="22"/>
        </w:rPr>
        <w:t>号平安金融中心</w:t>
      </w:r>
      <w:r w:rsidRPr="004B3367">
        <w:rPr>
          <w:rFonts w:ascii="Times New Roman" w:eastAsia="宋体" w:hAnsi="Times New Roman" w:cs="Times New Roman"/>
          <w:sz w:val="22"/>
        </w:rPr>
        <w:t>34</w:t>
      </w:r>
      <w:r w:rsidRPr="004B3367">
        <w:rPr>
          <w:rFonts w:ascii="Times New Roman" w:eastAsia="宋体" w:hAnsi="Times New Roman" w:cs="Times New Roman"/>
          <w:sz w:val="22"/>
        </w:rPr>
        <w:t>层</w:t>
      </w:r>
      <w:r w:rsidRPr="004B3367">
        <w:rPr>
          <w:rFonts w:ascii="Times New Roman" w:eastAsia="宋体" w:hAnsi="Times New Roman" w:cs="Times New Roman"/>
          <w:sz w:val="22"/>
        </w:rPr>
        <w:t xml:space="preserve"> </w:t>
      </w:r>
    </w:p>
    <w:p w:rsidR="004B3367" w:rsidRPr="004B3367" w:rsidRDefault="004B3367" w:rsidP="004B3367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4B3367">
        <w:rPr>
          <w:rFonts w:ascii="Times New Roman" w:eastAsia="宋体" w:hAnsi="Times New Roman" w:cs="Times New Roman"/>
          <w:sz w:val="22"/>
        </w:rPr>
        <w:t>法定代表人：罗春风</w:t>
      </w:r>
    </w:p>
    <w:p w:rsidR="004B3367" w:rsidRPr="004B3367" w:rsidRDefault="004B3367" w:rsidP="004B3367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4B3367">
        <w:rPr>
          <w:rFonts w:ascii="Times New Roman" w:eastAsia="宋体" w:hAnsi="Times New Roman" w:cs="Times New Roman" w:hint="eastAsia"/>
          <w:sz w:val="22"/>
        </w:rPr>
        <w:t>电话：</w:t>
      </w:r>
      <w:r>
        <w:rPr>
          <w:rFonts w:ascii="Times New Roman" w:eastAsia="宋体" w:hAnsi="Times New Roman" w:cs="Times New Roman"/>
          <w:sz w:val="22"/>
        </w:rPr>
        <w:t>0755-22627627</w:t>
      </w:r>
    </w:p>
    <w:p w:rsidR="004B3367" w:rsidRPr="004B3367" w:rsidRDefault="004B3367" w:rsidP="004B3367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4B3367">
        <w:rPr>
          <w:rFonts w:ascii="Times New Roman" w:eastAsia="宋体" w:hAnsi="Times New Roman" w:cs="Times New Roman" w:hint="eastAsia"/>
          <w:sz w:val="22"/>
        </w:rPr>
        <w:t>传真：</w:t>
      </w:r>
      <w:r>
        <w:rPr>
          <w:rFonts w:ascii="Times New Roman" w:eastAsia="宋体" w:hAnsi="Times New Roman" w:cs="Times New Roman"/>
          <w:sz w:val="22"/>
        </w:rPr>
        <w:t>0755-23990088</w:t>
      </w:r>
    </w:p>
    <w:p w:rsidR="004B3367" w:rsidRPr="004B3367" w:rsidRDefault="004B3367" w:rsidP="004B3367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4B3367">
        <w:rPr>
          <w:rFonts w:ascii="Times New Roman" w:eastAsia="宋体" w:hAnsi="Times New Roman" w:cs="Times New Roman" w:hint="eastAsia"/>
          <w:sz w:val="22"/>
        </w:rPr>
        <w:t>联系人：郑权</w:t>
      </w:r>
    </w:p>
    <w:p w:rsidR="004B3367" w:rsidRDefault="004B3367" w:rsidP="004B3367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4B3367">
        <w:rPr>
          <w:rFonts w:ascii="Times New Roman" w:eastAsia="宋体" w:hAnsi="Times New Roman" w:cs="Times New Roman" w:hint="eastAsia"/>
          <w:sz w:val="22"/>
        </w:rPr>
        <w:t>网址：</w:t>
      </w:r>
      <w:hyperlink r:id="rId6" w:history="1">
        <w:r w:rsidRPr="00795BB8">
          <w:rPr>
            <w:rStyle w:val="a6"/>
            <w:rFonts w:ascii="Times New Roman" w:eastAsia="宋体" w:hAnsi="Times New Roman" w:cs="Times New Roman"/>
            <w:sz w:val="22"/>
          </w:rPr>
          <w:t>www.fund.pingan.com</w:t>
        </w:r>
      </w:hyperlink>
    </w:p>
    <w:p w:rsidR="00634BA2" w:rsidRPr="00634BA2" w:rsidRDefault="007C2B40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 w:hint="eastAsia"/>
          <w:sz w:val="22"/>
        </w:rPr>
        <w:t>四</w:t>
      </w:r>
      <w:r w:rsidR="00634BA2" w:rsidRPr="00634BA2">
        <w:rPr>
          <w:rFonts w:ascii="Times New Roman" w:eastAsia="宋体" w:hAnsi="Times New Roman" w:cs="Times New Roman"/>
          <w:sz w:val="22"/>
        </w:rPr>
        <w:t>、优惠活动内容</w:t>
      </w:r>
      <w:r w:rsidR="00634BA2" w:rsidRPr="00634BA2">
        <w:rPr>
          <w:rFonts w:ascii="Times New Roman" w:eastAsia="宋体" w:hAnsi="Times New Roman" w:cs="Times New Roman"/>
          <w:sz w:val="22"/>
        </w:rPr>
        <w:t xml:space="preserve"> </w:t>
      </w:r>
    </w:p>
    <w:p w:rsidR="00634BA2" w:rsidRDefault="00634BA2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34BA2">
        <w:rPr>
          <w:rFonts w:ascii="Times New Roman" w:eastAsia="宋体" w:hAnsi="Times New Roman" w:cs="Times New Roman"/>
          <w:sz w:val="22"/>
        </w:rPr>
        <w:t>活动期间，投资者在赎回</w:t>
      </w:r>
      <w:r w:rsidR="005575C8">
        <w:rPr>
          <w:rFonts w:ascii="Times New Roman" w:eastAsia="宋体" w:hAnsi="Times New Roman" w:cs="Times New Roman" w:hint="eastAsia"/>
          <w:sz w:val="22"/>
        </w:rPr>
        <w:t>上述</w:t>
      </w:r>
      <w:r w:rsidRPr="00634BA2">
        <w:rPr>
          <w:rFonts w:ascii="Times New Roman" w:eastAsia="宋体" w:hAnsi="Times New Roman" w:cs="Times New Roman"/>
          <w:sz w:val="22"/>
        </w:rPr>
        <w:t>基金使用的费率优惠办法如下：</w:t>
      </w:r>
    </w:p>
    <w:p w:rsidR="006F21F6" w:rsidRPr="00634BA2" w:rsidRDefault="006F21F6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F21F6">
        <w:rPr>
          <w:rFonts w:ascii="Times New Roman" w:eastAsia="宋体" w:hAnsi="Times New Roman" w:cs="Times New Roman" w:hint="eastAsia"/>
          <w:sz w:val="22"/>
        </w:rPr>
        <w:t>平安惠锦纯债债券型证券投资基金</w:t>
      </w: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2"/>
        <w:gridCol w:w="1425"/>
        <w:gridCol w:w="1771"/>
      </w:tblGrid>
      <w:tr w:rsidR="006F21F6" w:rsidRPr="00634BA2" w:rsidTr="003310A6">
        <w:trPr>
          <w:trHeight w:val="573"/>
          <w:jc w:val="center"/>
        </w:trPr>
        <w:tc>
          <w:tcPr>
            <w:tcW w:w="1902" w:type="dxa"/>
          </w:tcPr>
          <w:p w:rsidR="006F21F6" w:rsidRPr="00634BA2" w:rsidRDefault="006F21F6" w:rsidP="00634BA2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634BA2">
              <w:rPr>
                <w:rFonts w:ascii="Times New Roman" w:eastAsia="宋体" w:hAnsi="Times New Roman" w:cs="Times New Roman"/>
                <w:sz w:val="22"/>
              </w:rPr>
              <w:t>持有期间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>（</w:t>
            </w:r>
            <w:r w:rsidR="003310A6">
              <w:rPr>
                <w:rFonts w:ascii="Times New Roman" w:eastAsia="宋体" w:hAnsi="Times New Roman" w:cs="Times New Roman"/>
                <w:sz w:val="22"/>
              </w:rPr>
              <w:t>N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>）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</w:p>
        </w:tc>
        <w:tc>
          <w:tcPr>
            <w:tcW w:w="1425" w:type="dxa"/>
          </w:tcPr>
          <w:p w:rsidR="006F21F6" w:rsidRPr="00634BA2" w:rsidRDefault="006F21F6" w:rsidP="00634BA2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634BA2">
              <w:rPr>
                <w:rFonts w:ascii="Times New Roman" w:eastAsia="宋体" w:hAnsi="Times New Roman" w:cs="Times New Roman"/>
                <w:sz w:val="22"/>
              </w:rPr>
              <w:t>原赎回费率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</w:p>
        </w:tc>
        <w:tc>
          <w:tcPr>
            <w:tcW w:w="1771" w:type="dxa"/>
          </w:tcPr>
          <w:p w:rsidR="006F21F6" w:rsidRPr="00634BA2" w:rsidRDefault="006F21F6" w:rsidP="00634BA2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634BA2">
              <w:rPr>
                <w:rFonts w:ascii="Times New Roman" w:eastAsia="宋体" w:hAnsi="Times New Roman" w:cs="Times New Roman"/>
                <w:sz w:val="22"/>
              </w:rPr>
              <w:t>优惠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后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>赎回费率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</w:p>
        </w:tc>
      </w:tr>
      <w:tr w:rsidR="006F21F6" w:rsidRPr="00634BA2" w:rsidTr="003310A6">
        <w:trPr>
          <w:trHeight w:val="113"/>
          <w:jc w:val="center"/>
        </w:trPr>
        <w:tc>
          <w:tcPr>
            <w:tcW w:w="1902" w:type="dxa"/>
            <w:vAlign w:val="center"/>
          </w:tcPr>
          <w:p w:rsidR="006F21F6" w:rsidRPr="00634BA2" w:rsidRDefault="006F21F6" w:rsidP="003310A6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N&lt;7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天</w:t>
            </w:r>
          </w:p>
        </w:tc>
        <w:tc>
          <w:tcPr>
            <w:tcW w:w="1425" w:type="dxa"/>
            <w:vAlign w:val="center"/>
          </w:tcPr>
          <w:p w:rsidR="006F21F6" w:rsidRPr="00634BA2" w:rsidRDefault="006F21F6" w:rsidP="003310A6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1.50%</w:t>
            </w:r>
          </w:p>
        </w:tc>
        <w:tc>
          <w:tcPr>
            <w:tcW w:w="1771" w:type="dxa"/>
          </w:tcPr>
          <w:p w:rsidR="006F21F6" w:rsidRPr="00634BA2" w:rsidRDefault="006F21F6" w:rsidP="003310A6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34BA2">
              <w:rPr>
                <w:rFonts w:ascii="Times New Roman" w:eastAsia="宋体" w:hAnsi="Times New Roman" w:cs="Times New Roman"/>
                <w:sz w:val="22"/>
              </w:rPr>
              <w:t>1.50%</w:t>
            </w:r>
          </w:p>
        </w:tc>
      </w:tr>
      <w:tr w:rsidR="006F21F6" w:rsidRPr="00634BA2" w:rsidTr="003310A6">
        <w:trPr>
          <w:trHeight w:val="113"/>
          <w:jc w:val="center"/>
        </w:trPr>
        <w:tc>
          <w:tcPr>
            <w:tcW w:w="1902" w:type="dxa"/>
            <w:vAlign w:val="center"/>
          </w:tcPr>
          <w:p w:rsidR="006F21F6" w:rsidRPr="00634BA2" w:rsidRDefault="006F21F6" w:rsidP="003310A6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7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天≤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N&lt;30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天</w:t>
            </w:r>
          </w:p>
        </w:tc>
        <w:tc>
          <w:tcPr>
            <w:tcW w:w="1425" w:type="dxa"/>
            <w:vAlign w:val="center"/>
          </w:tcPr>
          <w:p w:rsidR="006F21F6" w:rsidRPr="00634BA2" w:rsidRDefault="006F21F6" w:rsidP="003310A6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0.05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%</w:t>
            </w:r>
          </w:p>
        </w:tc>
        <w:tc>
          <w:tcPr>
            <w:tcW w:w="1771" w:type="dxa"/>
          </w:tcPr>
          <w:p w:rsidR="006F21F6" w:rsidRPr="00634BA2" w:rsidRDefault="003310A6" w:rsidP="003310A6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3310A6">
              <w:rPr>
                <w:rFonts w:ascii="Times New Roman" w:eastAsia="宋体" w:hAnsi="Times New Roman" w:cs="Times New Roman"/>
                <w:sz w:val="22"/>
              </w:rPr>
              <w:t>0.0125%</w:t>
            </w:r>
          </w:p>
        </w:tc>
      </w:tr>
      <w:tr w:rsidR="006F21F6" w:rsidRPr="00634BA2" w:rsidTr="003310A6">
        <w:trPr>
          <w:trHeight w:val="113"/>
          <w:jc w:val="center"/>
        </w:trPr>
        <w:tc>
          <w:tcPr>
            <w:tcW w:w="1902" w:type="dxa"/>
            <w:vAlign w:val="center"/>
          </w:tcPr>
          <w:p w:rsidR="006F21F6" w:rsidRPr="00634BA2" w:rsidRDefault="006F21F6" w:rsidP="003310A6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N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≥</w:t>
            </w:r>
            <w:r w:rsidR="003310A6">
              <w:rPr>
                <w:rFonts w:ascii="Times New Roman" w:eastAsia="宋体" w:hAnsi="Times New Roman" w:cs="Times New Roman" w:hint="eastAsia"/>
                <w:sz w:val="22"/>
              </w:rPr>
              <w:t>30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天</w:t>
            </w:r>
          </w:p>
        </w:tc>
        <w:tc>
          <w:tcPr>
            <w:tcW w:w="1425" w:type="dxa"/>
            <w:vAlign w:val="center"/>
          </w:tcPr>
          <w:p w:rsidR="006F21F6" w:rsidRPr="00634BA2" w:rsidRDefault="006F21F6" w:rsidP="003310A6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0.00%</w:t>
            </w:r>
          </w:p>
        </w:tc>
        <w:tc>
          <w:tcPr>
            <w:tcW w:w="1771" w:type="dxa"/>
          </w:tcPr>
          <w:p w:rsidR="006F21F6" w:rsidRPr="00634BA2" w:rsidRDefault="003310A6" w:rsidP="003310A6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0.00%</w:t>
            </w:r>
          </w:p>
        </w:tc>
      </w:tr>
    </w:tbl>
    <w:p w:rsidR="003310A6" w:rsidRDefault="003310A6" w:rsidP="00634BA2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</w:p>
    <w:p w:rsidR="003310A6" w:rsidRDefault="003310A6" w:rsidP="00634BA2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 w:rsidRPr="003310A6">
        <w:rPr>
          <w:rFonts w:ascii="Times New Roman" w:eastAsia="宋体" w:hAnsi="Times New Roman" w:cs="Times New Roman" w:hint="eastAsia"/>
          <w:sz w:val="22"/>
          <w:szCs w:val="24"/>
        </w:rPr>
        <w:t>平安惠智纯债债券型证券投资基金</w:t>
      </w: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2"/>
        <w:gridCol w:w="1425"/>
        <w:gridCol w:w="1771"/>
      </w:tblGrid>
      <w:tr w:rsidR="003310A6" w:rsidRPr="00634BA2" w:rsidTr="004B5E69">
        <w:trPr>
          <w:trHeight w:val="573"/>
          <w:jc w:val="center"/>
        </w:trPr>
        <w:tc>
          <w:tcPr>
            <w:tcW w:w="1902" w:type="dxa"/>
          </w:tcPr>
          <w:p w:rsidR="003310A6" w:rsidRPr="00634BA2" w:rsidRDefault="003310A6" w:rsidP="004B5E69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634BA2">
              <w:rPr>
                <w:rFonts w:ascii="Times New Roman" w:eastAsia="宋体" w:hAnsi="Times New Roman" w:cs="Times New Roman"/>
                <w:sz w:val="22"/>
              </w:rPr>
              <w:t>持有期间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>（</w:t>
            </w:r>
            <w:r>
              <w:rPr>
                <w:rFonts w:ascii="Times New Roman" w:eastAsia="宋体" w:hAnsi="Times New Roman" w:cs="Times New Roman"/>
                <w:sz w:val="22"/>
              </w:rPr>
              <w:t>N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>）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</w:p>
        </w:tc>
        <w:tc>
          <w:tcPr>
            <w:tcW w:w="1425" w:type="dxa"/>
          </w:tcPr>
          <w:p w:rsidR="003310A6" w:rsidRPr="00634BA2" w:rsidRDefault="003310A6" w:rsidP="004B5E69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634BA2">
              <w:rPr>
                <w:rFonts w:ascii="Times New Roman" w:eastAsia="宋体" w:hAnsi="Times New Roman" w:cs="Times New Roman"/>
                <w:sz w:val="22"/>
              </w:rPr>
              <w:t>原赎回费率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</w:p>
        </w:tc>
        <w:tc>
          <w:tcPr>
            <w:tcW w:w="1771" w:type="dxa"/>
          </w:tcPr>
          <w:p w:rsidR="003310A6" w:rsidRPr="00634BA2" w:rsidRDefault="003310A6" w:rsidP="004B5E69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634BA2">
              <w:rPr>
                <w:rFonts w:ascii="Times New Roman" w:eastAsia="宋体" w:hAnsi="Times New Roman" w:cs="Times New Roman"/>
                <w:sz w:val="22"/>
              </w:rPr>
              <w:t>优惠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后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>赎回费率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</w:p>
        </w:tc>
      </w:tr>
      <w:tr w:rsidR="003310A6" w:rsidRPr="00634BA2" w:rsidTr="004B5E69">
        <w:trPr>
          <w:trHeight w:val="113"/>
          <w:jc w:val="center"/>
        </w:trPr>
        <w:tc>
          <w:tcPr>
            <w:tcW w:w="1902" w:type="dxa"/>
            <w:vAlign w:val="center"/>
          </w:tcPr>
          <w:p w:rsidR="003310A6" w:rsidRPr="00634BA2" w:rsidRDefault="003310A6" w:rsidP="004B5E69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N&lt;7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天</w:t>
            </w:r>
          </w:p>
        </w:tc>
        <w:tc>
          <w:tcPr>
            <w:tcW w:w="1425" w:type="dxa"/>
            <w:vAlign w:val="center"/>
          </w:tcPr>
          <w:p w:rsidR="003310A6" w:rsidRPr="00634BA2" w:rsidRDefault="003310A6" w:rsidP="004B5E69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1.50%</w:t>
            </w:r>
          </w:p>
        </w:tc>
        <w:tc>
          <w:tcPr>
            <w:tcW w:w="1771" w:type="dxa"/>
          </w:tcPr>
          <w:p w:rsidR="003310A6" w:rsidRPr="00634BA2" w:rsidRDefault="003310A6" w:rsidP="004B5E69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34BA2">
              <w:rPr>
                <w:rFonts w:ascii="Times New Roman" w:eastAsia="宋体" w:hAnsi="Times New Roman" w:cs="Times New Roman"/>
                <w:sz w:val="22"/>
              </w:rPr>
              <w:t>1.50%</w:t>
            </w:r>
          </w:p>
        </w:tc>
      </w:tr>
      <w:tr w:rsidR="003310A6" w:rsidRPr="00634BA2" w:rsidTr="004B5E69">
        <w:trPr>
          <w:trHeight w:val="113"/>
          <w:jc w:val="center"/>
        </w:trPr>
        <w:tc>
          <w:tcPr>
            <w:tcW w:w="1902" w:type="dxa"/>
            <w:vAlign w:val="center"/>
          </w:tcPr>
          <w:p w:rsidR="003310A6" w:rsidRPr="00634BA2" w:rsidRDefault="003310A6" w:rsidP="004B5E69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7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天≤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N&lt;30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天</w:t>
            </w:r>
          </w:p>
        </w:tc>
        <w:tc>
          <w:tcPr>
            <w:tcW w:w="1425" w:type="dxa"/>
            <w:vAlign w:val="center"/>
          </w:tcPr>
          <w:p w:rsidR="003310A6" w:rsidRPr="00634BA2" w:rsidRDefault="003310A6" w:rsidP="004B5E69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0.10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%</w:t>
            </w:r>
          </w:p>
        </w:tc>
        <w:tc>
          <w:tcPr>
            <w:tcW w:w="1771" w:type="dxa"/>
          </w:tcPr>
          <w:p w:rsidR="003310A6" w:rsidRPr="00634BA2" w:rsidRDefault="003310A6" w:rsidP="004B5E69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025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>%</w:t>
            </w:r>
          </w:p>
        </w:tc>
      </w:tr>
      <w:tr w:rsidR="003310A6" w:rsidRPr="00634BA2" w:rsidTr="004B5E69">
        <w:trPr>
          <w:trHeight w:val="113"/>
          <w:jc w:val="center"/>
        </w:trPr>
        <w:tc>
          <w:tcPr>
            <w:tcW w:w="1902" w:type="dxa"/>
            <w:vAlign w:val="center"/>
          </w:tcPr>
          <w:p w:rsidR="003310A6" w:rsidRPr="00634BA2" w:rsidRDefault="003310A6" w:rsidP="004B5E69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N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30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天</w:t>
            </w:r>
          </w:p>
        </w:tc>
        <w:tc>
          <w:tcPr>
            <w:tcW w:w="1425" w:type="dxa"/>
            <w:vAlign w:val="center"/>
          </w:tcPr>
          <w:p w:rsidR="003310A6" w:rsidRPr="00634BA2" w:rsidRDefault="003310A6" w:rsidP="004B5E69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0.00%</w:t>
            </w:r>
          </w:p>
        </w:tc>
        <w:tc>
          <w:tcPr>
            <w:tcW w:w="1771" w:type="dxa"/>
          </w:tcPr>
          <w:p w:rsidR="003310A6" w:rsidRPr="00634BA2" w:rsidRDefault="003310A6" w:rsidP="004B5E69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0.00%</w:t>
            </w:r>
          </w:p>
        </w:tc>
      </w:tr>
    </w:tbl>
    <w:p w:rsidR="003310A6" w:rsidRDefault="003310A6" w:rsidP="00634BA2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</w:p>
    <w:p w:rsidR="003310A6" w:rsidRDefault="003310A6" w:rsidP="00634BA2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 w:rsidRPr="003310A6">
        <w:rPr>
          <w:rFonts w:ascii="Times New Roman" w:eastAsia="宋体" w:hAnsi="Times New Roman" w:cs="Times New Roman" w:hint="eastAsia"/>
          <w:sz w:val="22"/>
          <w:szCs w:val="24"/>
        </w:rPr>
        <w:t>平安惠润纯债债券型证券投资基金</w:t>
      </w: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2"/>
        <w:gridCol w:w="1425"/>
        <w:gridCol w:w="1771"/>
      </w:tblGrid>
      <w:tr w:rsidR="003310A6" w:rsidRPr="00634BA2" w:rsidTr="004B5E69">
        <w:trPr>
          <w:trHeight w:val="573"/>
          <w:jc w:val="center"/>
        </w:trPr>
        <w:tc>
          <w:tcPr>
            <w:tcW w:w="1902" w:type="dxa"/>
          </w:tcPr>
          <w:p w:rsidR="003310A6" w:rsidRPr="00634BA2" w:rsidRDefault="003310A6" w:rsidP="004B5E69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634BA2">
              <w:rPr>
                <w:rFonts w:ascii="Times New Roman" w:eastAsia="宋体" w:hAnsi="Times New Roman" w:cs="Times New Roman"/>
                <w:sz w:val="22"/>
              </w:rPr>
              <w:t>持有期间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>（</w:t>
            </w:r>
            <w:r>
              <w:rPr>
                <w:rFonts w:ascii="Times New Roman" w:eastAsia="宋体" w:hAnsi="Times New Roman" w:cs="Times New Roman"/>
                <w:sz w:val="22"/>
              </w:rPr>
              <w:t>N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>）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</w:p>
        </w:tc>
        <w:tc>
          <w:tcPr>
            <w:tcW w:w="1425" w:type="dxa"/>
          </w:tcPr>
          <w:p w:rsidR="003310A6" w:rsidRPr="00634BA2" w:rsidRDefault="003310A6" w:rsidP="004B5E69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634BA2">
              <w:rPr>
                <w:rFonts w:ascii="Times New Roman" w:eastAsia="宋体" w:hAnsi="Times New Roman" w:cs="Times New Roman"/>
                <w:sz w:val="22"/>
              </w:rPr>
              <w:t>原赎回费率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</w:p>
        </w:tc>
        <w:tc>
          <w:tcPr>
            <w:tcW w:w="1771" w:type="dxa"/>
          </w:tcPr>
          <w:p w:rsidR="003310A6" w:rsidRPr="00634BA2" w:rsidRDefault="003310A6" w:rsidP="004B5E69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634BA2">
              <w:rPr>
                <w:rFonts w:ascii="Times New Roman" w:eastAsia="宋体" w:hAnsi="Times New Roman" w:cs="Times New Roman"/>
                <w:sz w:val="22"/>
              </w:rPr>
              <w:t>优惠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后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>赎回费率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</w:p>
        </w:tc>
      </w:tr>
      <w:tr w:rsidR="003310A6" w:rsidRPr="00634BA2" w:rsidTr="004B5E69">
        <w:trPr>
          <w:trHeight w:val="113"/>
          <w:jc w:val="center"/>
        </w:trPr>
        <w:tc>
          <w:tcPr>
            <w:tcW w:w="1902" w:type="dxa"/>
            <w:vAlign w:val="center"/>
          </w:tcPr>
          <w:p w:rsidR="003310A6" w:rsidRPr="00634BA2" w:rsidRDefault="003310A6" w:rsidP="004B5E69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N&lt;7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天</w:t>
            </w:r>
          </w:p>
        </w:tc>
        <w:tc>
          <w:tcPr>
            <w:tcW w:w="1425" w:type="dxa"/>
            <w:vAlign w:val="center"/>
          </w:tcPr>
          <w:p w:rsidR="003310A6" w:rsidRPr="00634BA2" w:rsidRDefault="003310A6" w:rsidP="004B5E69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1.50%</w:t>
            </w:r>
          </w:p>
        </w:tc>
        <w:tc>
          <w:tcPr>
            <w:tcW w:w="1771" w:type="dxa"/>
          </w:tcPr>
          <w:p w:rsidR="003310A6" w:rsidRPr="00634BA2" w:rsidRDefault="003310A6" w:rsidP="004B5E69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34BA2">
              <w:rPr>
                <w:rFonts w:ascii="Times New Roman" w:eastAsia="宋体" w:hAnsi="Times New Roman" w:cs="Times New Roman"/>
                <w:sz w:val="22"/>
              </w:rPr>
              <w:t>1.50%</w:t>
            </w:r>
          </w:p>
        </w:tc>
      </w:tr>
      <w:tr w:rsidR="003310A6" w:rsidRPr="00634BA2" w:rsidTr="004B5E69">
        <w:trPr>
          <w:trHeight w:val="113"/>
          <w:jc w:val="center"/>
        </w:trPr>
        <w:tc>
          <w:tcPr>
            <w:tcW w:w="1902" w:type="dxa"/>
            <w:vAlign w:val="center"/>
          </w:tcPr>
          <w:p w:rsidR="003310A6" w:rsidRPr="00634BA2" w:rsidRDefault="003310A6" w:rsidP="004B5E69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7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天≤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N&lt;30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天</w:t>
            </w:r>
          </w:p>
        </w:tc>
        <w:tc>
          <w:tcPr>
            <w:tcW w:w="1425" w:type="dxa"/>
            <w:vAlign w:val="center"/>
          </w:tcPr>
          <w:p w:rsidR="003310A6" w:rsidRPr="00634BA2" w:rsidRDefault="003310A6" w:rsidP="004B5E69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0.10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%</w:t>
            </w:r>
          </w:p>
        </w:tc>
        <w:tc>
          <w:tcPr>
            <w:tcW w:w="1771" w:type="dxa"/>
          </w:tcPr>
          <w:p w:rsidR="003310A6" w:rsidRPr="00634BA2" w:rsidRDefault="003310A6" w:rsidP="004B5E69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025</w:t>
            </w:r>
            <w:r w:rsidRPr="00634BA2">
              <w:rPr>
                <w:rFonts w:ascii="Times New Roman" w:eastAsia="宋体" w:hAnsi="Times New Roman" w:cs="Times New Roman"/>
                <w:sz w:val="22"/>
              </w:rPr>
              <w:t>%</w:t>
            </w:r>
          </w:p>
        </w:tc>
      </w:tr>
      <w:tr w:rsidR="003310A6" w:rsidRPr="00634BA2" w:rsidTr="004B5E69">
        <w:trPr>
          <w:trHeight w:val="113"/>
          <w:jc w:val="center"/>
        </w:trPr>
        <w:tc>
          <w:tcPr>
            <w:tcW w:w="1902" w:type="dxa"/>
            <w:vAlign w:val="center"/>
          </w:tcPr>
          <w:p w:rsidR="003310A6" w:rsidRPr="00634BA2" w:rsidRDefault="003310A6" w:rsidP="004B5E69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N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30</w:t>
            </w: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天</w:t>
            </w:r>
          </w:p>
        </w:tc>
        <w:tc>
          <w:tcPr>
            <w:tcW w:w="1425" w:type="dxa"/>
            <w:vAlign w:val="center"/>
          </w:tcPr>
          <w:p w:rsidR="003310A6" w:rsidRPr="00634BA2" w:rsidRDefault="003310A6" w:rsidP="004B5E69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EF5BD2">
              <w:rPr>
                <w:rFonts w:ascii="Times New Roman" w:eastAsia="宋体" w:hAnsi="Times New Roman" w:cs="Times New Roman" w:hint="eastAsia"/>
                <w:sz w:val="22"/>
              </w:rPr>
              <w:t>0.00%</w:t>
            </w:r>
          </w:p>
        </w:tc>
        <w:tc>
          <w:tcPr>
            <w:tcW w:w="1771" w:type="dxa"/>
          </w:tcPr>
          <w:p w:rsidR="003310A6" w:rsidRPr="00634BA2" w:rsidRDefault="003310A6" w:rsidP="004B5E69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0.00%</w:t>
            </w:r>
          </w:p>
        </w:tc>
      </w:tr>
    </w:tbl>
    <w:p w:rsidR="003310A6" w:rsidRPr="003310A6" w:rsidRDefault="003310A6" w:rsidP="00634BA2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</w:p>
    <w:p w:rsidR="00634BA2" w:rsidRPr="00634BA2" w:rsidRDefault="003310A6" w:rsidP="00634BA2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 w:rsidRPr="003310A6">
        <w:rPr>
          <w:rFonts w:ascii="Times New Roman" w:eastAsia="宋体" w:hAnsi="Times New Roman" w:cs="Times New Roman" w:hint="eastAsia"/>
          <w:sz w:val="22"/>
          <w:szCs w:val="24"/>
        </w:rPr>
        <w:t>上述优惠后的赎回费用将</w:t>
      </w:r>
      <w:r w:rsidRPr="003310A6">
        <w:rPr>
          <w:rFonts w:ascii="Times New Roman" w:eastAsia="宋体" w:hAnsi="Times New Roman" w:cs="Times New Roman"/>
          <w:sz w:val="22"/>
          <w:szCs w:val="24"/>
        </w:rPr>
        <w:t>100%</w:t>
      </w:r>
      <w:r w:rsidRPr="003310A6">
        <w:rPr>
          <w:rFonts w:ascii="Times New Roman" w:eastAsia="宋体" w:hAnsi="Times New Roman" w:cs="Times New Roman"/>
          <w:sz w:val="22"/>
          <w:szCs w:val="24"/>
        </w:rPr>
        <w:t>归入</w:t>
      </w:r>
      <w:r>
        <w:rPr>
          <w:rFonts w:ascii="Times New Roman" w:eastAsia="宋体" w:hAnsi="Times New Roman" w:cs="Times New Roman"/>
          <w:sz w:val="22"/>
          <w:szCs w:val="24"/>
        </w:rPr>
        <w:t>基金资产，归入基金资产的部分符合</w:t>
      </w:r>
      <w:r w:rsidR="005575C8">
        <w:rPr>
          <w:rFonts w:ascii="Times New Roman" w:eastAsia="宋体" w:hAnsi="Times New Roman" w:cs="Times New Roman" w:hint="eastAsia"/>
          <w:sz w:val="22"/>
          <w:szCs w:val="24"/>
        </w:rPr>
        <w:t>上述</w:t>
      </w:r>
      <w:r>
        <w:rPr>
          <w:rFonts w:ascii="Times New Roman" w:eastAsia="宋体" w:hAnsi="Times New Roman" w:cs="Times New Roman"/>
          <w:sz w:val="22"/>
          <w:szCs w:val="24"/>
        </w:rPr>
        <w:t>基金基金合同等文件的相关规定</w:t>
      </w:r>
      <w:r w:rsidR="00634BA2" w:rsidRPr="00634BA2">
        <w:rPr>
          <w:rFonts w:ascii="Times New Roman" w:eastAsia="宋体" w:hAnsi="Times New Roman" w:cs="Times New Roman"/>
          <w:sz w:val="22"/>
          <w:szCs w:val="24"/>
        </w:rPr>
        <w:t>。此次费率优惠不会对基金份额持有人利益造成不利影响。</w:t>
      </w:r>
      <w:r w:rsidR="00634BA2" w:rsidRPr="00634BA2">
        <w:rPr>
          <w:rFonts w:ascii="Times New Roman" w:eastAsia="宋体" w:hAnsi="Times New Roman" w:cs="Times New Roman"/>
          <w:sz w:val="22"/>
          <w:szCs w:val="24"/>
        </w:rPr>
        <w:t xml:space="preserve"> </w:t>
      </w:r>
    </w:p>
    <w:p w:rsidR="00634BA2" w:rsidRPr="00634BA2" w:rsidRDefault="004B3367" w:rsidP="00634BA2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>
        <w:rPr>
          <w:rFonts w:ascii="Times New Roman" w:eastAsia="宋体" w:hAnsi="Times New Roman" w:cs="Times New Roman" w:hint="eastAsia"/>
          <w:sz w:val="22"/>
          <w:szCs w:val="24"/>
        </w:rPr>
        <w:t>五</w:t>
      </w:r>
      <w:r w:rsidR="00634BA2" w:rsidRPr="00634BA2">
        <w:rPr>
          <w:rFonts w:ascii="Times New Roman" w:eastAsia="宋体" w:hAnsi="Times New Roman" w:cs="Times New Roman"/>
          <w:sz w:val="22"/>
          <w:szCs w:val="24"/>
        </w:rPr>
        <w:t>、重要提示</w:t>
      </w:r>
      <w:r w:rsidR="00634BA2" w:rsidRPr="00634BA2">
        <w:rPr>
          <w:rFonts w:ascii="Times New Roman" w:eastAsia="宋体" w:hAnsi="Times New Roman" w:cs="Times New Roman"/>
          <w:sz w:val="22"/>
          <w:szCs w:val="24"/>
        </w:rPr>
        <w:t xml:space="preserve"> </w:t>
      </w:r>
    </w:p>
    <w:p w:rsidR="00C26A34" w:rsidRPr="00634BA2" w:rsidRDefault="00634BA2" w:rsidP="00634BA2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 w:rsidRPr="007E263D">
        <w:rPr>
          <w:rFonts w:ascii="Times New Roman" w:eastAsia="宋体" w:hAnsi="Times New Roman" w:cs="Times New Roman"/>
          <w:sz w:val="22"/>
          <w:szCs w:val="24"/>
        </w:rPr>
        <w:t>本次活动仅适用于在优惠活动期限内、通过本公司直销柜台赎回的投资者，不适用于本公司直销网上交易系统</w:t>
      </w:r>
      <w:r w:rsidR="001B0CDE" w:rsidRPr="007E263D">
        <w:rPr>
          <w:rFonts w:ascii="Times New Roman" w:eastAsia="宋体" w:hAnsi="Times New Roman" w:cs="Times New Roman" w:hint="eastAsia"/>
          <w:sz w:val="22"/>
          <w:szCs w:val="24"/>
        </w:rPr>
        <w:t>与其它销售渠道</w:t>
      </w:r>
      <w:r w:rsidRPr="007E263D">
        <w:rPr>
          <w:rFonts w:ascii="Times New Roman" w:eastAsia="宋体" w:hAnsi="Times New Roman" w:cs="Times New Roman"/>
          <w:sz w:val="22"/>
          <w:szCs w:val="24"/>
        </w:rPr>
        <w:t>提交的赎回申请以及转换转出业务。</w:t>
      </w:r>
    </w:p>
    <w:p w:rsidR="00634BA2" w:rsidRPr="00634BA2" w:rsidRDefault="00634BA2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34BA2">
        <w:rPr>
          <w:rFonts w:ascii="Times New Roman" w:eastAsia="宋体" w:hAnsi="Times New Roman" w:cs="Times New Roman"/>
          <w:sz w:val="22"/>
        </w:rPr>
        <w:t>投资者可通过以下途径了解或咨询相关情况</w:t>
      </w:r>
      <w:r w:rsidRPr="00634BA2">
        <w:rPr>
          <w:rFonts w:ascii="Times New Roman" w:eastAsia="宋体" w:hAnsi="Times New Roman" w:cs="Times New Roman"/>
          <w:sz w:val="22"/>
        </w:rPr>
        <w:t xml:space="preserve"> </w:t>
      </w:r>
    </w:p>
    <w:p w:rsidR="00634BA2" w:rsidRPr="00634BA2" w:rsidRDefault="00634BA2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bookmarkStart w:id="0" w:name="_GoBack"/>
      <w:bookmarkEnd w:id="0"/>
      <w:r w:rsidRPr="00634BA2">
        <w:rPr>
          <w:rFonts w:ascii="Times New Roman" w:eastAsia="宋体" w:hAnsi="Times New Roman" w:cs="Times New Roman"/>
          <w:sz w:val="22"/>
        </w:rPr>
        <w:t>平安基金管理有限公司</w:t>
      </w:r>
      <w:r w:rsidRPr="00634BA2">
        <w:rPr>
          <w:rFonts w:ascii="Times New Roman" w:eastAsia="宋体" w:hAnsi="Times New Roman" w:cs="Times New Roman"/>
          <w:sz w:val="22"/>
        </w:rPr>
        <w:t xml:space="preserve"> </w:t>
      </w:r>
    </w:p>
    <w:p w:rsidR="00634BA2" w:rsidRPr="00634BA2" w:rsidRDefault="00634BA2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34BA2">
        <w:rPr>
          <w:rFonts w:ascii="Times New Roman" w:eastAsia="宋体" w:hAnsi="Times New Roman" w:cs="Times New Roman"/>
          <w:sz w:val="22"/>
        </w:rPr>
        <w:t>客服电话：</w:t>
      </w:r>
      <w:r w:rsidRPr="00634BA2">
        <w:rPr>
          <w:rFonts w:ascii="Times New Roman" w:eastAsia="宋体" w:hAnsi="Times New Roman" w:cs="Times New Roman"/>
          <w:sz w:val="22"/>
        </w:rPr>
        <w:t xml:space="preserve">400-800-4800 </w:t>
      </w:r>
    </w:p>
    <w:p w:rsidR="00634BA2" w:rsidRDefault="00634BA2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34BA2">
        <w:rPr>
          <w:rFonts w:ascii="Times New Roman" w:eastAsia="宋体" w:hAnsi="Times New Roman" w:cs="Times New Roman"/>
          <w:sz w:val="22"/>
        </w:rPr>
        <w:t>网址：</w:t>
      </w:r>
      <w:r w:rsidRPr="00634BA2">
        <w:rPr>
          <w:rFonts w:ascii="Times New Roman" w:eastAsia="宋体" w:hAnsi="Times New Roman" w:cs="Times New Roman"/>
          <w:sz w:val="22"/>
        </w:rPr>
        <w:t xml:space="preserve">fund.pingan.com </w:t>
      </w:r>
    </w:p>
    <w:p w:rsidR="00634BA2" w:rsidRPr="00634BA2" w:rsidRDefault="00634BA2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34BA2">
        <w:rPr>
          <w:rFonts w:ascii="Times New Roman" w:eastAsia="宋体" w:hAnsi="Times New Roman" w:cs="Times New Roman"/>
          <w:sz w:val="22"/>
        </w:rPr>
        <w:t>风险提示：基金管理人承诺以诚实信用、勤勉尽责的原则管理和运用基金资产，但不保证基金一定盈利，也不保证最低收益。投资者投资基金前应认真阅读基金的基金合同和招募说明书。敬请投资者注意投资风险。</w:t>
      </w:r>
      <w:r w:rsidRPr="00634BA2">
        <w:rPr>
          <w:rFonts w:ascii="Times New Roman" w:eastAsia="宋体" w:hAnsi="Times New Roman" w:cs="Times New Roman"/>
          <w:sz w:val="22"/>
        </w:rPr>
        <w:t xml:space="preserve"> </w:t>
      </w:r>
    </w:p>
    <w:p w:rsidR="00634BA2" w:rsidRPr="00634BA2" w:rsidRDefault="00634BA2" w:rsidP="00634BA2">
      <w:pPr>
        <w:pStyle w:val="Default"/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634BA2">
        <w:rPr>
          <w:rFonts w:ascii="Times New Roman" w:eastAsia="宋体" w:hAnsi="Times New Roman" w:cs="Times New Roman"/>
          <w:sz w:val="22"/>
        </w:rPr>
        <w:t>特此公告。</w:t>
      </w:r>
      <w:r w:rsidRPr="00634BA2">
        <w:rPr>
          <w:rFonts w:ascii="Times New Roman" w:eastAsia="宋体" w:hAnsi="Times New Roman" w:cs="Times New Roman"/>
          <w:sz w:val="22"/>
        </w:rPr>
        <w:t xml:space="preserve"> </w:t>
      </w:r>
    </w:p>
    <w:p w:rsidR="00634BA2" w:rsidRPr="00634BA2" w:rsidRDefault="00634BA2" w:rsidP="00634BA2">
      <w:pPr>
        <w:pStyle w:val="Default"/>
        <w:spacing w:line="360" w:lineRule="auto"/>
        <w:ind w:firstLineChars="200" w:firstLine="440"/>
        <w:jc w:val="right"/>
        <w:rPr>
          <w:rFonts w:ascii="Times New Roman" w:eastAsia="宋体" w:hAnsi="Times New Roman" w:cs="Times New Roman"/>
          <w:sz w:val="22"/>
        </w:rPr>
      </w:pPr>
      <w:r w:rsidRPr="00634BA2">
        <w:rPr>
          <w:rFonts w:ascii="Times New Roman" w:eastAsia="宋体" w:hAnsi="Times New Roman" w:cs="Times New Roman"/>
          <w:sz w:val="22"/>
        </w:rPr>
        <w:t>平安基金管理有限公司</w:t>
      </w:r>
      <w:r w:rsidRPr="00634BA2">
        <w:rPr>
          <w:rFonts w:ascii="Times New Roman" w:eastAsia="宋体" w:hAnsi="Times New Roman" w:cs="Times New Roman"/>
          <w:sz w:val="22"/>
        </w:rPr>
        <w:t xml:space="preserve"> </w:t>
      </w:r>
    </w:p>
    <w:p w:rsidR="00634BA2" w:rsidRPr="00634BA2" w:rsidRDefault="003310A6" w:rsidP="00634BA2">
      <w:pPr>
        <w:spacing w:line="360" w:lineRule="auto"/>
        <w:ind w:firstLineChars="200" w:firstLine="440"/>
        <w:jc w:val="right"/>
        <w:rPr>
          <w:rFonts w:ascii="Times New Roman" w:eastAsia="宋体" w:hAnsi="Times New Roman" w:cs="Times New Roman"/>
          <w:sz w:val="22"/>
          <w:szCs w:val="24"/>
        </w:rPr>
      </w:pPr>
      <w:r>
        <w:rPr>
          <w:rFonts w:ascii="Times New Roman" w:eastAsia="宋体" w:hAnsi="Times New Roman" w:cs="Times New Roman" w:hint="eastAsia"/>
          <w:sz w:val="22"/>
          <w:szCs w:val="24"/>
        </w:rPr>
        <w:t>2023</w:t>
      </w:r>
      <w:r w:rsidR="00E3626E">
        <w:rPr>
          <w:rFonts w:ascii="Times New Roman" w:eastAsia="宋体" w:hAnsi="Times New Roman" w:cs="Times New Roman"/>
          <w:sz w:val="22"/>
          <w:szCs w:val="24"/>
        </w:rPr>
        <w:t>年</w:t>
      </w:r>
      <w:r>
        <w:rPr>
          <w:rFonts w:ascii="Times New Roman" w:eastAsia="宋体" w:hAnsi="Times New Roman" w:cs="Times New Roman" w:hint="eastAsia"/>
          <w:sz w:val="22"/>
          <w:szCs w:val="24"/>
        </w:rPr>
        <w:t>4</w:t>
      </w:r>
      <w:r w:rsidR="00E3626E">
        <w:rPr>
          <w:rFonts w:ascii="Times New Roman" w:eastAsia="宋体" w:hAnsi="Times New Roman" w:cs="Times New Roman"/>
          <w:sz w:val="22"/>
          <w:szCs w:val="24"/>
        </w:rPr>
        <w:t>月</w:t>
      </w:r>
      <w:r>
        <w:rPr>
          <w:rFonts w:ascii="Times New Roman" w:eastAsia="宋体" w:hAnsi="Times New Roman" w:cs="Times New Roman" w:hint="eastAsia"/>
          <w:sz w:val="22"/>
          <w:szCs w:val="24"/>
        </w:rPr>
        <w:t>7</w:t>
      </w:r>
      <w:r w:rsidR="00634BA2" w:rsidRPr="00634BA2">
        <w:rPr>
          <w:rFonts w:ascii="Times New Roman" w:eastAsia="宋体" w:hAnsi="Times New Roman" w:cs="Times New Roman"/>
          <w:sz w:val="22"/>
          <w:szCs w:val="24"/>
        </w:rPr>
        <w:t>日</w:t>
      </w:r>
    </w:p>
    <w:sectPr w:rsidR="00634BA2" w:rsidRPr="00634BA2" w:rsidSect="00CB5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04" w:rsidRDefault="00DF0E04" w:rsidP="00EA5521">
      <w:r>
        <w:separator/>
      </w:r>
    </w:p>
  </w:endnote>
  <w:endnote w:type="continuationSeparator" w:id="0">
    <w:p w:rsidR="00DF0E04" w:rsidRDefault="00DF0E04" w:rsidP="00EA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04" w:rsidRDefault="00DF0E04" w:rsidP="00EA5521">
      <w:r>
        <w:separator/>
      </w:r>
    </w:p>
  </w:footnote>
  <w:footnote w:type="continuationSeparator" w:id="0">
    <w:p w:rsidR="00DF0E04" w:rsidRDefault="00DF0E04" w:rsidP="00EA5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BA2"/>
    <w:rsid w:val="000F4569"/>
    <w:rsid w:val="00113124"/>
    <w:rsid w:val="001A5851"/>
    <w:rsid w:val="001B0CDE"/>
    <w:rsid w:val="00206B42"/>
    <w:rsid w:val="00281DAB"/>
    <w:rsid w:val="002B01FB"/>
    <w:rsid w:val="002B3A5C"/>
    <w:rsid w:val="002C08FC"/>
    <w:rsid w:val="003310A6"/>
    <w:rsid w:val="003D04C8"/>
    <w:rsid w:val="0049668C"/>
    <w:rsid w:val="004B3367"/>
    <w:rsid w:val="0050444F"/>
    <w:rsid w:val="005575C8"/>
    <w:rsid w:val="00634BA2"/>
    <w:rsid w:val="006F21F6"/>
    <w:rsid w:val="007726FA"/>
    <w:rsid w:val="007C2B40"/>
    <w:rsid w:val="007E263D"/>
    <w:rsid w:val="009572E9"/>
    <w:rsid w:val="00A07B90"/>
    <w:rsid w:val="00B90803"/>
    <w:rsid w:val="00BC54AC"/>
    <w:rsid w:val="00C26A34"/>
    <w:rsid w:val="00CB5017"/>
    <w:rsid w:val="00D86DBA"/>
    <w:rsid w:val="00DF0E04"/>
    <w:rsid w:val="00E3626E"/>
    <w:rsid w:val="00E37870"/>
    <w:rsid w:val="00EA5521"/>
    <w:rsid w:val="00E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BA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A5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5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5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72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72E9"/>
    <w:rPr>
      <w:sz w:val="18"/>
      <w:szCs w:val="18"/>
    </w:rPr>
  </w:style>
  <w:style w:type="character" w:styleId="a6">
    <w:name w:val="Hyperlink"/>
    <w:basedOn w:val="a0"/>
    <w:uiPriority w:val="99"/>
    <w:unhideWhenUsed/>
    <w:rsid w:val="004B336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07B9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07B9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07B90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07B90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07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.ping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4</DocSecurity>
  <Lines>8</Lines>
  <Paragraphs>2</Paragraphs>
  <ScaleCrop>false</ScaleCrop>
  <Company>PAIG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雷静(基金公司总部产品企划中心机构产品室)</dc:creator>
  <cp:keywords/>
  <dc:description/>
  <cp:lastModifiedBy>ZHONGM</cp:lastModifiedBy>
  <cp:revision>2</cp:revision>
  <dcterms:created xsi:type="dcterms:W3CDTF">2023-04-06T16:02:00Z</dcterms:created>
  <dcterms:modified xsi:type="dcterms:W3CDTF">2023-04-06T16:02:00Z</dcterms:modified>
</cp:coreProperties>
</file>