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71415D" w:rsidP="0044723E">
      <w:pPr>
        <w:jc w:val="center"/>
        <w:rPr>
          <w:rFonts w:ascii="宋体" w:hAnsi="宋体"/>
          <w:b/>
          <w:bCs/>
          <w:sz w:val="48"/>
          <w:szCs w:val="30"/>
        </w:rPr>
      </w:pPr>
      <w:r>
        <w:rPr>
          <w:rFonts w:ascii="宋体" w:hAnsi="宋体" w:hint="eastAsia"/>
          <w:b/>
          <w:bCs/>
          <w:sz w:val="48"/>
          <w:szCs w:val="30"/>
        </w:rPr>
        <w:t>关于招商中证银行</w:t>
      </w:r>
      <w:r>
        <w:rPr>
          <w:rFonts w:ascii="宋体" w:hAnsi="宋体"/>
          <w:b/>
          <w:bCs/>
          <w:sz w:val="48"/>
          <w:szCs w:val="30"/>
        </w:rPr>
        <w:t>AH价格优选交易型开放式指数证券投资基金发起式联接基金2023年非港股通交易日暂停申购（含定期定额申购）、赎回和转换业务的公告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1358C" w:rsidRDefault="00F44B77" w:rsidP="00E1358C">
      <w:pPr>
        <w:jc w:val="center"/>
        <w:rPr>
          <w:b/>
          <w:sz w:val="24"/>
        </w:rPr>
      </w:pPr>
      <w:r>
        <w:rPr>
          <w:rFonts w:hint="eastAsia"/>
          <w:b/>
          <w:sz w:val="24"/>
        </w:rPr>
        <w:t>公告送出日期：</w:t>
      </w:r>
      <w:r w:rsidR="0071415D">
        <w:rPr>
          <w:rFonts w:hint="eastAsia"/>
          <w:b/>
          <w:sz w:val="24"/>
        </w:rPr>
        <w:t>2023</w:t>
      </w:r>
      <w:r w:rsidR="0071415D">
        <w:rPr>
          <w:rFonts w:hint="eastAsia"/>
          <w:b/>
          <w:sz w:val="24"/>
        </w:rPr>
        <w:t>年</w:t>
      </w:r>
      <w:r w:rsidR="0071415D">
        <w:rPr>
          <w:rFonts w:hint="eastAsia"/>
          <w:b/>
          <w:sz w:val="24"/>
        </w:rPr>
        <w:t>4</w:t>
      </w:r>
      <w:r w:rsidR="0071415D">
        <w:rPr>
          <w:rFonts w:hint="eastAsia"/>
          <w:b/>
          <w:sz w:val="24"/>
        </w:rPr>
        <w:t>月</w:t>
      </w:r>
      <w:r w:rsidR="0071415D">
        <w:rPr>
          <w:rFonts w:hint="eastAsia"/>
          <w:b/>
          <w:sz w:val="24"/>
        </w:rPr>
        <w:t>4</w:t>
      </w:r>
      <w:r w:rsidR="0071415D">
        <w:rPr>
          <w:rFonts w:hint="eastAsia"/>
          <w:b/>
          <w:sz w:val="24"/>
        </w:rPr>
        <w:t>日</w:t>
      </w:r>
    </w:p>
    <w:p w:rsidR="0006750C" w:rsidRPr="00E1358C" w:rsidRDefault="00E1358C" w:rsidP="00E1358C">
      <w:pPr>
        <w:widowControl/>
        <w:jc w:val="left"/>
        <w:rPr>
          <w:b/>
          <w:sz w:val="24"/>
        </w:rPr>
      </w:pPr>
      <w:r>
        <w:rPr>
          <w:b/>
          <w:sz w:val="24"/>
        </w:rPr>
        <w:br w:type="page"/>
      </w:r>
    </w:p>
    <w:p w:rsidR="00E46AD4" w:rsidRDefault="0071415D" w:rsidP="0071415D">
      <w:pPr>
        <w:pStyle w:val="-1"/>
      </w:pPr>
      <w:r>
        <w:rPr>
          <w:rFonts w:hint="eastAsia"/>
        </w:rPr>
        <w:lastRenderedPageBreak/>
        <w:t>公告基本信息</w:t>
      </w:r>
    </w:p>
    <w:tbl>
      <w:tblPr>
        <w:tblStyle w:val="-noheader"/>
        <w:tblW w:w="0" w:type="auto"/>
        <w:tblLayout w:type="fixed"/>
        <w:tblLook w:val="04A0"/>
      </w:tblPr>
      <w:tblGrid>
        <w:gridCol w:w="2130"/>
        <w:gridCol w:w="2130"/>
        <w:gridCol w:w="2131"/>
        <w:gridCol w:w="2131"/>
      </w:tblGrid>
      <w:tr w:rsidR="0071415D" w:rsidTr="008D3435">
        <w:tc>
          <w:tcPr>
            <w:tcW w:w="4260" w:type="dxa"/>
            <w:gridSpan w:val="2"/>
          </w:tcPr>
          <w:p w:rsidR="0071415D" w:rsidRDefault="0071415D" w:rsidP="0071415D">
            <w:pPr>
              <w:jc w:val="left"/>
            </w:pPr>
            <w:r>
              <w:rPr>
                <w:rFonts w:hint="eastAsia"/>
              </w:rPr>
              <w:t>基金名称</w:t>
            </w:r>
          </w:p>
        </w:tc>
        <w:tc>
          <w:tcPr>
            <w:tcW w:w="4262" w:type="dxa"/>
            <w:gridSpan w:val="2"/>
          </w:tcPr>
          <w:p w:rsidR="0071415D" w:rsidRDefault="0071415D" w:rsidP="0071415D">
            <w:pPr>
              <w:jc w:val="left"/>
            </w:pPr>
            <w:r>
              <w:rPr>
                <w:rFonts w:hint="eastAsia"/>
              </w:rPr>
              <w:t>招商中证银行</w:t>
            </w:r>
            <w:r>
              <w:rPr>
                <w:rFonts w:hint="eastAsia"/>
              </w:rPr>
              <w:t>AH</w:t>
            </w:r>
            <w:r>
              <w:rPr>
                <w:rFonts w:hint="eastAsia"/>
              </w:rPr>
              <w:t>价格优选交易型开放式指数证券投资基金发起式联接基金</w:t>
            </w:r>
          </w:p>
        </w:tc>
      </w:tr>
      <w:tr w:rsidR="0071415D" w:rsidTr="0013746B">
        <w:tc>
          <w:tcPr>
            <w:tcW w:w="4260" w:type="dxa"/>
            <w:gridSpan w:val="2"/>
          </w:tcPr>
          <w:p w:rsidR="0071415D" w:rsidRDefault="0071415D" w:rsidP="0071415D">
            <w:pPr>
              <w:jc w:val="left"/>
            </w:pPr>
            <w:r>
              <w:rPr>
                <w:rFonts w:hint="eastAsia"/>
              </w:rPr>
              <w:t>基金简称</w:t>
            </w:r>
          </w:p>
        </w:tc>
        <w:tc>
          <w:tcPr>
            <w:tcW w:w="4262" w:type="dxa"/>
            <w:gridSpan w:val="2"/>
          </w:tcPr>
          <w:p w:rsidR="0071415D" w:rsidRDefault="0071415D" w:rsidP="0071415D">
            <w:pPr>
              <w:jc w:val="left"/>
            </w:pPr>
            <w:r>
              <w:rPr>
                <w:rFonts w:hint="eastAsia"/>
              </w:rPr>
              <w:t>招商中证银行</w:t>
            </w:r>
            <w:r>
              <w:rPr>
                <w:rFonts w:hint="eastAsia"/>
              </w:rPr>
              <w:t>AH</w:t>
            </w:r>
            <w:r>
              <w:rPr>
                <w:rFonts w:hint="eastAsia"/>
              </w:rPr>
              <w:t>价格优选</w:t>
            </w:r>
            <w:r>
              <w:rPr>
                <w:rFonts w:hint="eastAsia"/>
              </w:rPr>
              <w:t>ETF</w:t>
            </w:r>
            <w:r>
              <w:rPr>
                <w:rFonts w:hint="eastAsia"/>
              </w:rPr>
              <w:t>发起式联接</w:t>
            </w:r>
          </w:p>
        </w:tc>
      </w:tr>
      <w:tr w:rsidR="0071415D" w:rsidTr="003448A4">
        <w:tc>
          <w:tcPr>
            <w:tcW w:w="4260" w:type="dxa"/>
            <w:gridSpan w:val="2"/>
          </w:tcPr>
          <w:p w:rsidR="0071415D" w:rsidRDefault="0071415D" w:rsidP="0071415D">
            <w:pPr>
              <w:jc w:val="left"/>
            </w:pPr>
            <w:r>
              <w:rPr>
                <w:rFonts w:hint="eastAsia"/>
              </w:rPr>
              <w:t>基金主代码</w:t>
            </w:r>
          </w:p>
        </w:tc>
        <w:tc>
          <w:tcPr>
            <w:tcW w:w="4262" w:type="dxa"/>
            <w:gridSpan w:val="2"/>
          </w:tcPr>
          <w:p w:rsidR="0071415D" w:rsidRDefault="0071415D" w:rsidP="0071415D">
            <w:pPr>
              <w:jc w:val="left"/>
            </w:pPr>
            <w:r>
              <w:t>016572</w:t>
            </w:r>
          </w:p>
        </w:tc>
      </w:tr>
      <w:tr w:rsidR="0071415D" w:rsidTr="006979F9">
        <w:tc>
          <w:tcPr>
            <w:tcW w:w="4260" w:type="dxa"/>
            <w:gridSpan w:val="2"/>
          </w:tcPr>
          <w:p w:rsidR="0071415D" w:rsidRDefault="0071415D" w:rsidP="0071415D">
            <w:pPr>
              <w:jc w:val="left"/>
            </w:pPr>
            <w:r>
              <w:rPr>
                <w:rFonts w:hint="eastAsia"/>
              </w:rPr>
              <w:t>基金管理人名称</w:t>
            </w:r>
          </w:p>
        </w:tc>
        <w:tc>
          <w:tcPr>
            <w:tcW w:w="4262" w:type="dxa"/>
            <w:gridSpan w:val="2"/>
          </w:tcPr>
          <w:p w:rsidR="0071415D" w:rsidRDefault="0071415D" w:rsidP="0071415D">
            <w:pPr>
              <w:jc w:val="left"/>
            </w:pPr>
            <w:r>
              <w:rPr>
                <w:rFonts w:hint="eastAsia"/>
              </w:rPr>
              <w:t>招商基金管理有限公司</w:t>
            </w:r>
          </w:p>
        </w:tc>
      </w:tr>
      <w:tr w:rsidR="0071415D" w:rsidTr="00F222E9">
        <w:tc>
          <w:tcPr>
            <w:tcW w:w="4260" w:type="dxa"/>
            <w:gridSpan w:val="2"/>
          </w:tcPr>
          <w:p w:rsidR="0071415D" w:rsidRDefault="0071415D" w:rsidP="0071415D">
            <w:pPr>
              <w:jc w:val="left"/>
            </w:pPr>
            <w:r>
              <w:rPr>
                <w:rFonts w:hint="eastAsia"/>
              </w:rPr>
              <w:t>公告依据</w:t>
            </w:r>
          </w:p>
        </w:tc>
        <w:tc>
          <w:tcPr>
            <w:tcW w:w="4262" w:type="dxa"/>
            <w:gridSpan w:val="2"/>
          </w:tcPr>
          <w:p w:rsidR="0071415D" w:rsidRDefault="0071415D" w:rsidP="0071415D">
            <w:pPr>
              <w:jc w:val="left"/>
            </w:pPr>
            <w:r>
              <w:rPr>
                <w:rFonts w:hint="eastAsia"/>
              </w:rPr>
              <w:t>根据法律法规及《招商中证银行</w:t>
            </w:r>
            <w:r>
              <w:rPr>
                <w:rFonts w:hint="eastAsia"/>
              </w:rPr>
              <w:t>AH</w:t>
            </w:r>
            <w:r>
              <w:rPr>
                <w:rFonts w:hint="eastAsia"/>
              </w:rPr>
              <w:t>价格优选交易型开放式指数证券投资基金发起式联接基金基金合同》、《招商中证银行</w:t>
            </w:r>
            <w:r>
              <w:rPr>
                <w:rFonts w:hint="eastAsia"/>
              </w:rPr>
              <w:t>AH</w:t>
            </w:r>
            <w:r>
              <w:rPr>
                <w:rFonts w:hint="eastAsia"/>
              </w:rPr>
              <w:t>价格优选交易型开放式指数证券投资基金发起式联接基金招募说明书》等相关规定。</w:t>
            </w:r>
          </w:p>
        </w:tc>
      </w:tr>
      <w:tr w:rsidR="0071415D" w:rsidTr="000D4F50">
        <w:tc>
          <w:tcPr>
            <w:tcW w:w="2130" w:type="dxa"/>
            <w:vMerge w:val="restart"/>
          </w:tcPr>
          <w:p w:rsidR="0071415D" w:rsidRDefault="0071415D" w:rsidP="0071415D">
            <w:pPr>
              <w:jc w:val="left"/>
            </w:pPr>
            <w:r>
              <w:rPr>
                <w:rFonts w:hint="eastAsia"/>
              </w:rPr>
              <w:t>暂停相关业务的起始日、金额及原因说明</w:t>
            </w:r>
          </w:p>
        </w:tc>
        <w:tc>
          <w:tcPr>
            <w:tcW w:w="2130" w:type="dxa"/>
          </w:tcPr>
          <w:p w:rsidR="0071415D" w:rsidRDefault="0071415D" w:rsidP="0071415D">
            <w:pPr>
              <w:jc w:val="left"/>
            </w:pPr>
            <w:r>
              <w:rPr>
                <w:rFonts w:hint="eastAsia"/>
              </w:rPr>
              <w:t>暂停申购起始日</w:t>
            </w:r>
          </w:p>
        </w:tc>
        <w:tc>
          <w:tcPr>
            <w:tcW w:w="4262" w:type="dxa"/>
            <w:gridSpan w:val="2"/>
          </w:tcPr>
          <w:p w:rsidR="0071415D" w:rsidRDefault="0071415D" w:rsidP="0071415D">
            <w:pPr>
              <w:jc w:val="left"/>
            </w:pPr>
            <w:r>
              <w:rPr>
                <w:rFonts w:hint="eastAsia"/>
              </w:rPr>
              <w:t>2023</w:t>
            </w:r>
            <w:r>
              <w:rPr>
                <w:rFonts w:hint="eastAsia"/>
              </w:rPr>
              <w:t>年</w:t>
            </w:r>
            <w:r>
              <w:rPr>
                <w:rFonts w:hint="eastAsia"/>
              </w:rPr>
              <w:t>4</w:t>
            </w:r>
            <w:r>
              <w:rPr>
                <w:rFonts w:hint="eastAsia"/>
              </w:rPr>
              <w:t>月</w:t>
            </w:r>
            <w:r>
              <w:rPr>
                <w:rFonts w:hint="eastAsia"/>
              </w:rPr>
              <w:t>7</w:t>
            </w:r>
            <w:r>
              <w:rPr>
                <w:rFonts w:hint="eastAsia"/>
              </w:rPr>
              <w:t>日</w:t>
            </w:r>
          </w:p>
        </w:tc>
      </w:tr>
      <w:tr w:rsidR="0071415D" w:rsidTr="00184F1C">
        <w:tc>
          <w:tcPr>
            <w:tcW w:w="2130" w:type="dxa"/>
            <w:vMerge/>
          </w:tcPr>
          <w:p w:rsidR="0071415D" w:rsidRDefault="0071415D" w:rsidP="0071415D">
            <w:pPr>
              <w:jc w:val="left"/>
            </w:pPr>
          </w:p>
        </w:tc>
        <w:tc>
          <w:tcPr>
            <w:tcW w:w="2130" w:type="dxa"/>
          </w:tcPr>
          <w:p w:rsidR="0071415D" w:rsidRDefault="0071415D" w:rsidP="0071415D">
            <w:pPr>
              <w:jc w:val="left"/>
            </w:pPr>
            <w:r>
              <w:rPr>
                <w:rFonts w:hint="eastAsia"/>
              </w:rPr>
              <w:t>暂停转换转入起始日</w:t>
            </w:r>
          </w:p>
        </w:tc>
        <w:tc>
          <w:tcPr>
            <w:tcW w:w="4262" w:type="dxa"/>
            <w:gridSpan w:val="2"/>
          </w:tcPr>
          <w:p w:rsidR="0071415D" w:rsidRDefault="0071415D" w:rsidP="0071415D">
            <w:pPr>
              <w:jc w:val="left"/>
            </w:pPr>
            <w:r>
              <w:rPr>
                <w:rFonts w:hint="eastAsia"/>
              </w:rPr>
              <w:t>2023</w:t>
            </w:r>
            <w:r>
              <w:rPr>
                <w:rFonts w:hint="eastAsia"/>
              </w:rPr>
              <w:t>年</w:t>
            </w:r>
            <w:r>
              <w:rPr>
                <w:rFonts w:hint="eastAsia"/>
              </w:rPr>
              <w:t>4</w:t>
            </w:r>
            <w:r>
              <w:rPr>
                <w:rFonts w:hint="eastAsia"/>
              </w:rPr>
              <w:t>月</w:t>
            </w:r>
            <w:r>
              <w:rPr>
                <w:rFonts w:hint="eastAsia"/>
              </w:rPr>
              <w:t>7</w:t>
            </w:r>
            <w:r>
              <w:rPr>
                <w:rFonts w:hint="eastAsia"/>
              </w:rPr>
              <w:t>日</w:t>
            </w:r>
          </w:p>
        </w:tc>
      </w:tr>
      <w:tr w:rsidR="0071415D" w:rsidTr="00D57CB6">
        <w:tc>
          <w:tcPr>
            <w:tcW w:w="2130" w:type="dxa"/>
            <w:vMerge/>
          </w:tcPr>
          <w:p w:rsidR="0071415D" w:rsidRDefault="0071415D" w:rsidP="0071415D">
            <w:pPr>
              <w:jc w:val="left"/>
            </w:pPr>
          </w:p>
        </w:tc>
        <w:tc>
          <w:tcPr>
            <w:tcW w:w="2130" w:type="dxa"/>
          </w:tcPr>
          <w:p w:rsidR="0071415D" w:rsidRDefault="0071415D" w:rsidP="0071415D">
            <w:pPr>
              <w:jc w:val="left"/>
            </w:pPr>
            <w:r>
              <w:rPr>
                <w:rFonts w:hint="eastAsia"/>
              </w:rPr>
              <w:t>暂停赎回起始日</w:t>
            </w:r>
          </w:p>
        </w:tc>
        <w:tc>
          <w:tcPr>
            <w:tcW w:w="4262" w:type="dxa"/>
            <w:gridSpan w:val="2"/>
          </w:tcPr>
          <w:p w:rsidR="0071415D" w:rsidRDefault="0071415D" w:rsidP="0071415D">
            <w:pPr>
              <w:jc w:val="left"/>
            </w:pPr>
            <w:r>
              <w:rPr>
                <w:rFonts w:hint="eastAsia"/>
              </w:rPr>
              <w:t>2023</w:t>
            </w:r>
            <w:r>
              <w:rPr>
                <w:rFonts w:hint="eastAsia"/>
              </w:rPr>
              <w:t>年</w:t>
            </w:r>
            <w:r>
              <w:rPr>
                <w:rFonts w:hint="eastAsia"/>
              </w:rPr>
              <w:t>4</w:t>
            </w:r>
            <w:r>
              <w:rPr>
                <w:rFonts w:hint="eastAsia"/>
              </w:rPr>
              <w:t>月</w:t>
            </w:r>
            <w:r>
              <w:rPr>
                <w:rFonts w:hint="eastAsia"/>
              </w:rPr>
              <w:t>7</w:t>
            </w:r>
            <w:r>
              <w:rPr>
                <w:rFonts w:hint="eastAsia"/>
              </w:rPr>
              <w:t>日</w:t>
            </w:r>
          </w:p>
        </w:tc>
      </w:tr>
      <w:tr w:rsidR="0071415D" w:rsidTr="00911967">
        <w:tc>
          <w:tcPr>
            <w:tcW w:w="2130" w:type="dxa"/>
            <w:vMerge/>
          </w:tcPr>
          <w:p w:rsidR="0071415D" w:rsidRDefault="0071415D" w:rsidP="0071415D">
            <w:pPr>
              <w:jc w:val="left"/>
            </w:pPr>
          </w:p>
        </w:tc>
        <w:tc>
          <w:tcPr>
            <w:tcW w:w="2130" w:type="dxa"/>
          </w:tcPr>
          <w:p w:rsidR="0071415D" w:rsidRDefault="0071415D" w:rsidP="0071415D">
            <w:pPr>
              <w:jc w:val="left"/>
            </w:pPr>
            <w:r>
              <w:rPr>
                <w:rFonts w:hint="eastAsia"/>
              </w:rPr>
              <w:t>暂停转换转出起始日</w:t>
            </w:r>
          </w:p>
        </w:tc>
        <w:tc>
          <w:tcPr>
            <w:tcW w:w="4262" w:type="dxa"/>
            <w:gridSpan w:val="2"/>
          </w:tcPr>
          <w:p w:rsidR="0071415D" w:rsidRDefault="0071415D" w:rsidP="0071415D">
            <w:pPr>
              <w:jc w:val="left"/>
            </w:pPr>
            <w:r>
              <w:rPr>
                <w:rFonts w:hint="eastAsia"/>
              </w:rPr>
              <w:t>2023</w:t>
            </w:r>
            <w:r>
              <w:rPr>
                <w:rFonts w:hint="eastAsia"/>
              </w:rPr>
              <w:t>年</w:t>
            </w:r>
            <w:r>
              <w:rPr>
                <w:rFonts w:hint="eastAsia"/>
              </w:rPr>
              <w:t>4</w:t>
            </w:r>
            <w:r>
              <w:rPr>
                <w:rFonts w:hint="eastAsia"/>
              </w:rPr>
              <w:t>月</w:t>
            </w:r>
            <w:r>
              <w:rPr>
                <w:rFonts w:hint="eastAsia"/>
              </w:rPr>
              <w:t>7</w:t>
            </w:r>
            <w:r>
              <w:rPr>
                <w:rFonts w:hint="eastAsia"/>
              </w:rPr>
              <w:t>日</w:t>
            </w:r>
          </w:p>
        </w:tc>
      </w:tr>
      <w:tr w:rsidR="0071415D" w:rsidTr="00701B58">
        <w:tc>
          <w:tcPr>
            <w:tcW w:w="2130" w:type="dxa"/>
            <w:vMerge/>
          </w:tcPr>
          <w:p w:rsidR="0071415D" w:rsidRDefault="0071415D" w:rsidP="0071415D">
            <w:pPr>
              <w:jc w:val="left"/>
            </w:pPr>
          </w:p>
        </w:tc>
        <w:tc>
          <w:tcPr>
            <w:tcW w:w="2130" w:type="dxa"/>
          </w:tcPr>
          <w:p w:rsidR="0071415D" w:rsidRDefault="0071415D" w:rsidP="0071415D">
            <w:pPr>
              <w:jc w:val="left"/>
            </w:pPr>
            <w:r>
              <w:rPr>
                <w:rFonts w:hint="eastAsia"/>
              </w:rPr>
              <w:t>暂停定期定额投资起始日</w:t>
            </w:r>
          </w:p>
        </w:tc>
        <w:tc>
          <w:tcPr>
            <w:tcW w:w="4262" w:type="dxa"/>
            <w:gridSpan w:val="2"/>
          </w:tcPr>
          <w:p w:rsidR="0071415D" w:rsidRDefault="0071415D" w:rsidP="0071415D">
            <w:pPr>
              <w:jc w:val="left"/>
            </w:pPr>
            <w:r>
              <w:rPr>
                <w:rFonts w:hint="eastAsia"/>
              </w:rPr>
              <w:t>2023</w:t>
            </w:r>
            <w:r>
              <w:rPr>
                <w:rFonts w:hint="eastAsia"/>
              </w:rPr>
              <w:t>年</w:t>
            </w:r>
            <w:r>
              <w:rPr>
                <w:rFonts w:hint="eastAsia"/>
              </w:rPr>
              <w:t>4</w:t>
            </w:r>
            <w:r>
              <w:rPr>
                <w:rFonts w:hint="eastAsia"/>
              </w:rPr>
              <w:t>月</w:t>
            </w:r>
            <w:r>
              <w:rPr>
                <w:rFonts w:hint="eastAsia"/>
              </w:rPr>
              <w:t>7</w:t>
            </w:r>
            <w:r>
              <w:rPr>
                <w:rFonts w:hint="eastAsia"/>
              </w:rPr>
              <w:t>日</w:t>
            </w:r>
          </w:p>
        </w:tc>
      </w:tr>
      <w:tr w:rsidR="0071415D" w:rsidTr="0030333F">
        <w:tc>
          <w:tcPr>
            <w:tcW w:w="2130" w:type="dxa"/>
            <w:vMerge/>
          </w:tcPr>
          <w:p w:rsidR="0071415D" w:rsidRDefault="0071415D" w:rsidP="0071415D">
            <w:pPr>
              <w:jc w:val="left"/>
            </w:pPr>
          </w:p>
        </w:tc>
        <w:tc>
          <w:tcPr>
            <w:tcW w:w="2130" w:type="dxa"/>
          </w:tcPr>
          <w:p w:rsidR="0071415D" w:rsidRDefault="0071415D" w:rsidP="0071415D">
            <w:pPr>
              <w:jc w:val="left"/>
            </w:pPr>
            <w:r>
              <w:rPr>
                <w:rFonts w:hint="eastAsia"/>
              </w:rPr>
              <w:t>暂停（大额）申购（转换转入、赎回、转换转出、定期定额投资）的原因说明</w:t>
            </w:r>
          </w:p>
        </w:tc>
        <w:tc>
          <w:tcPr>
            <w:tcW w:w="4262" w:type="dxa"/>
            <w:gridSpan w:val="2"/>
          </w:tcPr>
          <w:p w:rsidR="0071415D" w:rsidRDefault="0071415D" w:rsidP="0071415D">
            <w:pPr>
              <w:jc w:val="left"/>
            </w:pPr>
            <w:r>
              <w:rPr>
                <w:rFonts w:hint="eastAsia"/>
              </w:rPr>
              <w:t>为保障基金的平稳运作，维护基金持有人利益。</w:t>
            </w:r>
          </w:p>
        </w:tc>
      </w:tr>
      <w:tr w:rsidR="0071415D" w:rsidTr="00253E0C">
        <w:tc>
          <w:tcPr>
            <w:tcW w:w="4260" w:type="dxa"/>
            <w:gridSpan w:val="2"/>
          </w:tcPr>
          <w:p w:rsidR="0071415D" w:rsidRDefault="0071415D" w:rsidP="0071415D">
            <w:pPr>
              <w:jc w:val="left"/>
            </w:pPr>
            <w:r>
              <w:rPr>
                <w:rFonts w:hint="eastAsia"/>
              </w:rPr>
              <w:t>下属分级基金的基金简称</w:t>
            </w:r>
          </w:p>
        </w:tc>
        <w:tc>
          <w:tcPr>
            <w:tcW w:w="2131" w:type="dxa"/>
          </w:tcPr>
          <w:p w:rsidR="0071415D" w:rsidRDefault="0071415D" w:rsidP="0071415D">
            <w:pPr>
              <w:jc w:val="left"/>
            </w:pPr>
            <w:r>
              <w:rPr>
                <w:rFonts w:hint="eastAsia"/>
              </w:rPr>
              <w:t>招商中证银行</w:t>
            </w:r>
            <w:r>
              <w:rPr>
                <w:rFonts w:hint="eastAsia"/>
              </w:rPr>
              <w:t>AH</w:t>
            </w:r>
            <w:r>
              <w:rPr>
                <w:rFonts w:hint="eastAsia"/>
              </w:rPr>
              <w:t>价格优选</w:t>
            </w:r>
            <w:r>
              <w:rPr>
                <w:rFonts w:hint="eastAsia"/>
              </w:rPr>
              <w:t>ETF</w:t>
            </w:r>
            <w:r>
              <w:rPr>
                <w:rFonts w:hint="eastAsia"/>
              </w:rPr>
              <w:t>发起式联接</w:t>
            </w:r>
            <w:r>
              <w:rPr>
                <w:rFonts w:hint="eastAsia"/>
              </w:rPr>
              <w:t>A</w:t>
            </w:r>
          </w:p>
        </w:tc>
        <w:tc>
          <w:tcPr>
            <w:tcW w:w="2131" w:type="dxa"/>
          </w:tcPr>
          <w:p w:rsidR="0071415D" w:rsidRDefault="0071415D" w:rsidP="0071415D">
            <w:pPr>
              <w:jc w:val="left"/>
            </w:pPr>
            <w:r>
              <w:rPr>
                <w:rFonts w:hint="eastAsia"/>
              </w:rPr>
              <w:t>招商中证银行</w:t>
            </w:r>
            <w:r>
              <w:rPr>
                <w:rFonts w:hint="eastAsia"/>
              </w:rPr>
              <w:t>AH</w:t>
            </w:r>
            <w:r>
              <w:rPr>
                <w:rFonts w:hint="eastAsia"/>
              </w:rPr>
              <w:t>价格优选</w:t>
            </w:r>
            <w:r>
              <w:rPr>
                <w:rFonts w:hint="eastAsia"/>
              </w:rPr>
              <w:t>ETF</w:t>
            </w:r>
            <w:r>
              <w:rPr>
                <w:rFonts w:hint="eastAsia"/>
              </w:rPr>
              <w:t>发起式联接</w:t>
            </w:r>
            <w:r>
              <w:rPr>
                <w:rFonts w:hint="eastAsia"/>
              </w:rPr>
              <w:t>C</w:t>
            </w:r>
          </w:p>
        </w:tc>
      </w:tr>
      <w:tr w:rsidR="0071415D" w:rsidTr="00B503A0">
        <w:tc>
          <w:tcPr>
            <w:tcW w:w="4260" w:type="dxa"/>
            <w:gridSpan w:val="2"/>
          </w:tcPr>
          <w:p w:rsidR="0071415D" w:rsidRDefault="0071415D" w:rsidP="0071415D">
            <w:pPr>
              <w:jc w:val="left"/>
            </w:pPr>
            <w:r>
              <w:rPr>
                <w:rFonts w:hint="eastAsia"/>
              </w:rPr>
              <w:t>下属分级基金的交易代码</w:t>
            </w:r>
          </w:p>
        </w:tc>
        <w:tc>
          <w:tcPr>
            <w:tcW w:w="2131" w:type="dxa"/>
          </w:tcPr>
          <w:p w:rsidR="0071415D" w:rsidRDefault="0071415D" w:rsidP="0071415D">
            <w:pPr>
              <w:jc w:val="left"/>
            </w:pPr>
            <w:r>
              <w:t>016572</w:t>
            </w:r>
          </w:p>
        </w:tc>
        <w:tc>
          <w:tcPr>
            <w:tcW w:w="2131" w:type="dxa"/>
          </w:tcPr>
          <w:p w:rsidR="0071415D" w:rsidRDefault="0071415D" w:rsidP="0071415D">
            <w:pPr>
              <w:jc w:val="left"/>
            </w:pPr>
            <w:r>
              <w:t>016573</w:t>
            </w:r>
          </w:p>
        </w:tc>
      </w:tr>
      <w:tr w:rsidR="0071415D" w:rsidTr="004D76A5">
        <w:tc>
          <w:tcPr>
            <w:tcW w:w="4260" w:type="dxa"/>
            <w:gridSpan w:val="2"/>
          </w:tcPr>
          <w:p w:rsidR="0071415D" w:rsidRDefault="0071415D" w:rsidP="0071415D">
            <w:pPr>
              <w:jc w:val="left"/>
            </w:pPr>
            <w:r>
              <w:rPr>
                <w:rFonts w:hint="eastAsia"/>
              </w:rPr>
              <w:t>该分级基金是否暂停</w:t>
            </w:r>
            <w:r>
              <w:rPr>
                <w:rFonts w:hint="eastAsia"/>
              </w:rPr>
              <w:t>/</w:t>
            </w:r>
            <w:r>
              <w:rPr>
                <w:rFonts w:hint="eastAsia"/>
              </w:rPr>
              <w:t>恢复（大额）申购（转换转入、赎回、转换转出、定期定额投资）</w:t>
            </w:r>
          </w:p>
        </w:tc>
        <w:tc>
          <w:tcPr>
            <w:tcW w:w="2131" w:type="dxa"/>
          </w:tcPr>
          <w:p w:rsidR="0071415D" w:rsidRDefault="0071415D" w:rsidP="0071415D">
            <w:pPr>
              <w:jc w:val="left"/>
            </w:pPr>
            <w:r>
              <w:rPr>
                <w:rFonts w:hint="eastAsia"/>
              </w:rPr>
              <w:t>是</w:t>
            </w:r>
          </w:p>
        </w:tc>
        <w:tc>
          <w:tcPr>
            <w:tcW w:w="2131" w:type="dxa"/>
          </w:tcPr>
          <w:p w:rsidR="0071415D" w:rsidRDefault="0071415D" w:rsidP="0071415D">
            <w:pPr>
              <w:jc w:val="left"/>
            </w:pPr>
            <w:r>
              <w:rPr>
                <w:rFonts w:hint="eastAsia"/>
              </w:rPr>
              <w:t>是</w:t>
            </w:r>
          </w:p>
        </w:tc>
      </w:tr>
    </w:tbl>
    <w:p w:rsidR="0071415D" w:rsidRDefault="0071415D" w:rsidP="0071415D">
      <w:pPr>
        <w:pStyle w:val="-1"/>
      </w:pPr>
      <w:r>
        <w:rPr>
          <w:rFonts w:hint="eastAsia"/>
        </w:rPr>
        <w:t>其他需要提示的事项</w:t>
      </w:r>
    </w:p>
    <w:p w:rsidR="0071415D" w:rsidRDefault="0071415D" w:rsidP="0071415D">
      <w:pPr>
        <w:pStyle w:val="-"/>
        <w:ind w:firstLine="420"/>
      </w:pPr>
      <w:r>
        <w:rPr>
          <w:rFonts w:hint="eastAsia"/>
        </w:rPr>
        <w:t>为保障基金的平稳运作，维护基金份额持有人利益，招商基金管理有限公司（以下简称“本公司”）决定于北京时间2023年4月7日至2023年4月10日(2023年4月7日、2023年4月10日为港股通休市日）暂停招商中证银行AH价格优选交易型开放式指数证券投资基金发起式联接基金（以下简称“本基金”）的申购（含定期定额申购）、赎回和转换业务，暂停期间投资人提交的本基金的申购（含定期定额申购）、赎回和转换业务将做失败处理。</w:t>
      </w:r>
    </w:p>
    <w:p w:rsidR="0071415D" w:rsidRDefault="0071415D" w:rsidP="0071415D">
      <w:pPr>
        <w:pStyle w:val="-"/>
        <w:ind w:firstLine="420"/>
      </w:pPr>
      <w:r>
        <w:rPr>
          <w:rFonts w:hint="eastAsia"/>
        </w:rPr>
        <w:t>自2023年4月11日起恢复本基金的申购（含定期定额申购）、赎回和转换业务，届时将不再另行公告。</w:t>
      </w:r>
    </w:p>
    <w:p w:rsidR="0071415D" w:rsidRDefault="0071415D" w:rsidP="0071415D">
      <w:pPr>
        <w:pStyle w:val="-"/>
        <w:ind w:firstLine="420"/>
      </w:pPr>
      <w:r>
        <w:rPr>
          <w:rFonts w:hint="eastAsia"/>
        </w:rPr>
        <w:lastRenderedPageBreak/>
        <w:t>若中国香港证券市场节假日/非港股通交易日或交易清算日发生变化或根据法律法规和基金合同的约定，本基金需要调整申购（含定期定额申购）、赎回和转换等业务安排的，本公司将另行公告。</w:t>
      </w:r>
    </w:p>
    <w:p w:rsidR="0071415D" w:rsidRDefault="0071415D" w:rsidP="0071415D">
      <w:pPr>
        <w:pStyle w:val="-"/>
        <w:ind w:firstLine="420"/>
      </w:pPr>
      <w:r>
        <w:rPr>
          <w:rFonts w:hint="eastAsia"/>
        </w:rPr>
        <w:t>敬请广大投资者认真查阅直销机构和各代销机构的具体业务规则，及早做好交易安排，避免因非港股通交易日原因带来不便。</w:t>
      </w:r>
    </w:p>
    <w:p w:rsidR="0071415D" w:rsidRDefault="0071415D" w:rsidP="0071415D">
      <w:pPr>
        <w:pStyle w:val="-"/>
        <w:ind w:firstLine="420"/>
      </w:pPr>
      <w:r>
        <w:rPr>
          <w:rFonts w:hint="eastAsia"/>
        </w:rPr>
        <w:t>如有疑问，请拨打客户服务热线：400-887-9555（免长途话费），或登陆网站www.cmfchina.com获取相关信息。</w:t>
      </w:r>
    </w:p>
    <w:p w:rsidR="0071415D" w:rsidRDefault="0071415D" w:rsidP="0071415D">
      <w:pPr>
        <w:pStyle w:val="-"/>
        <w:ind w:firstLine="420"/>
      </w:pPr>
      <w:r>
        <w:rPr>
          <w:rFonts w:hint="eastAsia"/>
        </w:rPr>
        <w:t>特此公告。</w:t>
      </w:r>
    </w:p>
    <w:p w:rsidR="0071415D" w:rsidRDefault="0071415D" w:rsidP="0071415D">
      <w:bookmarkStart w:id="0" w:name="_GoBack"/>
      <w:bookmarkEnd w:id="0"/>
    </w:p>
    <w:p w:rsidR="00A11620" w:rsidRDefault="00A11620" w:rsidP="00A11620"/>
    <w:p w:rsidR="00EF566F" w:rsidRDefault="0071415D" w:rsidP="00EF566F">
      <w:pPr>
        <w:jc w:val="right"/>
      </w:pPr>
      <w:r>
        <w:rPr>
          <w:rFonts w:hint="eastAsia"/>
        </w:rPr>
        <w:t>招商基金管理有限公司</w:t>
      </w:r>
    </w:p>
    <w:p w:rsidR="000911A2" w:rsidRPr="004F540B" w:rsidRDefault="0071415D" w:rsidP="000911A2">
      <w:pPr>
        <w:jc w:val="right"/>
      </w:pPr>
      <w:r>
        <w:rPr>
          <w:rFonts w:hint="eastAsia"/>
        </w:rPr>
        <w:t>2023</w:t>
      </w:r>
      <w:r>
        <w:rPr>
          <w:rFonts w:hint="eastAsia"/>
        </w:rPr>
        <w:t>年</w:t>
      </w:r>
      <w:r>
        <w:rPr>
          <w:rFonts w:hint="eastAsia"/>
        </w:rPr>
        <w:t>4</w:t>
      </w:r>
      <w:r>
        <w:rPr>
          <w:rFonts w:hint="eastAsia"/>
        </w:rPr>
        <w:t>月</w:t>
      </w:r>
      <w:r>
        <w:rPr>
          <w:rFonts w:hint="eastAsia"/>
        </w:rPr>
        <w:t>4</w:t>
      </w:r>
      <w:r>
        <w:rPr>
          <w:rFonts w:hint="eastAsia"/>
        </w:rPr>
        <w:t>日</w:t>
      </w:r>
    </w:p>
    <w:p w:rsidR="00D44E4D" w:rsidRPr="009161C4" w:rsidRDefault="00D44E4D" w:rsidP="00D44E4D">
      <w:pPr>
        <w:jc w:val="left"/>
      </w:pPr>
    </w:p>
    <w:sectPr w:rsidR="00D44E4D" w:rsidRPr="009161C4" w:rsidSect="00B3254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15D" w:rsidRDefault="0071415D" w:rsidP="00D17C56">
      <w:r>
        <w:separator/>
      </w:r>
    </w:p>
  </w:endnote>
  <w:endnote w:type="continuationSeparator" w:id="0">
    <w:p w:rsidR="0071415D" w:rsidRDefault="0071415D"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5D" w:rsidRDefault="0071415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D079B2">
      <w:fldChar w:fldCharType="begin"/>
    </w:r>
    <w:r>
      <w:instrText xml:space="preserve"> </w:instrText>
    </w:r>
    <w:r>
      <w:rPr>
        <w:rFonts w:hint="eastAsia"/>
      </w:rPr>
      <w:instrText>PAGE  \* Arabic  \* MERGEFORMAT</w:instrText>
    </w:r>
    <w:r>
      <w:instrText xml:space="preserve"> </w:instrText>
    </w:r>
    <w:r w:rsidR="00D079B2">
      <w:fldChar w:fldCharType="separate"/>
    </w:r>
    <w:r w:rsidR="00E332F3">
      <w:rPr>
        <w:noProof/>
      </w:rPr>
      <w:t>1</w:t>
    </w:r>
    <w:r w:rsidR="00D079B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E332F3">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D079B2">
      <w:fldChar w:fldCharType="begin"/>
    </w:r>
    <w:r>
      <w:instrText xml:space="preserve"> </w:instrText>
    </w:r>
    <w:r>
      <w:rPr>
        <w:rFonts w:hint="eastAsia"/>
      </w:rPr>
      <w:instrText>PAGE  \* Arabic  \* MERGEFORMAT</w:instrText>
    </w:r>
    <w:r>
      <w:instrText xml:space="preserve"> </w:instrText>
    </w:r>
    <w:r w:rsidR="00D079B2">
      <w:fldChar w:fldCharType="separate"/>
    </w:r>
    <w:r w:rsidR="00B32544">
      <w:rPr>
        <w:noProof/>
      </w:rPr>
      <w:t>1</w:t>
    </w:r>
    <w:r w:rsidR="00D079B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3254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15D" w:rsidRDefault="0071415D" w:rsidP="00D17C56">
      <w:r>
        <w:separator/>
      </w:r>
    </w:p>
  </w:footnote>
  <w:footnote w:type="continuationSeparator" w:id="0">
    <w:p w:rsidR="0071415D" w:rsidRDefault="0071415D"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5D" w:rsidRDefault="0071415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71415D" w:rsidP="00154533">
    <w:pPr>
      <w:pStyle w:val="a6"/>
    </w:pPr>
    <w:r>
      <w:rPr>
        <w:rFonts w:hint="eastAsia"/>
      </w:rPr>
      <w:t>关于招商中证银行</w:t>
    </w:r>
    <w:r>
      <w:rPr>
        <w:rFonts w:hint="eastAsia"/>
      </w:rPr>
      <w:t>AH</w:t>
    </w:r>
    <w:r>
      <w:rPr>
        <w:rFonts w:hint="eastAsia"/>
      </w:rPr>
      <w:t>价格优选交易型开放式指数证券投资基金发起式联接基金</w:t>
    </w:r>
    <w:r>
      <w:rPr>
        <w:rFonts w:hint="eastAsia"/>
      </w:rPr>
      <w:t>2023</w:t>
    </w:r>
    <w:r>
      <w:rPr>
        <w:rFonts w:hint="eastAsia"/>
      </w:rPr>
      <w:t>年非港股通交易日暂停申购（含定期定额申购）、赎回和转换业务的公告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1F" w:rsidRDefault="0071415D" w:rsidP="00154533">
    <w:pPr>
      <w:pStyle w:val="a6"/>
    </w:pPr>
    <w:r>
      <w:rPr>
        <w:rFonts w:hint="eastAsia"/>
      </w:rPr>
      <w:t>关于招商中证银行</w:t>
    </w:r>
    <w:r>
      <w:rPr>
        <w:rFonts w:hint="eastAsia"/>
      </w:rPr>
      <w:t>AH</w:t>
    </w:r>
    <w:r>
      <w:rPr>
        <w:rFonts w:hint="eastAsia"/>
      </w:rPr>
      <w:t>价格优选交易型开放式指数证券投资基金发起式联接基金</w:t>
    </w:r>
    <w:r>
      <w:rPr>
        <w:rFonts w:hint="eastAsia"/>
      </w:rPr>
      <w:t>2023</w:t>
    </w:r>
    <w:r>
      <w:rPr>
        <w:rFonts w:hint="eastAsia"/>
      </w:rPr>
      <w:t>年非港股通交易日暂停申购（含定期定额申购）、赎回和转换业务的公告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E6AC1"/>
    <w:rsid w:val="000F2489"/>
    <w:rsid w:val="001201F8"/>
    <w:rsid w:val="00125BAB"/>
    <w:rsid w:val="00154533"/>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E4ABB"/>
    <w:rsid w:val="00316817"/>
    <w:rsid w:val="003C0F9E"/>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A2E19"/>
    <w:rsid w:val="006C0249"/>
    <w:rsid w:val="006C3766"/>
    <w:rsid w:val="00705609"/>
    <w:rsid w:val="007108F0"/>
    <w:rsid w:val="0071415D"/>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5309E"/>
    <w:rsid w:val="00A70C69"/>
    <w:rsid w:val="00AC3470"/>
    <w:rsid w:val="00AE1D3F"/>
    <w:rsid w:val="00AE7A8E"/>
    <w:rsid w:val="00AF0D8D"/>
    <w:rsid w:val="00AF3CA2"/>
    <w:rsid w:val="00B073CA"/>
    <w:rsid w:val="00B2044A"/>
    <w:rsid w:val="00B25090"/>
    <w:rsid w:val="00B32544"/>
    <w:rsid w:val="00B41CCE"/>
    <w:rsid w:val="00B6311F"/>
    <w:rsid w:val="00B85D10"/>
    <w:rsid w:val="00BA48F2"/>
    <w:rsid w:val="00BC081F"/>
    <w:rsid w:val="00C27E02"/>
    <w:rsid w:val="00C30704"/>
    <w:rsid w:val="00C40EF3"/>
    <w:rsid w:val="00C8294A"/>
    <w:rsid w:val="00C975C3"/>
    <w:rsid w:val="00CA298C"/>
    <w:rsid w:val="00CC63F7"/>
    <w:rsid w:val="00D079B2"/>
    <w:rsid w:val="00D17C56"/>
    <w:rsid w:val="00D361E6"/>
    <w:rsid w:val="00D44E4D"/>
    <w:rsid w:val="00DB0932"/>
    <w:rsid w:val="00E063EF"/>
    <w:rsid w:val="00E10B01"/>
    <w:rsid w:val="00E1358C"/>
    <w:rsid w:val="00E23A47"/>
    <w:rsid w:val="00E30DC1"/>
    <w:rsid w:val="00E332F3"/>
    <w:rsid w:val="00E46AD4"/>
    <w:rsid w:val="00E65F29"/>
    <w:rsid w:val="00E8706E"/>
    <w:rsid w:val="00EA4DB2"/>
    <w:rsid w:val="00EE12CF"/>
    <w:rsid w:val="00EE719A"/>
    <w:rsid w:val="00EF566F"/>
    <w:rsid w:val="00F03A80"/>
    <w:rsid w:val="00F448CB"/>
    <w:rsid w:val="00F44B77"/>
    <w:rsid w:val="00F45ADF"/>
    <w:rsid w:val="00F60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858D-9B3B-4576-A23C-E202760D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Words>
  <Characters>964</Characters>
  <Application>Microsoft Office Word</Application>
  <DocSecurity>4</DocSecurity>
  <Lines>8</Lines>
  <Paragraphs>2</Paragraphs>
  <ScaleCrop>false</ScaleCrop>
  <Company>MC SYSTEM</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2023-04-03T16:00:00Z</dcterms:created>
  <dcterms:modified xsi:type="dcterms:W3CDTF">2023-04-03T16:00:00Z</dcterms:modified>
</cp:coreProperties>
</file>