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1D" w:rsidRPr="002D590D" w:rsidRDefault="00B8705D" w:rsidP="00F63C8E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德邦基金管理有限公司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旗下基金</w:t>
      </w:r>
      <w:r w:rsidR="00AD4B55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2022</w:t>
      </w:r>
      <w:r w:rsidR="00AD4B55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年</w:t>
      </w:r>
      <w:r w:rsidR="00FF5CE9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年度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报告</w:t>
      </w:r>
    </w:p>
    <w:p w:rsidR="00BB3501" w:rsidRPr="002D590D" w:rsidRDefault="00BB3501" w:rsidP="00F63C8E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提示性公告</w:t>
      </w:r>
    </w:p>
    <w:p w:rsidR="00B16987" w:rsidRPr="002D590D" w:rsidRDefault="00B16987" w:rsidP="00F63C8E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2D590D" w:rsidRDefault="00B16987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本公司董事会及董事保证基金</w:t>
      </w:r>
      <w:r w:rsidR="004D3D6C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年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度报告所载资料不存在虚假记载、误导性陈述或重大遗漏，并对其内容的真实性、准确性和完整性承担个别及连带责任。</w:t>
      </w:r>
    </w:p>
    <w:p w:rsidR="00056EE0" w:rsidRDefault="00B8705D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德邦基金管理有限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公司</w:t>
      </w:r>
      <w:r w:rsidR="00056EE0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旗下</w:t>
      </w:r>
      <w:r w:rsidR="007D2F9C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</w:t>
      </w:r>
      <w:r w:rsidR="0089451D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：</w:t>
      </w:r>
    </w:p>
    <w:tbl>
      <w:tblPr>
        <w:tblW w:w="6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0"/>
      </w:tblGrid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德邦量化优选股票型证券投资基金（</w:t>
            </w:r>
            <w:r w:rsidRPr="00153C6F">
              <w:rPr>
                <w:rFonts w:hint="eastAsia"/>
              </w:rPr>
              <w:t>LOF</w:t>
            </w:r>
            <w:r w:rsidRPr="00153C6F">
              <w:rPr>
                <w:rFonts w:hint="eastAsia"/>
              </w:rPr>
              <w:t>）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德邦优化灵活配置混合型证券投资基金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德邦大健康灵活配置混合型证券投资基金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德邦福鑫灵活配置混合型证券投资基金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德邦鑫星价值灵活配置混合型证券投资基金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德邦新回报灵活配置混合型证券投资基金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德邦稳盈增长灵活配置混合型证券投资基金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德邦民裕进取量化精选灵活配置混合型证券投资基金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德邦乐享生活混合型证券投资基金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德邦新添利债券型证券投资基金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德邦锐兴债券型证券投资基金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德邦景颐债券型证券投资基金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德邦锐乾债券型证券投资基金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德邦德利货币市场基金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德邦如意货币市场基金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德邦锐泓债券型证券投资基金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德邦短债债券型证券投资基金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德邦德瑞一年定期开放债券型发起式证券投资基金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德邦锐恒</w:t>
            </w:r>
            <w:r w:rsidRPr="00153C6F">
              <w:rPr>
                <w:rFonts w:hint="eastAsia"/>
              </w:rPr>
              <w:t>39</w:t>
            </w:r>
            <w:r w:rsidRPr="00153C6F">
              <w:rPr>
                <w:rFonts w:hint="eastAsia"/>
              </w:rPr>
              <w:t>个月定期开放债券型证券投资基金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德邦量化对冲策略灵活配置混合型发起式证券投资基金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德邦大消费混合型证券投资基金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德邦惠利混合型证券投资基金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德邦锐泽</w:t>
            </w:r>
            <w:r w:rsidRPr="00153C6F">
              <w:rPr>
                <w:rFonts w:hint="eastAsia"/>
              </w:rPr>
              <w:t>86</w:t>
            </w:r>
            <w:r w:rsidRPr="00153C6F">
              <w:rPr>
                <w:rFonts w:hint="eastAsia"/>
              </w:rPr>
              <w:t>个月定期开放债券型证券投资基金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德邦科技创新一年定期开放混合型证券投资基金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德邦沪港深龙头混合型证券投资基金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德邦锐裕利率债债券型证券投资基金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德邦安顺混合型证券投资基金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德邦上证</w:t>
            </w:r>
            <w:r w:rsidRPr="00153C6F">
              <w:rPr>
                <w:rFonts w:hint="eastAsia"/>
              </w:rPr>
              <w:t>G60</w:t>
            </w:r>
            <w:r w:rsidRPr="00153C6F">
              <w:rPr>
                <w:rFonts w:hint="eastAsia"/>
              </w:rPr>
              <w:t>创新综合指数增强型发起式证券投资基金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德邦价值优选混合型证券投资基金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</w:t>
            </w:r>
            <w:r w:rsidRPr="00153C6F">
              <w:rPr>
                <w:rFonts w:hint="eastAsia"/>
              </w:rPr>
              <w:t>90</w:t>
            </w:r>
            <w:r w:rsidRPr="00153C6F">
              <w:rPr>
                <w:rFonts w:hint="eastAsia"/>
              </w:rPr>
              <w:t>天滚动持有中短债债券型证券投资基金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德邦周期精选混合型发起式证券投资基金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lastRenderedPageBreak/>
              <w:t>德邦半导体产业混合型发起式证券投资基金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德邦港股通成长精选混合型证券投资基金</w:t>
            </w:r>
          </w:p>
        </w:tc>
      </w:tr>
    </w:tbl>
    <w:p w:rsidR="00BB3501" w:rsidRPr="002D590D" w:rsidRDefault="0089451D" w:rsidP="00153C6F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以上基金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的</w:t>
      </w:r>
      <w:r w:rsidR="00AD4B55">
        <w:rPr>
          <w:rFonts w:ascii="Times New Roman" w:eastAsiaTheme="majorEastAsia" w:hAnsi="Times New Roman" w:cs="Times New Roman"/>
          <w:color w:val="000000" w:themeColor="text1"/>
          <w:szCs w:val="21"/>
        </w:rPr>
        <w:t>2022</w:t>
      </w:r>
      <w:r w:rsidR="00AD4B55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FF5CE9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年度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报告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全文于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202</w:t>
      </w:r>
      <w:r w:rsidR="009B34B8">
        <w:rPr>
          <w:rFonts w:ascii="Times New Roman" w:eastAsiaTheme="majorEastAsia" w:hAnsi="Times New Roman" w:cs="Times New Roman"/>
          <w:color w:val="000000" w:themeColor="text1"/>
          <w:szCs w:val="21"/>
        </w:rPr>
        <w:t>3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FF5CE9">
        <w:rPr>
          <w:rFonts w:ascii="Times New Roman" w:eastAsiaTheme="majorEastAsia" w:hAnsi="Times New Roman" w:cs="Times New Roman"/>
          <w:color w:val="000000" w:themeColor="text1"/>
          <w:szCs w:val="21"/>
        </w:rPr>
        <w:t>3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月</w:t>
      </w:r>
      <w:r w:rsidR="00FF5CE9">
        <w:rPr>
          <w:rFonts w:ascii="Times New Roman" w:eastAsiaTheme="majorEastAsia" w:hAnsi="Times New Roman" w:cs="Times New Roman"/>
          <w:color w:val="000000" w:themeColor="text1"/>
          <w:szCs w:val="21"/>
        </w:rPr>
        <w:t>31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日在本公司网站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[</w:t>
      </w:r>
      <w:r w:rsidR="0065196B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www.dbfund.com.cn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]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和中国证监会</w:t>
      </w:r>
      <w:r w:rsidR="00191702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电</w:t>
      </w:r>
      <w:bookmarkStart w:id="0" w:name="_GoBack"/>
      <w:bookmarkEnd w:id="0"/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子披露网站</w:t>
      </w:r>
      <w:r w:rsidR="000F07E6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（</w:t>
      </w:r>
      <w:r w:rsidR="000F07E6" w:rsidRPr="002D590D">
        <w:rPr>
          <w:rFonts w:ascii="Times New Roman" w:eastAsiaTheme="majorEastAsia" w:hAnsi="Times New Roman" w:cs="Times New Roman"/>
          <w:szCs w:val="21"/>
        </w:rPr>
        <w:t>http://eid.csrc.gov.cn/fund</w:t>
      </w:r>
      <w:r w:rsidR="000F07E6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）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披露，供投资者查阅。如有疑问可拨打本公司客服</w:t>
      </w:r>
      <w:r w:rsidR="00BA716F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热线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（</w:t>
      </w:r>
      <w:r w:rsidR="00B8705D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400-821-7788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）咨询。</w:t>
      </w:r>
    </w:p>
    <w:p w:rsidR="00BB3501" w:rsidRPr="002D590D" w:rsidRDefault="00BB3501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本基金管</w:t>
      </w:r>
      <w:r w:rsidR="000C1032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理人承诺以诚实信用、勤勉尽责的原则管理和运用基金资产，但不保证</w:t>
      </w:r>
      <w:r w:rsidR="005A77E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基金一定盈利，也不保证最低收益。请充分了解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基金的风险收益特征，审慎做出投资决定。</w:t>
      </w:r>
    </w:p>
    <w:p w:rsidR="00BB3501" w:rsidRPr="002D590D" w:rsidRDefault="00BB3501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特此公告。</w:t>
      </w:r>
    </w:p>
    <w:p w:rsidR="004A6F6B" w:rsidRPr="002D590D" w:rsidRDefault="004A6F6B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p w:rsidR="00BB3501" w:rsidRPr="002D590D" w:rsidRDefault="00B8705D" w:rsidP="00833FF4">
      <w:pPr>
        <w:spacing w:line="540" w:lineRule="exact"/>
        <w:ind w:firstLineChars="250" w:firstLine="525"/>
        <w:jc w:val="righ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德邦基金管理有限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公司</w:t>
      </w:r>
    </w:p>
    <w:p w:rsidR="00BB3501" w:rsidRPr="002D590D" w:rsidRDefault="00F827A7" w:rsidP="00833FF4">
      <w:pPr>
        <w:spacing w:line="540" w:lineRule="exact"/>
        <w:ind w:firstLineChars="250" w:firstLine="525"/>
        <w:jc w:val="righ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202</w:t>
      </w:r>
      <w:r w:rsidR="009B34B8">
        <w:rPr>
          <w:rFonts w:ascii="Times New Roman" w:eastAsiaTheme="majorEastAsia" w:hAnsi="Times New Roman" w:cs="Times New Roman"/>
          <w:color w:val="000000" w:themeColor="text1"/>
          <w:szCs w:val="21"/>
        </w:rPr>
        <w:t>3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AB0466">
        <w:rPr>
          <w:rFonts w:ascii="Times New Roman" w:eastAsiaTheme="majorEastAsia" w:hAnsi="Times New Roman" w:cs="Times New Roman"/>
          <w:color w:val="000000" w:themeColor="text1"/>
          <w:szCs w:val="21"/>
        </w:rPr>
        <w:t>3</w:t>
      </w:r>
      <w:r w:rsidR="008A260B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月</w:t>
      </w:r>
      <w:r w:rsidR="00AB0466">
        <w:rPr>
          <w:rFonts w:ascii="Times New Roman" w:eastAsiaTheme="majorEastAsia" w:hAnsi="Times New Roman" w:cs="Times New Roman"/>
          <w:color w:val="000000" w:themeColor="text1"/>
          <w:szCs w:val="21"/>
        </w:rPr>
        <w:t>31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日</w:t>
      </w:r>
    </w:p>
    <w:sectPr w:rsidR="00BB3501" w:rsidRPr="002D590D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B8" w:rsidRDefault="007B1EB8" w:rsidP="009A149B">
      <w:r>
        <w:separator/>
      </w:r>
    </w:p>
  </w:endnote>
  <w:endnote w:type="continuationSeparator" w:id="0">
    <w:p w:rsidR="007B1EB8" w:rsidRDefault="007B1EB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A7DA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63C8E" w:rsidRPr="00F63C8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A7DA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63C8E" w:rsidRPr="00F63C8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B8" w:rsidRDefault="007B1EB8" w:rsidP="009A149B">
      <w:r>
        <w:separator/>
      </w:r>
    </w:p>
  </w:footnote>
  <w:footnote w:type="continuationSeparator" w:id="0">
    <w:p w:rsidR="007B1EB8" w:rsidRDefault="007B1EB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459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1BF3"/>
    <w:rsid w:val="0013251E"/>
    <w:rsid w:val="001445A9"/>
    <w:rsid w:val="00146307"/>
    <w:rsid w:val="001533B2"/>
    <w:rsid w:val="00153C6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590D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7EB0"/>
    <w:rsid w:val="00382BCB"/>
    <w:rsid w:val="003853B0"/>
    <w:rsid w:val="00391944"/>
    <w:rsid w:val="00393949"/>
    <w:rsid w:val="003948AF"/>
    <w:rsid w:val="00394BBC"/>
    <w:rsid w:val="00395683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F6B"/>
    <w:rsid w:val="004B1105"/>
    <w:rsid w:val="004B7334"/>
    <w:rsid w:val="004C3109"/>
    <w:rsid w:val="004C44C4"/>
    <w:rsid w:val="004C625A"/>
    <w:rsid w:val="004C6355"/>
    <w:rsid w:val="004D3D6C"/>
    <w:rsid w:val="004E1D5E"/>
    <w:rsid w:val="004E630B"/>
    <w:rsid w:val="004F7313"/>
    <w:rsid w:val="00504DAB"/>
    <w:rsid w:val="005158A6"/>
    <w:rsid w:val="0052094C"/>
    <w:rsid w:val="005312E7"/>
    <w:rsid w:val="00534A41"/>
    <w:rsid w:val="0053650E"/>
    <w:rsid w:val="00541C4C"/>
    <w:rsid w:val="00542535"/>
    <w:rsid w:val="00544E6E"/>
    <w:rsid w:val="00547910"/>
    <w:rsid w:val="00551033"/>
    <w:rsid w:val="0055780B"/>
    <w:rsid w:val="00560AC4"/>
    <w:rsid w:val="00563FE4"/>
    <w:rsid w:val="00567A02"/>
    <w:rsid w:val="005711D9"/>
    <w:rsid w:val="00571ADC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EE2"/>
    <w:rsid w:val="005E088E"/>
    <w:rsid w:val="005E0F00"/>
    <w:rsid w:val="005E5DC9"/>
    <w:rsid w:val="005F4D9C"/>
    <w:rsid w:val="005F7E5C"/>
    <w:rsid w:val="00604996"/>
    <w:rsid w:val="00605B67"/>
    <w:rsid w:val="006062DD"/>
    <w:rsid w:val="006163B1"/>
    <w:rsid w:val="00616874"/>
    <w:rsid w:val="0062589F"/>
    <w:rsid w:val="00626EA8"/>
    <w:rsid w:val="00641CEA"/>
    <w:rsid w:val="0065080E"/>
    <w:rsid w:val="0065196B"/>
    <w:rsid w:val="00655229"/>
    <w:rsid w:val="00656B0C"/>
    <w:rsid w:val="0066309A"/>
    <w:rsid w:val="0066627D"/>
    <w:rsid w:val="00683225"/>
    <w:rsid w:val="006832A2"/>
    <w:rsid w:val="00684A20"/>
    <w:rsid w:val="00690EC4"/>
    <w:rsid w:val="006962CB"/>
    <w:rsid w:val="006964D9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D02"/>
    <w:rsid w:val="00714CEA"/>
    <w:rsid w:val="007159A1"/>
    <w:rsid w:val="0071642F"/>
    <w:rsid w:val="00722DD7"/>
    <w:rsid w:val="00725827"/>
    <w:rsid w:val="00725F68"/>
    <w:rsid w:val="0072671B"/>
    <w:rsid w:val="0073075C"/>
    <w:rsid w:val="007315E0"/>
    <w:rsid w:val="0074144B"/>
    <w:rsid w:val="00741A3E"/>
    <w:rsid w:val="007443C2"/>
    <w:rsid w:val="00744AF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4A3"/>
    <w:rsid w:val="00797876"/>
    <w:rsid w:val="007A0C24"/>
    <w:rsid w:val="007A5116"/>
    <w:rsid w:val="007A5263"/>
    <w:rsid w:val="007B1EB8"/>
    <w:rsid w:val="007B3A14"/>
    <w:rsid w:val="007B4EC6"/>
    <w:rsid w:val="007B549A"/>
    <w:rsid w:val="007B5745"/>
    <w:rsid w:val="007B6893"/>
    <w:rsid w:val="007C3F2C"/>
    <w:rsid w:val="007C51E4"/>
    <w:rsid w:val="007D2F9C"/>
    <w:rsid w:val="007D4066"/>
    <w:rsid w:val="007E3EED"/>
    <w:rsid w:val="007E49AB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FF4"/>
    <w:rsid w:val="00835A88"/>
    <w:rsid w:val="00847A69"/>
    <w:rsid w:val="0085494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51D"/>
    <w:rsid w:val="008A1AFA"/>
    <w:rsid w:val="008A260B"/>
    <w:rsid w:val="008A2CE2"/>
    <w:rsid w:val="008A3460"/>
    <w:rsid w:val="008A7DAF"/>
    <w:rsid w:val="008B3D8A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030A"/>
    <w:rsid w:val="0092312D"/>
    <w:rsid w:val="00933628"/>
    <w:rsid w:val="009465EA"/>
    <w:rsid w:val="009506DC"/>
    <w:rsid w:val="009566C4"/>
    <w:rsid w:val="00956DD9"/>
    <w:rsid w:val="009628AE"/>
    <w:rsid w:val="009675B4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34B8"/>
    <w:rsid w:val="009B5D57"/>
    <w:rsid w:val="009C15E2"/>
    <w:rsid w:val="009C33BF"/>
    <w:rsid w:val="009C3820"/>
    <w:rsid w:val="009E35EB"/>
    <w:rsid w:val="009E64F2"/>
    <w:rsid w:val="009E7875"/>
    <w:rsid w:val="009F72D1"/>
    <w:rsid w:val="00A01D8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22C5"/>
    <w:rsid w:val="00A87DCB"/>
    <w:rsid w:val="00A93954"/>
    <w:rsid w:val="00AB0466"/>
    <w:rsid w:val="00AB49A1"/>
    <w:rsid w:val="00AC1161"/>
    <w:rsid w:val="00AD18DD"/>
    <w:rsid w:val="00AD4B55"/>
    <w:rsid w:val="00AD562B"/>
    <w:rsid w:val="00AD686A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42CC"/>
    <w:rsid w:val="00B61D0F"/>
    <w:rsid w:val="00B629F4"/>
    <w:rsid w:val="00B64EDD"/>
    <w:rsid w:val="00B65E43"/>
    <w:rsid w:val="00B725A0"/>
    <w:rsid w:val="00B7491E"/>
    <w:rsid w:val="00B763C4"/>
    <w:rsid w:val="00B8705D"/>
    <w:rsid w:val="00B91560"/>
    <w:rsid w:val="00B9364B"/>
    <w:rsid w:val="00B95F9A"/>
    <w:rsid w:val="00BA0E21"/>
    <w:rsid w:val="00BA1434"/>
    <w:rsid w:val="00BA3915"/>
    <w:rsid w:val="00BA3AE4"/>
    <w:rsid w:val="00BA716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06C2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5BB7"/>
    <w:rsid w:val="00C67F89"/>
    <w:rsid w:val="00C71F74"/>
    <w:rsid w:val="00C73CFC"/>
    <w:rsid w:val="00C7490E"/>
    <w:rsid w:val="00C75104"/>
    <w:rsid w:val="00C81CAD"/>
    <w:rsid w:val="00C84255"/>
    <w:rsid w:val="00C84743"/>
    <w:rsid w:val="00C86E10"/>
    <w:rsid w:val="00C90FA1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0E0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6DA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B21"/>
    <w:rsid w:val="00F25F52"/>
    <w:rsid w:val="00F469D5"/>
    <w:rsid w:val="00F47FEE"/>
    <w:rsid w:val="00F51648"/>
    <w:rsid w:val="00F527B3"/>
    <w:rsid w:val="00F632AF"/>
    <w:rsid w:val="00F6382D"/>
    <w:rsid w:val="00F63C8E"/>
    <w:rsid w:val="00F63F55"/>
    <w:rsid w:val="00F66378"/>
    <w:rsid w:val="00F66E9B"/>
    <w:rsid w:val="00F71C51"/>
    <w:rsid w:val="00F77F4B"/>
    <w:rsid w:val="00F827A7"/>
    <w:rsid w:val="00F9100C"/>
    <w:rsid w:val="00FA0934"/>
    <w:rsid w:val="00FA653D"/>
    <w:rsid w:val="00FB23EE"/>
    <w:rsid w:val="00FC34DF"/>
    <w:rsid w:val="00FC47F8"/>
    <w:rsid w:val="00FD658E"/>
    <w:rsid w:val="00FE0C5A"/>
    <w:rsid w:val="00FE13A2"/>
    <w:rsid w:val="00FF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22207-2190-43D9-8315-F78BA037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Office Word</Application>
  <DocSecurity>4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2023-03-30T16:04:00Z</dcterms:created>
  <dcterms:modified xsi:type="dcterms:W3CDTF">2023-03-30T16:04:00Z</dcterms:modified>
</cp:coreProperties>
</file>