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F" w:rsidRDefault="006334DF" w:rsidP="006334DF">
      <w:pPr>
        <w:spacing w:line="360" w:lineRule="auto"/>
        <w:ind w:firstLineChars="50" w:firstLine="220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兴银基金管理有限责任公司旗下</w:t>
      </w:r>
      <w:r w:rsidR="00213726">
        <w:rPr>
          <w:rFonts w:ascii="黑体" w:eastAsia="黑体" w:hAnsi="黑体" w:hint="eastAsia"/>
          <w:color w:val="000000" w:themeColor="text1"/>
          <w:sz w:val="44"/>
          <w:szCs w:val="44"/>
        </w:rPr>
        <w:t>部分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基金202</w:t>
      </w:r>
      <w:r>
        <w:rPr>
          <w:rFonts w:ascii="黑体" w:eastAsia="黑体" w:hAnsi="黑体"/>
          <w:color w:val="000000" w:themeColor="text1"/>
          <w:sz w:val="44"/>
          <w:szCs w:val="44"/>
        </w:rPr>
        <w:t>2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年年度报告提示性公告</w:t>
      </w:r>
    </w:p>
    <w:p w:rsidR="006334DF" w:rsidRDefault="006334DF" w:rsidP="006334DF">
      <w:pPr>
        <w:spacing w:line="360" w:lineRule="auto"/>
        <w:rPr>
          <w:rFonts w:ascii="黑体" w:eastAsia="黑体" w:hAnsi="黑体"/>
          <w:color w:val="000000" w:themeColor="text1"/>
          <w:sz w:val="36"/>
          <w:szCs w:val="36"/>
        </w:rPr>
      </w:pPr>
    </w:p>
    <w:p w:rsidR="006334DF" w:rsidRDefault="006334DF" w:rsidP="006334D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4E6A0F" w:rsidRDefault="006334DF" w:rsidP="006334D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兴银基金管理有限责任公司旗下</w:t>
      </w:r>
    </w:p>
    <w:p w:rsidR="006334DF" w:rsidRPr="006334DF" w:rsidRDefault="006334DF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34DF">
        <w:rPr>
          <w:rFonts w:ascii="仿宋" w:eastAsia="仿宋" w:hAnsi="仿宋" w:hint="eastAsia"/>
          <w:sz w:val="28"/>
          <w:szCs w:val="28"/>
        </w:rPr>
        <w:t>1.兴银货币市场基金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兴银丰盈灵活配置混合型证券投资基金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兴银汇福定期开放债券型发起式证券投资基金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兴银合盈债券型证券投资基金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兴银瑞益纯债债券型证券投资基金</w:t>
      </w:r>
    </w:p>
    <w:p w:rsidR="006334DF" w:rsidRPr="006334DF" w:rsidRDefault="000E314C" w:rsidP="000E314C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兴银现金收益货币市场基金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兴银现金添利货币市场基金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兴银长盈三个月定期开放债券型证券投资基金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9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兴银消费新趋势灵活配置混合型证券投资基金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兴银鑫日享短债债券型证券投资基金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11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兴银丰润灵活配置混合型证券投资基金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12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兴银中短债债券型证券投资基金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13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兴银合丰政策性金融债债券型证券投资基金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14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兴银汇逸三个月定期开放债券型发起式证券投资基金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15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兴银汇裕一年定期开放债券型发起式证券投资基金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16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兴银研究精选股票型证券投资基金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17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兴银聚丰债券型证券投资基金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18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兴银汇悦一年定期开放债券型发起式证券投资基金</w:t>
      </w:r>
    </w:p>
    <w:p w:rsidR="008E40B6" w:rsidRDefault="000E314C" w:rsidP="000E314C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19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兴银丰运稳益回报混合型证券投资基金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兴银中证500指数增强型证券投资基金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21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兴银策略智选混合型证券投资基金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22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兴银科技增长1个月滚动持有期混合型证券投资基金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23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兴银汇泽87个月定期开放债券型证券投资基金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24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兴银高端制造混合型证券投资基金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25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兴银稳安60天滚动持有债券型发起式证券投资基金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26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兴银中证科创创业50指数型证券投资基金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27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兴银汇泓一年定期开放债券型发起式证券投资基金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28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兴银兴慧一年持有期混合型证券投资基金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29</w:t>
      </w:r>
      <w:r w:rsidR="006334DF" w:rsidRPr="006334DF">
        <w:rPr>
          <w:rFonts w:ascii="仿宋" w:eastAsia="仿宋" w:hAnsi="仿宋"/>
          <w:sz w:val="28"/>
          <w:szCs w:val="28"/>
        </w:rPr>
        <w:t>.</w:t>
      </w:r>
      <w:r w:rsidR="006334DF" w:rsidRPr="006334DF">
        <w:rPr>
          <w:rFonts w:ascii="仿宋" w:eastAsia="仿宋" w:hAnsi="仿宋" w:hint="eastAsia"/>
          <w:sz w:val="28"/>
          <w:szCs w:val="28"/>
        </w:rPr>
        <w:t>兴银稳益30天持有期债券型</w:t>
      </w:r>
      <w:bookmarkStart w:id="0" w:name="_GoBack"/>
      <w:bookmarkEnd w:id="0"/>
      <w:r w:rsidR="006334DF" w:rsidRPr="006334DF">
        <w:rPr>
          <w:rFonts w:ascii="仿宋" w:eastAsia="仿宋" w:hAnsi="仿宋" w:hint="eastAsia"/>
          <w:sz w:val="28"/>
          <w:szCs w:val="28"/>
        </w:rPr>
        <w:t>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30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．兴银竞争优势混合型证券投资基金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31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．兴银中证1000指数增强型证券投资基金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32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．兴银碳中和主题混合型证券投资基金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33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．兴银合鑫债券型证券投资基金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6334DF" w:rsidRPr="006334DF">
        <w:rPr>
          <w:rFonts w:ascii="仿宋" w:eastAsia="仿宋" w:hAnsi="仿宋"/>
          <w:sz w:val="28"/>
          <w:szCs w:val="28"/>
        </w:rPr>
        <w:t>4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．兴银成长精选混合型证券投资基金</w:t>
      </w:r>
      <w:r w:rsidR="006334DF" w:rsidRPr="006334DF">
        <w:rPr>
          <w:rFonts w:ascii="仿宋" w:eastAsia="仿宋" w:hAnsi="仿宋"/>
          <w:sz w:val="28"/>
          <w:szCs w:val="28"/>
        </w:rPr>
        <w:t xml:space="preserve"> </w:t>
      </w:r>
    </w:p>
    <w:p w:rsidR="006334DF" w:rsidRPr="006334DF" w:rsidRDefault="000E314C" w:rsidP="006334DF">
      <w:pPr>
        <w:spacing w:line="59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35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．兴银中证同业存单AAA指数7天持有期证券投资基金</w:t>
      </w:r>
    </w:p>
    <w:p w:rsidR="006334DF" w:rsidRPr="006334DF" w:rsidRDefault="000E314C" w:rsidP="006334D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36</w:t>
      </w:r>
      <w:r w:rsidR="006334DF" w:rsidRPr="006334DF">
        <w:rPr>
          <w:rFonts w:ascii="仿宋" w:eastAsia="仿宋" w:hAnsi="仿宋" w:hint="eastAsia"/>
          <w:sz w:val="28"/>
          <w:szCs w:val="28"/>
        </w:rPr>
        <w:t>．兴银国证新能源车电池交易型开放式指数证券投资基金</w:t>
      </w:r>
    </w:p>
    <w:p w:rsidR="006334DF" w:rsidRDefault="006334DF" w:rsidP="006334D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966C8D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966C8D">
        <w:rPr>
          <w:rFonts w:ascii="仿宋" w:eastAsia="仿宋" w:hAnsi="仿宋"/>
          <w:color w:val="000000" w:themeColor="text1"/>
          <w:sz w:val="28"/>
          <w:szCs w:val="28"/>
        </w:rPr>
        <w:t>022</w:t>
      </w:r>
      <w:r w:rsidR="00966C8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年度报告全文于202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日在本公司网站（</w:t>
      </w:r>
      <w:r>
        <w:rPr>
          <w:rFonts w:ascii="仿宋" w:eastAsia="仿宋" w:hAnsi="仿宋"/>
          <w:color w:val="000000" w:themeColor="text1"/>
          <w:sz w:val="28"/>
          <w:szCs w:val="28"/>
        </w:rPr>
        <w:t>http://www.hffunds.cn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）和中国证监会基金电子披露网站（http://eid.csrc.gov.cn/fund）披露，供投资者查阅。如有疑问可拨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40000-96326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6334DF" w:rsidRDefault="006334DF" w:rsidP="006334D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334DF" w:rsidRDefault="006334DF" w:rsidP="006334DF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334DF" w:rsidRDefault="006334DF" w:rsidP="006334DF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6334DF" w:rsidRDefault="006334DF" w:rsidP="006334DF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兴银基金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管理有限责任公司</w:t>
      </w:r>
    </w:p>
    <w:p w:rsidR="006334DF" w:rsidRDefault="006334DF" w:rsidP="006334DF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966C8D"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年3月30日</w:t>
      </w:r>
    </w:p>
    <w:p w:rsidR="006334DF" w:rsidRDefault="006334DF" w:rsidP="006334DF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6334DF" w:rsidRDefault="006334DF" w:rsidP="006334DF">
      <w:pPr>
        <w:spacing w:line="360" w:lineRule="auto"/>
        <w:ind w:firstLineChars="250" w:firstLine="525"/>
      </w:pPr>
    </w:p>
    <w:sectPr w:rsidR="006334DF" w:rsidSect="00A7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2E" w:rsidRDefault="007C242E" w:rsidP="006334DF">
      <w:r>
        <w:separator/>
      </w:r>
    </w:p>
  </w:endnote>
  <w:endnote w:type="continuationSeparator" w:id="0">
    <w:p w:rsidR="007C242E" w:rsidRDefault="007C242E" w:rsidP="0063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2E" w:rsidRDefault="007C242E" w:rsidP="006334DF">
      <w:r>
        <w:separator/>
      </w:r>
    </w:p>
  </w:footnote>
  <w:footnote w:type="continuationSeparator" w:id="0">
    <w:p w:rsidR="007C242E" w:rsidRDefault="007C242E" w:rsidP="0063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E5B"/>
    <w:rsid w:val="000E314C"/>
    <w:rsid w:val="00213726"/>
    <w:rsid w:val="00411FE2"/>
    <w:rsid w:val="004E6A0F"/>
    <w:rsid w:val="006334DF"/>
    <w:rsid w:val="007C242E"/>
    <w:rsid w:val="008219B0"/>
    <w:rsid w:val="008E40B6"/>
    <w:rsid w:val="00966C8D"/>
    <w:rsid w:val="00A77FD1"/>
    <w:rsid w:val="00B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3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364812420@qq.com</dc:creator>
  <cp:keywords/>
  <dc:description/>
  <cp:lastModifiedBy>ZHONGM</cp:lastModifiedBy>
  <cp:revision>2</cp:revision>
  <dcterms:created xsi:type="dcterms:W3CDTF">2023-03-29T16:04:00Z</dcterms:created>
  <dcterms:modified xsi:type="dcterms:W3CDTF">2023-03-29T16:04:00Z</dcterms:modified>
</cp:coreProperties>
</file>