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DB3392">
        <w:rPr>
          <w:rFonts w:ascii="仿宋" w:eastAsia="仿宋" w:hAnsi="仿宋" w:hint="eastAsia"/>
          <w:b/>
          <w:sz w:val="32"/>
          <w:szCs w:val="32"/>
        </w:rPr>
        <w:t>56</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DB3392">
        <w:rPr>
          <w:rFonts w:ascii="仿宋" w:eastAsia="仿宋" w:hAnsi="仿宋" w:hint="eastAsia"/>
          <w:b/>
          <w:sz w:val="32"/>
          <w:szCs w:val="32"/>
        </w:rPr>
        <w:t>2</w:t>
      </w:r>
      <w:r>
        <w:rPr>
          <w:rFonts w:ascii="仿宋" w:eastAsia="仿宋" w:hAnsi="仿宋" w:hint="eastAsia"/>
          <w:b/>
          <w:sz w:val="32"/>
          <w:szCs w:val="32"/>
        </w:rPr>
        <w:t>年</w:t>
      </w:r>
      <w:bookmarkEnd w:id="0"/>
      <w:r w:rsidR="00677218">
        <w:rPr>
          <w:rFonts w:ascii="仿宋" w:eastAsia="仿宋" w:hAnsi="仿宋" w:hint="eastAsia"/>
          <w:b/>
          <w:sz w:val="32"/>
          <w:szCs w:val="32"/>
        </w:rPr>
        <w:t>年</w:t>
      </w:r>
      <w:r w:rsidR="00677218" w:rsidRPr="00245C66">
        <w:rPr>
          <w:rFonts w:ascii="仿宋" w:eastAsia="仿宋" w:hAnsi="仿宋" w:hint="eastAsia"/>
          <w:b/>
          <w:sz w:val="32"/>
          <w:szCs w:val="32"/>
        </w:rPr>
        <w:t>度报告提示性公告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DB3392">
        <w:rPr>
          <w:rFonts w:ascii="仿宋" w:eastAsia="仿宋" w:hAnsi="仿宋" w:hint="eastAsia"/>
          <w:color w:val="000000" w:themeColor="text1"/>
          <w:sz w:val="32"/>
          <w:szCs w:val="32"/>
        </w:rPr>
        <w:t>56</w:t>
      </w:r>
      <w:r>
        <w:rPr>
          <w:rFonts w:ascii="仿宋" w:eastAsia="仿宋" w:hAnsi="仿宋" w:hint="eastAsia"/>
          <w:color w:val="000000" w:themeColor="text1"/>
          <w:sz w:val="32"/>
          <w:szCs w:val="32"/>
        </w:rPr>
        <w:t>只基金</w:t>
      </w:r>
      <w:r w:rsidR="00677218">
        <w:rPr>
          <w:rFonts w:ascii="仿宋" w:eastAsia="仿宋" w:hAnsi="仿宋" w:hint="eastAsia"/>
          <w:color w:val="000000" w:themeColor="text1"/>
          <w:sz w:val="32"/>
          <w:szCs w:val="32"/>
        </w:rPr>
        <w:t>202</w:t>
      </w:r>
      <w:r w:rsidR="00DB3392">
        <w:rPr>
          <w:rFonts w:ascii="仿宋" w:eastAsia="仿宋" w:hAnsi="仿宋" w:hint="eastAsia"/>
          <w:color w:val="000000" w:themeColor="text1"/>
          <w:sz w:val="32"/>
          <w:szCs w:val="32"/>
        </w:rPr>
        <w:t>2</w:t>
      </w:r>
      <w:r w:rsidR="00677218" w:rsidRPr="00677218">
        <w:rPr>
          <w:rFonts w:ascii="仿宋" w:eastAsia="仿宋" w:hAnsi="仿宋" w:hint="eastAsia"/>
          <w:color w:val="000000" w:themeColor="text1"/>
          <w:sz w:val="32"/>
          <w:szCs w:val="32"/>
        </w:rPr>
        <w:t>年年度报告</w:t>
      </w:r>
      <w:r>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342A0E">
        <w:rPr>
          <w:rFonts w:ascii="仿宋" w:eastAsia="仿宋" w:hAnsi="仿宋" w:hint="eastAsia"/>
          <w:color w:val="000000" w:themeColor="text1"/>
          <w:sz w:val="32"/>
          <w:szCs w:val="32"/>
        </w:rPr>
        <w:t>1</w:t>
      </w:r>
      <w:r w:rsidR="00DB3392">
        <w:rPr>
          <w:rFonts w:ascii="仿宋" w:eastAsia="仿宋" w:hAnsi="仿宋" w:hint="eastAsia"/>
          <w:color w:val="000000" w:themeColor="text1"/>
          <w:sz w:val="32"/>
          <w:szCs w:val="32"/>
        </w:rPr>
        <w:t>56</w:t>
      </w:r>
      <w:r>
        <w:rPr>
          <w:rFonts w:ascii="仿宋" w:eastAsia="仿宋" w:hAnsi="仿宋" w:hint="eastAsia"/>
          <w:color w:val="000000" w:themeColor="text1"/>
          <w:sz w:val="32"/>
          <w:szCs w:val="32"/>
        </w:rPr>
        <w:t>只基金的</w:t>
      </w:r>
      <w:r w:rsidR="00677218">
        <w:rPr>
          <w:rFonts w:ascii="仿宋" w:eastAsia="仿宋" w:hAnsi="仿宋" w:hint="eastAsia"/>
          <w:color w:val="000000" w:themeColor="text1"/>
          <w:sz w:val="32"/>
          <w:szCs w:val="32"/>
        </w:rPr>
        <w:t>202</w:t>
      </w:r>
      <w:r w:rsidR="00DB3392">
        <w:rPr>
          <w:rFonts w:ascii="仿宋" w:eastAsia="仿宋" w:hAnsi="仿宋" w:hint="eastAsia"/>
          <w:color w:val="000000" w:themeColor="text1"/>
          <w:sz w:val="32"/>
          <w:szCs w:val="32"/>
        </w:rPr>
        <w:t>2</w:t>
      </w:r>
      <w:r w:rsidR="00677218" w:rsidRPr="00677218">
        <w:rPr>
          <w:rFonts w:ascii="仿宋" w:eastAsia="仿宋" w:hAnsi="仿宋" w:hint="eastAsia"/>
          <w:color w:val="000000" w:themeColor="text1"/>
          <w:sz w:val="32"/>
          <w:szCs w:val="32"/>
        </w:rPr>
        <w:t>年年度报告</w:t>
      </w:r>
      <w:r>
        <w:rPr>
          <w:rFonts w:ascii="仿宋" w:eastAsia="仿宋" w:hAnsi="仿宋" w:hint="eastAsia"/>
          <w:color w:val="000000" w:themeColor="text1"/>
          <w:sz w:val="32"/>
          <w:szCs w:val="32"/>
        </w:rPr>
        <w:t>全文于202</w:t>
      </w:r>
      <w:r w:rsidR="00DB3392">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sidR="00677218">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sidR="00677218">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890BC1" w:rsidRPr="00FE56EF"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890BC1" w:rsidRPr="00FE56EF" w:rsidRDefault="00890BC1" w:rsidP="00D40BED">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BC1" w:rsidRPr="00FE56EF" w:rsidRDefault="00890BC1" w:rsidP="00D40BED">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基金名称</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建信MSCI中国A股国际通交易型开放式指数证券投资基金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建信MSCI中国A股国际通交易型开放式指数证券投资基金发起式联接基金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建信MSCI中国A股指数增强型证券投资基金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建信安心回报6个月定期开放债券型证券投资基金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建信安心回报定期开放债券型证券投资基金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建信创新驱动混合型证券投资基金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建信创新中国混合型证券投资基金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建信创业板交易型开放式指数证券投资基金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建信创业板交易型开放式指数证券投资基金发起式联接基金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建信纯债债券型证券投资基金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lastRenderedPageBreak/>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建信大安全战略精选股票型证券投资基金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建信短债债券型证券投资基金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建信多因子量化股票型证券投资基金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建信丰裕多策略灵活配置混合型证券投资基金(LOF)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建信福泽安泰混合型基金中基金(FOF)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建信福泽裕泰混合型基金中基金(FOF)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建信富时100指数型证券投资基金(QDII)</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建信改革红利股票型证券投资基金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建信港股通恒生中国企业交易型开放式指数证券投资基金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建信港股通精选混合型证券投资基金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建信高端医疗股票型证券投资基金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建信高端装备股票型证券投资基金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建信高股息主题股票型证券投资基金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建信国证新能源车电池交易型开放式指数证券投资基金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建信核心精选混合型证券投资基金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建信恒久价值混合型证券投资基金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建信恒瑞债券型证券投资基金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建信恒生科技指数型发起式证券投资基金(QDII)</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建信恒稳价值混合型证券投资基金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建信弘利灵活配置混合型证券投资基金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建信泓利一年持有期债券型证券投资基金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建信互联网+产业升级股票型证券投资基金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lastRenderedPageBreak/>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建信沪深300红利交易型开放式指数证券投资基金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建信沪深300红利交易型开放式指数证券投资基金发起式联接基金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建信沪深300指数增强型证券投资基金(LOF)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建信沪深300指数证券投资基金(LOF)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建信环保产业股票型证券投资基金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建信汇利灵活配置混合型证券投资基金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建信汇益一年持有期混合型证券投资基金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建信货币市场基金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建信积极配置混合型证券投资基金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建信嘉薪宝货币市场基金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建信健康民生混合型证券投资基金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建信精工制造指数增强型证券投资基金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建信科技创新3年封闭运作灵活配置混合型证券投资基金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建信科技创新混合型证券投资基金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建信利率债策略纯债债券型证券投资基金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建信利率债债券型证券投资基金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建信量化事件驱动股票型证券投资基金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建信龙头企业股票型证券投资基金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建信龙祥稳进6个月持有期混合型基金中基金(FOF)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建信民丰回报定期开放混合型证券投资基金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建信纳斯达克100指数型证券投资基金(QDII)</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建信内生动力混合型证券投资基金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建信彭博政策性银行债券1-5年指数证券投资基金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建信普泽养老目标日期2040三年持有期混合型发起式基金中基金(FOF)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建信普泽养老目标日期2050五年持有期混合型发起式基金中基金(FOF)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建信潜力新蓝筹股票型证券投资基金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建信荣瑞一年定期开放债券型证券投资基金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建信荣禧一年定期开放债券型证券投资基金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建信荣元一年定期开放债券型发起式证券投资基金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建信睿丰纯债定期开放债券型发起式证券投资基金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建信睿富纯债债券型证券投资基金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建信睿和纯债定期开放债券型发起式证券投资基金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建信睿享纯债债券型证券投资基金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建信睿信三个月定期开放债券型发起式证券投资基金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建信睿兴纯债债券型证券投资基金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建信睿阳一年定期开放债券型发起式证券投资基金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建信睿怡纯债债券型证券投资基金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建信睿盈灵活配置混合型证券投资基金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建信润利增强债券型证券投资基金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建信上海金交易型开放式证券投资基金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建信上海金交易型开放式证券投资基金联接基金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建信上证50交易型开放式指数证券投资基金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建信上证50交易型开放式指数证券投资基金发起式联接基金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建信上证社会责任交易型开放式指数证券投资基金联接基金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建信社会责任混合型证券投资基金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建信深证100指数增强型证券投资基金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建信深证基本面60交易型开放式指数证券投资基金联接基金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建信食品饮料行业股票型证券投资基金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建信收益增强债券型证券投资基金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建信双息红利债券型证券投资基金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建信双债增强债券型证券投资基金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建信天添益货币市场基金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建信稳定得利债券型证券投资基金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建信稳定鑫利债券型证券投资基金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建信稳定增利债券型证券投资基金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建信沃信一年持有期混合型证券投资基金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建信现代服务业股票型证券投资基金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建信现金添利货币市场基金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建信现金添益交易型货币市场基金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建信现金增利货币市场基金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建信消费升级混合型证券投资基金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建信新经济灵活配置混合型证券投资基金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建信新能源行业股票型证券投资基金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建信新兴市场优选混合型证券投资基金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建信鑫安回报灵活配置混合型证券投资基金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建信鑫福60天持有期中短债债券型证券投资基金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建信鑫恒120天滚动持有中短债债券型证券投资基金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建信鑫利灵活配置混合型证券投资基金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建信鑫荣回报灵活配置混合型证券投资基金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建信鑫瑞回报灵活配置混合型证券投资基金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建信鑫稳回报灵活配置混合型证券投资基金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建信鑫享短债债券型证券投资基金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建信鑫怡90天滚动持有中短债债券型证券投资基金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建信鑫悦90天滚动持有中短债债券型发起式证券投资基金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建信信息产业股票型证券投资基金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建信信用增强债券型证券投资基金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建信兴衡优选一年持有期混合型证券投资基金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建信兴利灵活配置混合型证券投资基金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建信兴润一年持有期混合型证券投资基金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建信兴晟优选一年持有期混合型证券投资基金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建信央视财经50指数证券投资基金(LOF)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建信医疗健康行业股票型证券投资基金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建信易盛郑商所能源化工期货交易型开放式指数证券投资基金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建信易盛郑商所能源化工期货交易型开放式指数证券投资基金发起式联接基金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建信优化配置混合型证券投资基金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建信优势动力混合型证券投资基金(LOF)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建信优享平衡养老目标三年持有期混合型发起式基金中基金(FOF)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建信优享稳健养老目标一年持有期混合型基金中基金(FOF)</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建信优选成长混合型证券投资基金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建信裕丰利率债三个月定期开放债券型证券投资基金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建信裕利灵活配置混合型证券投资基金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建信战略精选灵活配置混合型证券投资基金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建信臻选混合型证券投资基金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建信智汇优选一年持有期混合型管理人中管理人(MOM)证券投资基金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建信智能汽车股票型证券投资基金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建信智能生活混合型证券投资基金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建信智远先锋混合型证券投资基金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建信中短债纯债债券型证券投资基金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建信中关村产业园封闭式基础设施证券投资基金(REITs)</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建信中国制造2025股票型证券投资基金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建信中小盘先锋股票型证券投资基金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建信中债1-3年国开行债券指数证券投资基金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建信中债1-3年农发行债券指数证券投资基金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建信中债3-5年国开行债券指数证券投资基金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建信中债湖北省地方政府债指数发起式证券投资基金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建信中证1000指数增强型发起式证券投资基金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建信中证500指数增强型证券投资基金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建信中证创新药产业交易型开放式指数证券投资基金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建信中证红利潜力指数证券投资基金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建信中证沪港深粤港澳大湾区发展主题交易型开放式指数证券投资基金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建信中证农牧主题交易型开放式指数证券投资基金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建信中证全指医疗保健设备与服务交易型开放式指数证券投资基金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建信中证全指证券公司交易型开放式指数证券投资基金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建信中证全指证券公司交易型开放式指数证券投资基金发起式联接基金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建信中证同业存单AAA指数7天持有期证券投资基金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olor w:val="000000"/>
                <w:sz w:val="22"/>
              </w:rPr>
            </w:pPr>
            <w:r w:rsidRPr="0031770B">
              <w:rPr>
                <w:rFonts w:ascii="仿宋" w:eastAsia="仿宋" w:hAnsi="仿宋" w:hint="eastAsia"/>
                <w:sz w:val="22"/>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olor w:val="000000"/>
                <w:sz w:val="22"/>
              </w:rPr>
            </w:pPr>
            <w:r w:rsidRPr="0031770B">
              <w:rPr>
                <w:rFonts w:ascii="仿宋" w:eastAsia="仿宋" w:hAnsi="仿宋" w:hint="eastAsia"/>
                <w:sz w:val="22"/>
              </w:rPr>
              <w:t>建信中证新材料主题交易型开放式指数证券投资基金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s="仿宋"/>
                <w:color w:val="000000"/>
                <w:kern w:val="0"/>
                <w:sz w:val="22"/>
              </w:rPr>
            </w:pPr>
            <w:r w:rsidRPr="0031770B">
              <w:rPr>
                <w:rFonts w:ascii="仿宋" w:eastAsia="仿宋" w:hAnsi="仿宋" w:hint="eastAsia"/>
                <w:sz w:val="22"/>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s="仿宋"/>
                <w:color w:val="000000"/>
                <w:kern w:val="0"/>
                <w:sz w:val="22"/>
              </w:rPr>
            </w:pPr>
            <w:r w:rsidRPr="0031770B">
              <w:rPr>
                <w:rFonts w:ascii="仿宋" w:eastAsia="仿宋" w:hAnsi="仿宋" w:hint="eastAsia"/>
                <w:sz w:val="22"/>
              </w:rPr>
              <w:t>建信中证饮料主题交易型开放式指数证券投资基金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s="仿宋"/>
                <w:color w:val="000000"/>
                <w:kern w:val="0"/>
                <w:sz w:val="22"/>
              </w:rPr>
            </w:pPr>
            <w:r w:rsidRPr="0031770B">
              <w:rPr>
                <w:rFonts w:ascii="仿宋" w:eastAsia="仿宋" w:hAnsi="仿宋" w:hint="eastAsia"/>
                <w:sz w:val="22"/>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s="仿宋"/>
                <w:color w:val="000000"/>
                <w:kern w:val="0"/>
                <w:sz w:val="22"/>
              </w:rPr>
            </w:pPr>
            <w:r w:rsidRPr="0031770B">
              <w:rPr>
                <w:rFonts w:ascii="仿宋" w:eastAsia="仿宋" w:hAnsi="仿宋" w:hint="eastAsia"/>
                <w:sz w:val="22"/>
              </w:rPr>
              <w:t>建信中证智能电动汽车交易型开放式指数证券投资基金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cs="仿宋"/>
                <w:color w:val="000000"/>
                <w:kern w:val="0"/>
                <w:sz w:val="22"/>
              </w:rPr>
            </w:pPr>
            <w:r w:rsidRPr="0031770B">
              <w:rPr>
                <w:rFonts w:ascii="仿宋" w:eastAsia="仿宋" w:hAnsi="仿宋" w:hint="eastAsia"/>
                <w:sz w:val="22"/>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cs="仿宋"/>
                <w:color w:val="000000"/>
                <w:kern w:val="0"/>
                <w:sz w:val="22"/>
              </w:rPr>
            </w:pPr>
            <w:r w:rsidRPr="0031770B">
              <w:rPr>
                <w:rFonts w:ascii="仿宋" w:eastAsia="仿宋" w:hAnsi="仿宋" w:hint="eastAsia"/>
                <w:sz w:val="22"/>
              </w:rPr>
              <w:t>建信周盈安心理财债券型证券投资基金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sz w:val="22"/>
              </w:rPr>
            </w:pPr>
            <w:r w:rsidRPr="0031770B">
              <w:rPr>
                <w:rFonts w:ascii="仿宋" w:eastAsia="仿宋" w:hAnsi="仿宋" w:hint="eastAsia"/>
                <w:sz w:val="22"/>
              </w:rPr>
              <w:t>153</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sz w:val="22"/>
              </w:rPr>
            </w:pPr>
            <w:r w:rsidRPr="0031770B">
              <w:rPr>
                <w:rFonts w:ascii="仿宋" w:eastAsia="仿宋" w:hAnsi="仿宋" w:hint="eastAsia"/>
                <w:sz w:val="22"/>
              </w:rPr>
              <w:t>建信转债增强债券型证券投资基金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sz w:val="22"/>
              </w:rPr>
            </w:pPr>
            <w:r w:rsidRPr="0031770B">
              <w:rPr>
                <w:rFonts w:ascii="仿宋" w:eastAsia="仿宋" w:hAnsi="仿宋" w:hint="eastAsia"/>
                <w:sz w:val="22"/>
              </w:rPr>
              <w:t>154</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sz w:val="22"/>
              </w:rPr>
            </w:pPr>
            <w:r w:rsidRPr="0031770B">
              <w:rPr>
                <w:rFonts w:ascii="仿宋" w:eastAsia="仿宋" w:hAnsi="仿宋" w:hint="eastAsia"/>
                <w:sz w:val="22"/>
              </w:rPr>
              <w:t>建信卓越成长一年持有期混合型证券投资基金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sz w:val="22"/>
              </w:rPr>
            </w:pPr>
            <w:r w:rsidRPr="0031770B">
              <w:rPr>
                <w:rFonts w:ascii="仿宋" w:eastAsia="仿宋" w:hAnsi="仿宋" w:hint="eastAsia"/>
                <w:sz w:val="22"/>
              </w:rPr>
              <w:t>155</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sz w:val="22"/>
              </w:rPr>
            </w:pPr>
            <w:r w:rsidRPr="0031770B">
              <w:rPr>
                <w:rFonts w:ascii="仿宋" w:eastAsia="仿宋" w:hAnsi="仿宋" w:hint="eastAsia"/>
                <w:sz w:val="22"/>
              </w:rPr>
              <w:t>上证社会责任交易型开放式指数证券投资基金</w:t>
            </w:r>
          </w:p>
        </w:tc>
      </w:tr>
      <w:tr w:rsidR="00890BC1" w:rsidRPr="0031770B" w:rsidTr="00D40BED">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890BC1" w:rsidRPr="0031770B" w:rsidRDefault="00890BC1" w:rsidP="00D40BED">
            <w:pPr>
              <w:widowControl/>
              <w:jc w:val="center"/>
              <w:rPr>
                <w:rFonts w:ascii="仿宋" w:eastAsia="仿宋" w:hAnsi="仿宋"/>
                <w:sz w:val="22"/>
              </w:rPr>
            </w:pPr>
            <w:r w:rsidRPr="0031770B">
              <w:rPr>
                <w:rFonts w:ascii="仿宋" w:eastAsia="仿宋" w:hAnsi="仿宋" w:hint="eastAsia"/>
                <w:sz w:val="22"/>
              </w:rPr>
              <w:t>156</w:t>
            </w:r>
          </w:p>
        </w:tc>
        <w:tc>
          <w:tcPr>
            <w:tcW w:w="7421" w:type="dxa"/>
            <w:tcBorders>
              <w:top w:val="single" w:sz="4" w:space="0" w:color="auto"/>
              <w:left w:val="single" w:sz="4" w:space="0" w:color="auto"/>
              <w:bottom w:val="single" w:sz="4" w:space="0" w:color="auto"/>
              <w:right w:val="single" w:sz="4" w:space="0" w:color="auto"/>
            </w:tcBorders>
            <w:shd w:val="clear" w:color="auto" w:fill="auto"/>
            <w:noWrap/>
          </w:tcPr>
          <w:p w:rsidR="00890BC1" w:rsidRPr="0031770B" w:rsidRDefault="00890BC1" w:rsidP="00D40BED">
            <w:pPr>
              <w:widowControl/>
              <w:jc w:val="left"/>
              <w:rPr>
                <w:rFonts w:ascii="仿宋" w:eastAsia="仿宋" w:hAnsi="仿宋"/>
                <w:sz w:val="22"/>
              </w:rPr>
            </w:pPr>
            <w:r w:rsidRPr="0031770B">
              <w:rPr>
                <w:rFonts w:ascii="仿宋" w:eastAsia="仿宋" w:hAnsi="仿宋" w:hint="eastAsia"/>
                <w:sz w:val="22"/>
              </w:rPr>
              <w:t>深证基本面60交易型开放式指数证券投资基金</w:t>
            </w:r>
          </w:p>
        </w:tc>
      </w:tr>
    </w:tbl>
    <w:p w:rsidR="00600655" w:rsidRDefault="00890BC1" w:rsidP="00890BC1">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bookmarkStart w:id="1" w:name="_GoBack"/>
      <w:bookmarkEnd w:id="1"/>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sidR="00DB3392">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sidR="00112B91">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sidR="00112B91">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日</w:t>
      </w:r>
    </w:p>
    <w:p w:rsidR="00600655" w:rsidRDefault="00600655" w:rsidP="00600655"/>
    <w:p w:rsidR="00942254" w:rsidRDefault="00942254"/>
    <w:sectPr w:rsidR="00942254" w:rsidSect="00071E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0A" w:rsidRDefault="008F1D0A" w:rsidP="006A2311">
      <w:r>
        <w:separator/>
      </w:r>
    </w:p>
  </w:endnote>
  <w:endnote w:type="continuationSeparator" w:id="0">
    <w:p w:rsidR="008F1D0A" w:rsidRDefault="008F1D0A"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0A" w:rsidRDefault="008F1D0A" w:rsidP="006A2311">
      <w:r>
        <w:separator/>
      </w:r>
    </w:p>
  </w:footnote>
  <w:footnote w:type="continuationSeparator" w:id="0">
    <w:p w:rsidR="008F1D0A" w:rsidRDefault="008F1D0A"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46993"/>
    <w:rsid w:val="0005215C"/>
    <w:rsid w:val="00071E74"/>
    <w:rsid w:val="00097BAB"/>
    <w:rsid w:val="000E6BFF"/>
    <w:rsid w:val="00112B91"/>
    <w:rsid w:val="002859A8"/>
    <w:rsid w:val="002868F2"/>
    <w:rsid w:val="0028766A"/>
    <w:rsid w:val="002C77B3"/>
    <w:rsid w:val="00300960"/>
    <w:rsid w:val="00324D7C"/>
    <w:rsid w:val="00342A0E"/>
    <w:rsid w:val="0037692C"/>
    <w:rsid w:val="0039212A"/>
    <w:rsid w:val="005705CB"/>
    <w:rsid w:val="005A2501"/>
    <w:rsid w:val="00600655"/>
    <w:rsid w:val="00672FA7"/>
    <w:rsid w:val="00677218"/>
    <w:rsid w:val="006A2311"/>
    <w:rsid w:val="0078702E"/>
    <w:rsid w:val="007A2227"/>
    <w:rsid w:val="00880D39"/>
    <w:rsid w:val="00890BC1"/>
    <w:rsid w:val="00891F5D"/>
    <w:rsid w:val="008C2C8A"/>
    <w:rsid w:val="008F1D0A"/>
    <w:rsid w:val="00940C49"/>
    <w:rsid w:val="00942254"/>
    <w:rsid w:val="009F5F3D"/>
    <w:rsid w:val="00A6420F"/>
    <w:rsid w:val="00AB37A5"/>
    <w:rsid w:val="00B258DA"/>
    <w:rsid w:val="00BC431E"/>
    <w:rsid w:val="00CF0ABF"/>
    <w:rsid w:val="00D457F6"/>
    <w:rsid w:val="00DB3392"/>
    <w:rsid w:val="00DE7A02"/>
    <w:rsid w:val="00E63EEE"/>
    <w:rsid w:val="00F15D36"/>
    <w:rsid w:val="00F42577"/>
    <w:rsid w:val="00F75274"/>
    <w:rsid w:val="00FC046F"/>
    <w:rsid w:val="00FD4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3711</Characters>
  <Application>Microsoft Office Word</Application>
  <DocSecurity>4</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Principle</dc:creator>
  <cp:keywords/>
  <dc:description/>
  <cp:lastModifiedBy>ZHONGM</cp:lastModifiedBy>
  <cp:revision>2</cp:revision>
  <dcterms:created xsi:type="dcterms:W3CDTF">2023-03-29T16:03:00Z</dcterms:created>
  <dcterms:modified xsi:type="dcterms:W3CDTF">2023-03-29T16:03:00Z</dcterms:modified>
</cp:coreProperties>
</file>